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191A1" w14:textId="77777777" w:rsidR="008B7359" w:rsidRPr="008B7359" w:rsidRDefault="008B7359" w:rsidP="008B7359">
      <w:pPr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8B7359">
        <w:rPr>
          <w:rFonts w:ascii="Times New Roman" w:hAnsi="Times New Roman" w:cs="Times New Roman"/>
          <w:kern w:val="0"/>
          <w:sz w:val="24"/>
          <w:szCs w:val="24"/>
        </w:rPr>
        <w:t xml:space="preserve">WYKONAWCY                                                                                     </w:t>
      </w:r>
    </w:p>
    <w:p w14:paraId="7FECAC32" w14:textId="76A20F9A" w:rsidR="008B7359" w:rsidRPr="008B7359" w:rsidRDefault="008B7359" w:rsidP="008B7359">
      <w:pPr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8B7359">
        <w:rPr>
          <w:rFonts w:ascii="Times New Roman" w:hAnsi="Times New Roman" w:cs="Times New Roman"/>
          <w:kern w:val="0"/>
          <w:sz w:val="24"/>
          <w:szCs w:val="24"/>
        </w:rPr>
        <w:t>Eap-2412/</w:t>
      </w:r>
      <w:r>
        <w:rPr>
          <w:rFonts w:ascii="Times New Roman" w:hAnsi="Times New Roman" w:cs="Times New Roman"/>
          <w:kern w:val="0"/>
          <w:sz w:val="24"/>
          <w:szCs w:val="24"/>
        </w:rPr>
        <w:t>9</w:t>
      </w:r>
      <w:r w:rsidRPr="008B7359">
        <w:rPr>
          <w:rFonts w:ascii="Times New Roman" w:hAnsi="Times New Roman" w:cs="Times New Roman"/>
          <w:kern w:val="0"/>
          <w:sz w:val="24"/>
          <w:szCs w:val="24"/>
        </w:rPr>
        <w:t>/25/M</w:t>
      </w:r>
    </w:p>
    <w:p w14:paraId="3596EAC8" w14:textId="1843D5B2" w:rsidR="008B7359" w:rsidRPr="008B7359" w:rsidRDefault="008B7359" w:rsidP="008B7359">
      <w:pPr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8B7359">
        <w:rPr>
          <w:rFonts w:ascii="Times New Roman" w:hAnsi="Times New Roman" w:cs="Times New Roman"/>
          <w:kern w:val="0"/>
          <w:sz w:val="24"/>
          <w:szCs w:val="24"/>
        </w:rPr>
        <w:t xml:space="preserve">Dotyczy postępowania znak jw. z dnia </w:t>
      </w:r>
      <w:r>
        <w:rPr>
          <w:rFonts w:ascii="Times New Roman" w:hAnsi="Times New Roman" w:cs="Times New Roman"/>
          <w:kern w:val="0"/>
          <w:sz w:val="24"/>
          <w:szCs w:val="24"/>
        </w:rPr>
        <w:t>03</w:t>
      </w:r>
      <w:r w:rsidRPr="008B7359">
        <w:rPr>
          <w:rFonts w:ascii="Times New Roman" w:hAnsi="Times New Roman" w:cs="Times New Roman"/>
          <w:kern w:val="0"/>
          <w:sz w:val="24"/>
          <w:szCs w:val="24"/>
        </w:rPr>
        <w:t>.0</w:t>
      </w:r>
      <w:r>
        <w:rPr>
          <w:rFonts w:ascii="Times New Roman" w:hAnsi="Times New Roman" w:cs="Times New Roman"/>
          <w:kern w:val="0"/>
          <w:sz w:val="24"/>
          <w:szCs w:val="24"/>
        </w:rPr>
        <w:t>4</w:t>
      </w:r>
      <w:r w:rsidRPr="008B7359">
        <w:rPr>
          <w:rFonts w:ascii="Times New Roman" w:hAnsi="Times New Roman" w:cs="Times New Roman"/>
          <w:kern w:val="0"/>
          <w:sz w:val="24"/>
          <w:szCs w:val="24"/>
        </w:rPr>
        <w:t>.2025r.</w:t>
      </w:r>
    </w:p>
    <w:p w14:paraId="79B9D4CB" w14:textId="77777777" w:rsidR="008B7359" w:rsidRPr="008B7359" w:rsidRDefault="008B7359" w:rsidP="008B7359">
      <w:pPr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</w:rPr>
      </w:pPr>
      <w:r w:rsidRPr="008B7359">
        <w:rPr>
          <w:rFonts w:ascii="Times New Roman" w:hAnsi="Times New Roman" w:cs="Times New Roman"/>
          <w:b/>
          <w:bCs/>
          <w:kern w:val="0"/>
          <w:sz w:val="24"/>
          <w:szCs w:val="24"/>
        </w:rPr>
        <w:t>ZAWIADOMIENIE /1/</w:t>
      </w:r>
    </w:p>
    <w:p w14:paraId="69255D4A" w14:textId="77777777" w:rsidR="008B7359" w:rsidRPr="008B7359" w:rsidRDefault="008B7359" w:rsidP="008B7359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8B7359">
        <w:rPr>
          <w:rFonts w:ascii="Times New Roman" w:hAnsi="Times New Roman" w:cs="Times New Roman"/>
          <w:kern w:val="0"/>
          <w:sz w:val="24"/>
          <w:szCs w:val="24"/>
        </w:rPr>
        <w:t>Samodzielny Publiczny Zespół Opieki Zdrowotnej w Kolbuszowej,36-100 Kolbuszowa, Ul. Grunwaldzka 4, zawiadamia Wykonawców o wypłynięciu zapytań dotyczących zapisów  SWZ w postępowaniu:</w:t>
      </w:r>
      <w:r w:rsidRPr="008B735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 </w:t>
      </w:r>
    </w:p>
    <w:p w14:paraId="5978CF4D" w14:textId="77777777" w:rsidR="008B7359" w:rsidRPr="008B7359" w:rsidRDefault="008B7359" w:rsidP="008B7359">
      <w:pPr>
        <w:widowControl w:val="0"/>
        <w:spacing w:after="0" w:line="240" w:lineRule="exact"/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pl-PL"/>
        </w:rPr>
      </w:pPr>
    </w:p>
    <w:p w14:paraId="0AB59AA3" w14:textId="77777777" w:rsidR="008B7359" w:rsidRPr="008B7359" w:rsidRDefault="008B7359" w:rsidP="008B7359">
      <w:pPr>
        <w:widowControl w:val="0"/>
        <w:spacing w:after="0" w:line="240" w:lineRule="exact"/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pl-PL"/>
        </w:rPr>
      </w:pPr>
    </w:p>
    <w:p w14:paraId="73FA14A3" w14:textId="704FAB3A" w:rsidR="008B7359" w:rsidRPr="008B7359" w:rsidRDefault="008B7359" w:rsidP="008B7359">
      <w:pPr>
        <w:widowControl w:val="0"/>
        <w:spacing w:after="0" w:line="240" w:lineRule="exact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</w:pPr>
      <w:r w:rsidRPr="008B7359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pl-PL"/>
        </w:rPr>
        <w:t xml:space="preserve">Dot. Postępowania w trybie podstawowym : </w:t>
      </w:r>
      <w:r w:rsidRPr="008B7359">
        <w:rPr>
          <w:rFonts w:ascii="Arial Narrow" w:eastAsia="Times New Roman" w:hAnsi="Arial Narrow" w:cs="Posterama"/>
          <w:b/>
          <w:kern w:val="0"/>
          <w:sz w:val="24"/>
          <w:szCs w:val="24"/>
          <w:lang w:eastAsia="pl-PL"/>
        </w:rPr>
        <w:t xml:space="preserve">   </w:t>
      </w:r>
      <w:r w:rsidRPr="008B7359">
        <w:rPr>
          <w:rFonts w:ascii="Times New Roman" w:hAnsi="Times New Roman" w:cs="Times New Roman"/>
          <w:kern w:val="0"/>
          <w:sz w:val="24"/>
          <w:szCs w:val="24"/>
        </w:rPr>
        <w:t xml:space="preserve"> ,,</w:t>
      </w:r>
      <w:r w:rsidRPr="008B7359">
        <w:rPr>
          <w:rFonts w:ascii="Times New Roman" w:hAnsi="Times New Roman" w:cs="Times New Roman"/>
          <w:b/>
          <w:kern w:val="0"/>
          <w:sz w:val="24"/>
          <w:szCs w:val="24"/>
        </w:rPr>
        <w:t xml:space="preserve"> </w:t>
      </w:r>
      <w:r w:rsidRPr="008B7359">
        <w:rPr>
          <w:b/>
          <w:bCs/>
          <w:sz w:val="24"/>
          <w:szCs w:val="24"/>
        </w:rPr>
        <w:t xml:space="preserve">Dostawa materiałów </w:t>
      </w:r>
      <w:proofErr w:type="spellStart"/>
      <w:r w:rsidRPr="008B7359">
        <w:rPr>
          <w:b/>
          <w:bCs/>
          <w:sz w:val="24"/>
          <w:szCs w:val="24"/>
        </w:rPr>
        <w:t>szewnych</w:t>
      </w:r>
      <w:proofErr w:type="spellEnd"/>
      <w:r w:rsidRPr="008B7359">
        <w:rPr>
          <w:b/>
          <w:bCs/>
          <w:sz w:val="24"/>
          <w:szCs w:val="24"/>
        </w:rPr>
        <w:t xml:space="preserve"> do zabiegów operacyjnych </w:t>
      </w:r>
      <w:r>
        <w:rPr>
          <w:b/>
          <w:bCs/>
          <w:sz w:val="24"/>
          <w:szCs w:val="24"/>
        </w:rPr>
        <w:t>w 2 p</w:t>
      </w:r>
      <w:r w:rsidRPr="008B7359">
        <w:rPr>
          <w:b/>
          <w:bCs/>
          <w:sz w:val="24"/>
          <w:szCs w:val="24"/>
        </w:rPr>
        <w:t>akiet</w:t>
      </w:r>
      <w:r>
        <w:rPr>
          <w:b/>
          <w:bCs/>
          <w:sz w:val="24"/>
          <w:szCs w:val="24"/>
        </w:rPr>
        <w:t>ach – powtórzenie</w:t>
      </w:r>
      <w:r>
        <w:rPr>
          <w:rFonts w:ascii="Times New Roman" w:hAnsi="Times New Roman" w:cs="Times New Roman"/>
          <w:b/>
          <w:kern w:val="0"/>
          <w:sz w:val="24"/>
          <w:szCs w:val="24"/>
        </w:rPr>
        <w:t>.</w:t>
      </w:r>
      <w:r w:rsidRPr="008B7359">
        <w:rPr>
          <w:rFonts w:ascii="Times New Roman" w:hAnsi="Times New Roman" w:cs="Times New Roman"/>
          <w:b/>
          <w:kern w:val="0"/>
          <w:sz w:val="24"/>
          <w:szCs w:val="24"/>
        </w:rPr>
        <w:t xml:space="preserve">” </w:t>
      </w:r>
    </w:p>
    <w:p w14:paraId="5BF69E9C" w14:textId="77777777" w:rsidR="008B7359" w:rsidRPr="008B7359" w:rsidRDefault="008B7359" w:rsidP="008B7359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1F2FA802" w14:textId="77777777" w:rsidR="008B7359" w:rsidRPr="008B7359" w:rsidRDefault="008B7359" w:rsidP="008B7359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024D0655" w14:textId="77777777" w:rsidR="008B7359" w:rsidRPr="008B7359" w:rsidRDefault="008B7359" w:rsidP="008B7359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8B7359">
        <w:rPr>
          <w:rFonts w:ascii="Times New Roman" w:hAnsi="Times New Roman" w:cs="Times New Roman"/>
          <w:kern w:val="0"/>
          <w:sz w:val="24"/>
          <w:szCs w:val="24"/>
        </w:rPr>
        <w:t xml:space="preserve">Zgodnie z art.284 ust.6 ustawy z dnia 11 września 2019 roku Prawo zamówień publicznych </w:t>
      </w:r>
    </w:p>
    <w:p w14:paraId="5FF8A7CB" w14:textId="77777777" w:rsidR="008B7359" w:rsidRPr="008B7359" w:rsidRDefault="008B7359" w:rsidP="008B7359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8B7359">
        <w:rPr>
          <w:rFonts w:ascii="Times New Roman" w:hAnsi="Times New Roman" w:cs="Times New Roman"/>
          <w:kern w:val="0"/>
          <w:sz w:val="24"/>
          <w:szCs w:val="24"/>
        </w:rPr>
        <w:t>(Dz. U. z 2024 r. poz. 1320) Zamawiający przekazuje treść zapytań wraz z wyjaśnieniami:</w:t>
      </w:r>
    </w:p>
    <w:p w14:paraId="614A0A70" w14:textId="77777777" w:rsidR="008B7359" w:rsidRPr="008B7359" w:rsidRDefault="008B7359" w:rsidP="008B735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744614DC" w14:textId="77777777" w:rsidR="008B7359" w:rsidRPr="008B7359" w:rsidRDefault="008B7359" w:rsidP="008B73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b/>
          <w:color w:val="000000"/>
          <w:kern w:val="0"/>
          <w:sz w:val="20"/>
          <w:szCs w:val="20"/>
          <w:lang w:eastAsia="pl-PL"/>
          <w14:ligatures w14:val="none"/>
        </w:rPr>
      </w:pPr>
      <w:r w:rsidRPr="008B7359">
        <w:rPr>
          <w:rFonts w:ascii="Calibri" w:eastAsia="Calibri" w:hAnsi="Calibri" w:cs="Calibri"/>
          <w:b/>
          <w:color w:val="000000"/>
          <w:kern w:val="0"/>
          <w:sz w:val="20"/>
          <w:szCs w:val="20"/>
          <w:lang w:eastAsia="pl-PL"/>
          <w14:ligatures w14:val="none"/>
        </w:rPr>
        <w:t xml:space="preserve">Pyt. 1 . </w:t>
      </w:r>
    </w:p>
    <w:p w14:paraId="3F9B43D8" w14:textId="7148B1DC" w:rsidR="008B7359" w:rsidRPr="008B7359" w:rsidRDefault="008B7359" w:rsidP="008B73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bCs/>
          <w:color w:val="000000"/>
          <w:kern w:val="0"/>
          <w:sz w:val="20"/>
          <w:szCs w:val="20"/>
          <w:lang w:eastAsia="pl-PL"/>
          <w14:ligatures w14:val="none"/>
        </w:rPr>
      </w:pPr>
      <w:r w:rsidRPr="008B7359">
        <w:rPr>
          <w:rFonts w:ascii="Calibri" w:eastAsia="Calibri" w:hAnsi="Calibri" w:cs="Calibri"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Czy Zamawiający </w:t>
      </w:r>
      <w:bookmarkStart w:id="0" w:name="_Hlk158633640"/>
      <w:r w:rsidRPr="008B7359">
        <w:rPr>
          <w:rFonts w:ascii="Calibri" w:eastAsia="Calibri" w:hAnsi="Calibri" w:cs="Calibri"/>
          <w:bCs/>
          <w:color w:val="000000"/>
          <w:kern w:val="0"/>
          <w:sz w:val="20"/>
          <w:szCs w:val="20"/>
          <w:lang w:eastAsia="pl-PL"/>
          <w14:ligatures w14:val="none"/>
        </w:rPr>
        <w:t>wydzieli z pakietu nr 2 pozycję 23, 24, 25, 28 do odrębnego pakietu i czy dopuści?</w:t>
      </w:r>
      <w:r w:rsidR="000D4F5C" w:rsidRPr="000D4F5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 xml:space="preserve"> </w:t>
      </w:r>
      <w:bookmarkStart w:id="1" w:name="_Hlk194660185"/>
      <w:r w:rsidR="000D4F5C" w:rsidRPr="008B735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 xml:space="preserve">Odpowiedzi Zamawiającego: </w:t>
      </w:r>
      <w:bookmarkEnd w:id="1"/>
      <w:r w:rsidR="000D4F5C" w:rsidRPr="008B735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>Nie. Zamawiający podtrzymuje zapisy SWZ.</w:t>
      </w:r>
    </w:p>
    <w:p w14:paraId="42867C20" w14:textId="77777777" w:rsidR="008B7359" w:rsidRPr="008B7359" w:rsidRDefault="008B7359" w:rsidP="008B73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bCs/>
          <w:color w:val="000000"/>
          <w:kern w:val="0"/>
          <w:sz w:val="20"/>
          <w:szCs w:val="20"/>
          <w:lang w:eastAsia="pl-PL"/>
          <w14:ligatures w14:val="none"/>
        </w:rPr>
      </w:pPr>
    </w:p>
    <w:p w14:paraId="3C54BC7B" w14:textId="77777777" w:rsidR="008B7359" w:rsidRPr="008B7359" w:rsidRDefault="008B7359" w:rsidP="008B73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bCs/>
          <w:color w:val="000000"/>
          <w:kern w:val="0"/>
          <w:sz w:val="20"/>
          <w:szCs w:val="20"/>
          <w:u w:val="single"/>
          <w:lang w:eastAsia="pl-PL"/>
          <w14:ligatures w14:val="none"/>
        </w:rPr>
      </w:pPr>
      <w:r w:rsidRPr="008B7359">
        <w:rPr>
          <w:rFonts w:ascii="Calibri" w:eastAsia="Calibri" w:hAnsi="Calibri" w:cs="Calibri"/>
          <w:bCs/>
          <w:color w:val="000000"/>
          <w:kern w:val="0"/>
          <w:sz w:val="20"/>
          <w:szCs w:val="20"/>
          <w:u w:val="single"/>
          <w:lang w:eastAsia="pl-PL"/>
          <w14:ligatures w14:val="none"/>
        </w:rPr>
        <w:t>Poz. 24</w:t>
      </w:r>
    </w:p>
    <w:p w14:paraId="19CF80E5" w14:textId="2911B328" w:rsidR="008B7359" w:rsidRPr="008B7359" w:rsidRDefault="008B7359" w:rsidP="008B73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bCs/>
          <w:color w:val="000000"/>
          <w:kern w:val="0"/>
          <w:sz w:val="20"/>
          <w:szCs w:val="20"/>
          <w:lang w:eastAsia="pl-PL"/>
          <w14:ligatures w14:val="none"/>
        </w:rPr>
      </w:pPr>
      <w:r w:rsidRPr="008B7359">
        <w:rPr>
          <w:rFonts w:ascii="Calibri" w:eastAsia="Calibri" w:hAnsi="Calibri" w:cs="Calibri"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Jednorazowy trokar ostrzowy 5mm lub 10--11 mm o długości 100 mm </w:t>
      </w:r>
      <w:bookmarkStart w:id="2" w:name="_Hlk194578269"/>
      <w:r w:rsidRPr="008B7359">
        <w:rPr>
          <w:rFonts w:ascii="Calibri" w:eastAsia="Calibri" w:hAnsi="Calibri" w:cs="Calibri"/>
          <w:bCs/>
          <w:color w:val="000000"/>
          <w:kern w:val="0"/>
          <w:sz w:val="20"/>
          <w:szCs w:val="20"/>
          <w:lang w:eastAsia="pl-PL"/>
          <w14:ligatures w14:val="none"/>
        </w:rPr>
        <w:t>do wyboru w trakcie realizacji zamówienia</w:t>
      </w:r>
      <w:bookmarkEnd w:id="2"/>
      <w:r w:rsidRPr="008B7359">
        <w:rPr>
          <w:rFonts w:ascii="Calibri" w:eastAsia="Calibri" w:hAnsi="Calibri" w:cs="Calibri"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. Trokar z obustronnie ostrzonym nożem w kształcie litery "V", z przezierną, przeźroczystą kaniulą fiksacyjną, wyposażoną w trójstopniowy zawór z trzema oddzielnymi pozycjami </w:t>
      </w:r>
      <w:proofErr w:type="spellStart"/>
      <w:r w:rsidRPr="008B7359">
        <w:rPr>
          <w:rFonts w:ascii="Calibri" w:eastAsia="Calibri" w:hAnsi="Calibri" w:cs="Calibri"/>
          <w:bCs/>
          <w:color w:val="000000"/>
          <w:kern w:val="0"/>
          <w:sz w:val="20"/>
          <w:szCs w:val="20"/>
          <w:lang w:eastAsia="pl-PL"/>
          <w14:ligatures w14:val="none"/>
        </w:rPr>
        <w:t>insuflacja</w:t>
      </w:r>
      <w:proofErr w:type="spellEnd"/>
      <w:r w:rsidRPr="008B7359">
        <w:rPr>
          <w:rFonts w:ascii="Calibri" w:eastAsia="Calibri" w:hAnsi="Calibri" w:cs="Calibri"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/ stop / </w:t>
      </w:r>
      <w:proofErr w:type="spellStart"/>
      <w:r w:rsidRPr="008B7359">
        <w:rPr>
          <w:rFonts w:ascii="Calibri" w:eastAsia="Calibri" w:hAnsi="Calibri" w:cs="Calibri"/>
          <w:bCs/>
          <w:color w:val="000000"/>
          <w:kern w:val="0"/>
          <w:sz w:val="20"/>
          <w:szCs w:val="20"/>
          <w:lang w:eastAsia="pl-PL"/>
          <w14:ligatures w14:val="none"/>
        </w:rPr>
        <w:t>desuflacja</w:t>
      </w:r>
      <w:proofErr w:type="spellEnd"/>
      <w:r w:rsidRPr="008B7359">
        <w:rPr>
          <w:rFonts w:ascii="Calibri" w:eastAsia="Calibri" w:hAnsi="Calibri" w:cs="Calibri"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. Możliwość wykonania </w:t>
      </w:r>
      <w:proofErr w:type="spellStart"/>
      <w:r w:rsidRPr="008B7359">
        <w:rPr>
          <w:rFonts w:ascii="Calibri" w:eastAsia="Calibri" w:hAnsi="Calibri" w:cs="Calibri"/>
          <w:bCs/>
          <w:color w:val="000000"/>
          <w:kern w:val="0"/>
          <w:sz w:val="20"/>
          <w:szCs w:val="20"/>
          <w:lang w:eastAsia="pl-PL"/>
          <w14:ligatures w14:val="none"/>
        </w:rPr>
        <w:t>desuflacji</w:t>
      </w:r>
      <w:proofErr w:type="spellEnd"/>
      <w:r w:rsidRPr="008B7359">
        <w:rPr>
          <w:rFonts w:ascii="Calibri" w:eastAsia="Calibri" w:hAnsi="Calibri" w:cs="Calibri"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bez konieczności odłączania wężyka CO2. Trokar z systemem podwójnych uszczelek, umożliwiający użycie narzędzi od 5 do 11 mm. Ostrze trokara wyposażone w podwójny, intuicyjny wskaźnik: dźwiękowy i wizualny, informujący o aktywacji noża oraz jego blokadzie po przejściu przez powłoki brzuszne.</w:t>
      </w:r>
      <w:r w:rsidR="000D4F5C" w:rsidRPr="000D4F5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 xml:space="preserve"> </w:t>
      </w:r>
      <w:r w:rsidR="000D4F5C" w:rsidRPr="008B735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>Odpowiedzi Zamawiającego:</w:t>
      </w:r>
      <w:r w:rsidR="000D4F5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 xml:space="preserve"> Tak</w:t>
      </w:r>
    </w:p>
    <w:p w14:paraId="48908C3C" w14:textId="77777777" w:rsidR="008B7359" w:rsidRPr="008B7359" w:rsidRDefault="008B7359" w:rsidP="008B73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bCs/>
          <w:color w:val="000000"/>
          <w:kern w:val="0"/>
          <w:sz w:val="20"/>
          <w:szCs w:val="20"/>
          <w:lang w:eastAsia="pl-PL"/>
          <w14:ligatures w14:val="none"/>
        </w:rPr>
      </w:pPr>
    </w:p>
    <w:p w14:paraId="6C60B8BB" w14:textId="77777777" w:rsidR="008B7359" w:rsidRPr="008B7359" w:rsidRDefault="008B7359" w:rsidP="008B73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b/>
          <w:i/>
          <w:iCs/>
          <w:color w:val="000000"/>
          <w:kern w:val="0"/>
          <w:sz w:val="20"/>
          <w:szCs w:val="20"/>
          <w:lang w:eastAsia="pl-PL"/>
          <w14:ligatures w14:val="none"/>
        </w:rPr>
      </w:pPr>
      <w:r w:rsidRPr="008B7359">
        <w:rPr>
          <w:rFonts w:ascii="Calibri" w:eastAsia="Calibri" w:hAnsi="Calibri" w:cs="Calibri"/>
          <w:b/>
          <w:i/>
          <w:iCs/>
          <w:color w:val="000000"/>
          <w:kern w:val="0"/>
          <w:sz w:val="20"/>
          <w:szCs w:val="20"/>
          <w:lang w:eastAsia="pl-PL"/>
          <w14:ligatures w14:val="none"/>
        </w:rPr>
        <w:t>Niewielkie techniczne różnice nie wpływają na technikę operacyjną ani na oczekiwany, pożądany efekt terapeutyczny.</w:t>
      </w:r>
    </w:p>
    <w:p w14:paraId="559BBD17" w14:textId="77777777" w:rsidR="008B7359" w:rsidRPr="008B7359" w:rsidRDefault="008B7359" w:rsidP="008B73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b/>
          <w:i/>
          <w:iCs/>
          <w:color w:val="000000"/>
          <w:kern w:val="0"/>
          <w:sz w:val="20"/>
          <w:szCs w:val="20"/>
          <w:lang w:eastAsia="pl-PL"/>
          <w14:ligatures w14:val="none"/>
        </w:rPr>
      </w:pPr>
      <w:r w:rsidRPr="008B7359">
        <w:rPr>
          <w:rFonts w:ascii="Calibri" w:eastAsia="Calibri" w:hAnsi="Calibri" w:cs="Calibri"/>
          <w:b/>
          <w:i/>
          <w:iCs/>
          <w:color w:val="000000"/>
          <w:kern w:val="0"/>
          <w:sz w:val="20"/>
          <w:szCs w:val="20"/>
          <w:lang w:eastAsia="pl-PL"/>
          <w14:ligatures w14:val="none"/>
        </w:rPr>
        <w:t>Zwracamy się z prośbą o przyjęcie oferty w powyższym składzie jako opcję/zamiennik -dzięki temu otrzymacie Państwo ofertę konkurencyjną, zyskując tym samym możliwość racjonalnego zarządzania środkami publicznymi.</w:t>
      </w:r>
    </w:p>
    <w:p w14:paraId="52B20F92" w14:textId="77777777" w:rsidR="008B7359" w:rsidRPr="008B7359" w:rsidRDefault="008B7359" w:rsidP="008B73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bCs/>
          <w:color w:val="000000"/>
          <w:kern w:val="0"/>
          <w:sz w:val="20"/>
          <w:szCs w:val="20"/>
          <w:lang w:eastAsia="pl-PL"/>
          <w14:ligatures w14:val="none"/>
        </w:rPr>
      </w:pPr>
    </w:p>
    <w:p w14:paraId="140C2351" w14:textId="77777777" w:rsidR="008B7359" w:rsidRPr="008B7359" w:rsidRDefault="008B7359" w:rsidP="008B73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bCs/>
          <w:color w:val="000000"/>
          <w:kern w:val="0"/>
          <w:sz w:val="20"/>
          <w:szCs w:val="20"/>
          <w:u w:val="single"/>
          <w:lang w:eastAsia="pl-PL"/>
          <w14:ligatures w14:val="none"/>
        </w:rPr>
      </w:pPr>
      <w:r w:rsidRPr="008B7359">
        <w:rPr>
          <w:rFonts w:ascii="Calibri" w:eastAsia="Calibri" w:hAnsi="Calibri" w:cs="Calibri"/>
          <w:bCs/>
          <w:color w:val="000000"/>
          <w:kern w:val="0"/>
          <w:sz w:val="20"/>
          <w:szCs w:val="20"/>
          <w:u w:val="single"/>
          <w:lang w:eastAsia="pl-PL"/>
          <w14:ligatures w14:val="none"/>
        </w:rPr>
        <w:t>Poz. 25</w:t>
      </w:r>
    </w:p>
    <w:p w14:paraId="30B394A5" w14:textId="46A3FE24" w:rsidR="008B7359" w:rsidRPr="008B7359" w:rsidRDefault="008B7359" w:rsidP="008B73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bCs/>
          <w:color w:val="000000"/>
          <w:kern w:val="0"/>
          <w:sz w:val="20"/>
          <w:szCs w:val="20"/>
          <w:lang w:eastAsia="pl-PL"/>
          <w14:ligatures w14:val="none"/>
        </w:rPr>
      </w:pPr>
      <w:r w:rsidRPr="008B7359">
        <w:rPr>
          <w:rFonts w:ascii="Calibri" w:eastAsia="Calibri" w:hAnsi="Calibri" w:cs="Calibri"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Jednorazowy </w:t>
      </w:r>
      <w:proofErr w:type="spellStart"/>
      <w:r w:rsidRPr="008B7359">
        <w:rPr>
          <w:rFonts w:ascii="Calibri" w:eastAsia="Calibri" w:hAnsi="Calibri" w:cs="Calibri"/>
          <w:bCs/>
          <w:color w:val="000000"/>
          <w:kern w:val="0"/>
          <w:sz w:val="20"/>
          <w:szCs w:val="20"/>
          <w:lang w:eastAsia="pl-PL"/>
          <w14:ligatures w14:val="none"/>
        </w:rPr>
        <w:t>bezostrzowy</w:t>
      </w:r>
      <w:proofErr w:type="spellEnd"/>
      <w:r w:rsidRPr="008B7359">
        <w:rPr>
          <w:rFonts w:ascii="Calibri" w:eastAsia="Calibri" w:hAnsi="Calibri" w:cs="Calibri"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trokar 5mm lub 10mm lub 12mm o długości 100 mm, do wyboru w trakcie realizacji zamówienia, z przezierną, przeźroczystą kaniulą fiksacyjną, wyposażoną w dwustopniowy zawór </w:t>
      </w:r>
      <w:proofErr w:type="spellStart"/>
      <w:r w:rsidRPr="008B7359">
        <w:rPr>
          <w:rFonts w:ascii="Calibri" w:eastAsia="Calibri" w:hAnsi="Calibri" w:cs="Calibri"/>
          <w:bCs/>
          <w:color w:val="000000"/>
          <w:kern w:val="0"/>
          <w:sz w:val="20"/>
          <w:szCs w:val="20"/>
          <w:lang w:eastAsia="pl-PL"/>
          <w14:ligatures w14:val="none"/>
        </w:rPr>
        <w:t>insuflacja</w:t>
      </w:r>
      <w:proofErr w:type="spellEnd"/>
      <w:r w:rsidRPr="008B7359">
        <w:rPr>
          <w:rFonts w:ascii="Calibri" w:eastAsia="Calibri" w:hAnsi="Calibri" w:cs="Calibri"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/ </w:t>
      </w:r>
      <w:proofErr w:type="spellStart"/>
      <w:r w:rsidRPr="008B7359">
        <w:rPr>
          <w:rFonts w:ascii="Calibri" w:eastAsia="Calibri" w:hAnsi="Calibri" w:cs="Calibri"/>
          <w:bCs/>
          <w:color w:val="000000"/>
          <w:kern w:val="0"/>
          <w:sz w:val="20"/>
          <w:szCs w:val="20"/>
          <w:lang w:eastAsia="pl-PL"/>
          <w14:ligatures w14:val="none"/>
        </w:rPr>
        <w:t>desuflacja</w:t>
      </w:r>
      <w:proofErr w:type="spellEnd"/>
      <w:r w:rsidRPr="008B7359">
        <w:rPr>
          <w:rFonts w:ascii="Calibri" w:eastAsia="Calibri" w:hAnsi="Calibri" w:cs="Calibri"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. Możliwość wykonania </w:t>
      </w:r>
      <w:proofErr w:type="spellStart"/>
      <w:r w:rsidRPr="008B7359">
        <w:rPr>
          <w:rFonts w:ascii="Calibri" w:eastAsia="Calibri" w:hAnsi="Calibri" w:cs="Calibri"/>
          <w:bCs/>
          <w:color w:val="000000"/>
          <w:kern w:val="0"/>
          <w:sz w:val="20"/>
          <w:szCs w:val="20"/>
          <w:lang w:eastAsia="pl-PL"/>
          <w14:ligatures w14:val="none"/>
        </w:rPr>
        <w:t>desuflacji</w:t>
      </w:r>
      <w:proofErr w:type="spellEnd"/>
      <w:r w:rsidRPr="008B7359">
        <w:rPr>
          <w:rFonts w:ascii="Calibri" w:eastAsia="Calibri" w:hAnsi="Calibri" w:cs="Calibri"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bez konieczności odłączania wężyka CO2. Trokar z systemem podwójnych uszczelek, umożliwiający użycie narzędzi od 5 do 12 mm.</w:t>
      </w:r>
      <w:r w:rsidR="000D4F5C" w:rsidRPr="000D4F5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 xml:space="preserve"> </w:t>
      </w:r>
      <w:r w:rsidR="000D4F5C" w:rsidRPr="008B735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>Odpowiedzi Zamawiającego:</w:t>
      </w:r>
      <w:r w:rsidR="000D4F5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 xml:space="preserve"> Tak</w:t>
      </w:r>
    </w:p>
    <w:p w14:paraId="745A5CF3" w14:textId="77777777" w:rsidR="008B7359" w:rsidRPr="008B7359" w:rsidRDefault="008B7359" w:rsidP="008B73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bCs/>
          <w:color w:val="000000"/>
          <w:kern w:val="0"/>
          <w:sz w:val="20"/>
          <w:szCs w:val="20"/>
          <w:lang w:eastAsia="pl-PL"/>
          <w14:ligatures w14:val="none"/>
        </w:rPr>
      </w:pPr>
    </w:p>
    <w:p w14:paraId="49ACBC68" w14:textId="77777777" w:rsidR="008B7359" w:rsidRPr="008B7359" w:rsidRDefault="008B7359" w:rsidP="008B73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b/>
          <w:i/>
          <w:iCs/>
          <w:color w:val="000000"/>
          <w:kern w:val="0"/>
          <w:sz w:val="20"/>
          <w:szCs w:val="20"/>
          <w:lang w:eastAsia="pl-PL"/>
          <w14:ligatures w14:val="none"/>
        </w:rPr>
      </w:pPr>
      <w:r w:rsidRPr="008B7359">
        <w:rPr>
          <w:rFonts w:ascii="Calibri" w:eastAsia="Calibri" w:hAnsi="Calibri" w:cs="Calibri"/>
          <w:b/>
          <w:i/>
          <w:iCs/>
          <w:color w:val="000000"/>
          <w:kern w:val="0"/>
          <w:sz w:val="20"/>
          <w:szCs w:val="20"/>
          <w:lang w:eastAsia="pl-PL"/>
          <w14:ligatures w14:val="none"/>
        </w:rPr>
        <w:t>Niewielkie techniczne różnice nie wpływają na technikę operacyjną ani na oczekiwany, pożądany efekt terapeutyczny.</w:t>
      </w:r>
    </w:p>
    <w:p w14:paraId="02C4AB71" w14:textId="77777777" w:rsidR="008B7359" w:rsidRPr="008B7359" w:rsidRDefault="008B7359" w:rsidP="008B73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b/>
          <w:i/>
          <w:iCs/>
          <w:color w:val="000000"/>
          <w:kern w:val="0"/>
          <w:sz w:val="20"/>
          <w:szCs w:val="20"/>
          <w:lang w:eastAsia="pl-PL"/>
          <w14:ligatures w14:val="none"/>
        </w:rPr>
      </w:pPr>
      <w:r w:rsidRPr="008B7359">
        <w:rPr>
          <w:rFonts w:ascii="Calibri" w:eastAsia="Calibri" w:hAnsi="Calibri" w:cs="Calibri"/>
          <w:b/>
          <w:i/>
          <w:iCs/>
          <w:color w:val="000000"/>
          <w:kern w:val="0"/>
          <w:sz w:val="20"/>
          <w:szCs w:val="20"/>
          <w:lang w:eastAsia="pl-PL"/>
          <w14:ligatures w14:val="none"/>
        </w:rPr>
        <w:t>Zwracamy się z prośbą o przyjęcie oferty w powyższym składzie jako opcję/zamiennik -dzięki temu otrzymacie Państwo ofertę konkurencyjną, zyskując tym samym możliwość racjonalnego zarządzania środkami publicznymi.</w:t>
      </w:r>
    </w:p>
    <w:p w14:paraId="4DF1B05E" w14:textId="77777777" w:rsidR="008B7359" w:rsidRPr="008B7359" w:rsidRDefault="008B7359" w:rsidP="008B73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bCs/>
          <w:color w:val="000000"/>
          <w:kern w:val="0"/>
          <w:sz w:val="20"/>
          <w:szCs w:val="20"/>
          <w:lang w:eastAsia="pl-PL"/>
          <w14:ligatures w14:val="none"/>
        </w:rPr>
      </w:pPr>
    </w:p>
    <w:p w14:paraId="4C07E755" w14:textId="77777777" w:rsidR="008B7359" w:rsidRPr="008B7359" w:rsidRDefault="008B7359" w:rsidP="008B73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bCs/>
          <w:color w:val="000000"/>
          <w:kern w:val="0"/>
          <w:sz w:val="20"/>
          <w:szCs w:val="20"/>
          <w:u w:val="single"/>
          <w:lang w:eastAsia="pl-PL"/>
          <w14:ligatures w14:val="none"/>
        </w:rPr>
      </w:pPr>
      <w:r w:rsidRPr="008B7359">
        <w:rPr>
          <w:rFonts w:ascii="Calibri" w:eastAsia="Calibri" w:hAnsi="Calibri" w:cs="Calibri"/>
          <w:bCs/>
          <w:color w:val="000000"/>
          <w:kern w:val="0"/>
          <w:sz w:val="20"/>
          <w:szCs w:val="20"/>
          <w:u w:val="single"/>
          <w:lang w:eastAsia="pl-PL"/>
          <w14:ligatures w14:val="none"/>
        </w:rPr>
        <w:t>Poz. 28</w:t>
      </w:r>
    </w:p>
    <w:p w14:paraId="664288E9" w14:textId="7693351C" w:rsidR="008B7359" w:rsidRPr="008B7359" w:rsidRDefault="008B7359" w:rsidP="008B73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bCs/>
          <w:color w:val="000000"/>
          <w:kern w:val="0"/>
          <w:sz w:val="20"/>
          <w:szCs w:val="20"/>
          <w:lang w:eastAsia="pl-PL"/>
          <w14:ligatures w14:val="none"/>
        </w:rPr>
      </w:pPr>
      <w:r w:rsidRPr="008B7359">
        <w:rPr>
          <w:rFonts w:ascii="Calibri" w:eastAsia="Calibri" w:hAnsi="Calibri" w:cs="Calibri"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Nożyczki </w:t>
      </w:r>
      <w:proofErr w:type="spellStart"/>
      <w:r w:rsidRPr="008B7359">
        <w:rPr>
          <w:rFonts w:ascii="Calibri" w:eastAsia="Calibri" w:hAnsi="Calibri" w:cs="Calibri"/>
          <w:bCs/>
          <w:color w:val="000000"/>
          <w:kern w:val="0"/>
          <w:sz w:val="20"/>
          <w:szCs w:val="20"/>
          <w:lang w:eastAsia="pl-PL"/>
          <w14:ligatures w14:val="none"/>
        </w:rPr>
        <w:t>Metzenbaum</w:t>
      </w:r>
      <w:proofErr w:type="spellEnd"/>
      <w:r w:rsidRPr="008B7359">
        <w:rPr>
          <w:rFonts w:ascii="Calibri" w:eastAsia="Calibri" w:hAnsi="Calibri" w:cs="Calibri"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długości szczęk 15 mm, trzonu 33 cm, średnicy 5mm, rotacja trzonu 360 stopni, prawo i lewostronna. Szczęki wykonane z wtryskowo giętej, medycznej stali nierdzewnej, ostre na całej długości, umożliwiające cięcie wzdłuż całej długości krawędzi, zarówno </w:t>
      </w:r>
      <w:proofErr w:type="spellStart"/>
      <w:r w:rsidRPr="008B7359">
        <w:rPr>
          <w:rFonts w:ascii="Calibri" w:eastAsia="Calibri" w:hAnsi="Calibri" w:cs="Calibri"/>
          <w:bCs/>
          <w:color w:val="000000"/>
          <w:kern w:val="0"/>
          <w:sz w:val="20"/>
          <w:szCs w:val="20"/>
          <w:lang w:eastAsia="pl-PL"/>
          <w14:ligatures w14:val="none"/>
        </w:rPr>
        <w:t>dystalnie</w:t>
      </w:r>
      <w:proofErr w:type="spellEnd"/>
      <w:r w:rsidRPr="008B7359">
        <w:rPr>
          <w:rFonts w:ascii="Calibri" w:eastAsia="Calibri" w:hAnsi="Calibri" w:cs="Calibri"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jak i proksymalnie. Materiały użyte do produkcji są wolne od związków DEPH oraz lateksu. Nożyczki współpracują z generatorami elektrochirurgicznymi </w:t>
      </w:r>
      <w:r w:rsidRPr="008B7359">
        <w:rPr>
          <w:rFonts w:ascii="Calibri" w:eastAsia="Calibri" w:hAnsi="Calibri" w:cs="Calibri"/>
          <w:bCs/>
          <w:color w:val="000000"/>
          <w:kern w:val="0"/>
          <w:sz w:val="20"/>
          <w:szCs w:val="20"/>
          <w:lang w:eastAsia="pl-PL"/>
          <w14:ligatures w14:val="none"/>
        </w:rPr>
        <w:lastRenderedPageBreak/>
        <w:t xml:space="preserve">trybie </w:t>
      </w:r>
      <w:proofErr w:type="spellStart"/>
      <w:r w:rsidRPr="008B7359">
        <w:rPr>
          <w:rFonts w:ascii="Calibri" w:eastAsia="Calibri" w:hAnsi="Calibri" w:cs="Calibri"/>
          <w:bCs/>
          <w:color w:val="000000"/>
          <w:kern w:val="0"/>
          <w:sz w:val="20"/>
          <w:szCs w:val="20"/>
          <w:lang w:eastAsia="pl-PL"/>
          <w14:ligatures w14:val="none"/>
        </w:rPr>
        <w:t>monopolarnym</w:t>
      </w:r>
      <w:proofErr w:type="spellEnd"/>
      <w:r w:rsidRPr="008B7359">
        <w:rPr>
          <w:rFonts w:ascii="Calibri" w:eastAsia="Calibri" w:hAnsi="Calibri" w:cs="Calibri"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w ustawieniu cięcie lub koagulacja, spełniającymi wszystkie normy bezpieczeństwa. Wyrób jednorazowy, sterylny.</w:t>
      </w:r>
      <w:r w:rsidR="000D4F5C" w:rsidRPr="000D4F5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 xml:space="preserve"> </w:t>
      </w:r>
      <w:r w:rsidR="000D4F5C" w:rsidRPr="008B735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>Odpowiedzi Zamawiającego: Nie. Zamawiający podtrzymuje zapisy SWZ.</w:t>
      </w:r>
    </w:p>
    <w:p w14:paraId="218B351A" w14:textId="77777777" w:rsidR="008B7359" w:rsidRPr="008B7359" w:rsidRDefault="008B7359" w:rsidP="008B73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bCs/>
          <w:color w:val="000000"/>
          <w:kern w:val="0"/>
          <w:sz w:val="20"/>
          <w:szCs w:val="20"/>
          <w:lang w:eastAsia="pl-PL"/>
          <w14:ligatures w14:val="none"/>
        </w:rPr>
      </w:pPr>
    </w:p>
    <w:bookmarkEnd w:id="0"/>
    <w:p w14:paraId="7480F3D8" w14:textId="77777777" w:rsidR="008B7359" w:rsidRPr="008B7359" w:rsidRDefault="008B7359" w:rsidP="008B73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b/>
          <w:i/>
          <w:iCs/>
          <w:color w:val="000000"/>
          <w:kern w:val="0"/>
          <w:sz w:val="20"/>
          <w:szCs w:val="20"/>
          <w:lang w:eastAsia="pl-PL"/>
          <w14:ligatures w14:val="none"/>
        </w:rPr>
      </w:pPr>
      <w:r w:rsidRPr="008B7359">
        <w:rPr>
          <w:rFonts w:ascii="Calibri" w:eastAsia="Calibri" w:hAnsi="Calibri" w:cs="Calibri"/>
          <w:b/>
          <w:i/>
          <w:iCs/>
          <w:color w:val="000000"/>
          <w:kern w:val="0"/>
          <w:sz w:val="20"/>
          <w:szCs w:val="20"/>
          <w:lang w:eastAsia="pl-PL"/>
          <w14:ligatures w14:val="none"/>
        </w:rPr>
        <w:t>Niewielkie techniczne różnice nie wpływają na technikę operacyjną ani na oczekiwany, pożądany efekt terapeutyczny.</w:t>
      </w:r>
    </w:p>
    <w:p w14:paraId="121797AA" w14:textId="77777777" w:rsidR="008B7359" w:rsidRPr="008B7359" w:rsidRDefault="008B7359" w:rsidP="008B73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b/>
          <w:i/>
          <w:iCs/>
          <w:color w:val="000000"/>
          <w:kern w:val="0"/>
          <w:sz w:val="20"/>
          <w:szCs w:val="20"/>
          <w:lang w:eastAsia="pl-PL"/>
          <w14:ligatures w14:val="none"/>
        </w:rPr>
      </w:pPr>
      <w:r w:rsidRPr="008B7359">
        <w:rPr>
          <w:rFonts w:ascii="Calibri" w:eastAsia="Calibri" w:hAnsi="Calibri" w:cs="Calibri"/>
          <w:b/>
          <w:i/>
          <w:iCs/>
          <w:color w:val="000000"/>
          <w:kern w:val="0"/>
          <w:sz w:val="20"/>
          <w:szCs w:val="20"/>
          <w:lang w:eastAsia="pl-PL"/>
          <w14:ligatures w14:val="none"/>
        </w:rPr>
        <w:t>Zwracamy się z prośbą o przyjęcie oferty w powyższym składzie jako opcję/zamiennik -dzięki temu otrzymacie Państwo ofertę konkurencyjną, zyskując tym samym możliwość racjonalnego zarządzania środkami publicznymi.</w:t>
      </w:r>
    </w:p>
    <w:p w14:paraId="2E220157" w14:textId="77777777" w:rsidR="008B7359" w:rsidRPr="008B7359" w:rsidRDefault="008B7359" w:rsidP="008B73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b/>
          <w:i/>
          <w:iCs/>
          <w:color w:val="000000"/>
          <w:kern w:val="0"/>
          <w:sz w:val="20"/>
          <w:szCs w:val="20"/>
          <w:lang w:eastAsia="pl-PL"/>
          <w14:ligatures w14:val="none"/>
        </w:rPr>
      </w:pPr>
    </w:p>
    <w:p w14:paraId="699A435D" w14:textId="77777777" w:rsidR="008B7359" w:rsidRPr="008B7359" w:rsidRDefault="008B7359" w:rsidP="008B73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b/>
          <w:i/>
          <w:iCs/>
          <w:color w:val="000000"/>
          <w:kern w:val="0"/>
          <w:sz w:val="20"/>
          <w:szCs w:val="20"/>
          <w:lang w:eastAsia="pl-PL"/>
          <w14:ligatures w14:val="none"/>
        </w:rPr>
      </w:pPr>
      <w:r w:rsidRPr="008B7359">
        <w:rPr>
          <w:rFonts w:ascii="Calibri" w:eastAsia="Calibri" w:hAnsi="Calibri" w:cs="Calibri"/>
          <w:b/>
          <w:i/>
          <w:iCs/>
          <w:color w:val="000000"/>
          <w:kern w:val="0"/>
          <w:sz w:val="20"/>
          <w:szCs w:val="20"/>
          <w:lang w:eastAsia="pl-PL"/>
          <w14:ligatures w14:val="none"/>
        </w:rPr>
        <w:t>Istniejący zapis pakietu wskazuje na zasoby danego Wykonawcy bez opcji złożenia oferty konkurencyjnej, co jest jednoznaczne z ograniczeniem konkurencji.</w:t>
      </w:r>
    </w:p>
    <w:p w14:paraId="5E17420A" w14:textId="77777777" w:rsidR="008B7359" w:rsidRPr="008B7359" w:rsidRDefault="008B7359" w:rsidP="008B73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bCs/>
          <w:i/>
          <w:iCs/>
          <w:color w:val="000000"/>
          <w:kern w:val="0"/>
          <w:sz w:val="20"/>
          <w:szCs w:val="20"/>
          <w:lang w:eastAsia="pl-PL"/>
          <w14:ligatures w14:val="none"/>
        </w:rPr>
      </w:pPr>
    </w:p>
    <w:p w14:paraId="295DC4AB" w14:textId="3D4D721E" w:rsidR="008B7359" w:rsidRDefault="008B7359" w:rsidP="008B7359">
      <w:pPr>
        <w:spacing w:after="0" w:line="240" w:lineRule="auto"/>
        <w:rPr>
          <w:rFonts w:ascii="Calibri" w:eastAsia="Calibri" w:hAnsi="Calibri" w:cs="Calibri"/>
          <w:bCs/>
          <w:i/>
          <w:iCs/>
          <w:color w:val="000000"/>
          <w:kern w:val="0"/>
          <w:sz w:val="20"/>
          <w:szCs w:val="20"/>
          <w:lang w:eastAsia="pl-PL"/>
          <w14:ligatures w14:val="none"/>
        </w:rPr>
      </w:pPr>
      <w:r w:rsidRPr="008B7359">
        <w:rPr>
          <w:rFonts w:ascii="Calibri" w:eastAsia="Calibri" w:hAnsi="Calibri" w:cs="Calibri"/>
          <w:bCs/>
          <w:i/>
          <w:iCs/>
          <w:color w:val="000000"/>
          <w:kern w:val="0"/>
          <w:sz w:val="20"/>
          <w:szCs w:val="20"/>
          <w:lang w:eastAsia="pl-PL"/>
          <w14:ligatures w14:val="none"/>
        </w:rPr>
        <w:t>Nasza firma z powodzeniem działa w Polsce od 1989 roku i posiada ugruntowaną pozycję na rynku dostawców  produktów medycznych - jednorazowych.</w:t>
      </w:r>
    </w:p>
    <w:p w14:paraId="45CDCC44" w14:textId="77777777" w:rsidR="003C45ED" w:rsidRDefault="003C45ED" w:rsidP="008B7359">
      <w:pPr>
        <w:spacing w:after="0" w:line="240" w:lineRule="auto"/>
        <w:rPr>
          <w:rFonts w:ascii="Calibri" w:eastAsia="Calibri" w:hAnsi="Calibri" w:cs="Calibri"/>
          <w:bCs/>
          <w:i/>
          <w:iCs/>
          <w:color w:val="000000"/>
          <w:kern w:val="0"/>
          <w:sz w:val="20"/>
          <w:szCs w:val="20"/>
          <w:lang w:eastAsia="pl-PL"/>
          <w14:ligatures w14:val="none"/>
        </w:rPr>
      </w:pPr>
    </w:p>
    <w:p w14:paraId="2FF5CDD1" w14:textId="77777777" w:rsidR="003C45ED" w:rsidRPr="00E83826" w:rsidRDefault="003C45ED" w:rsidP="003C45E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8382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Pakiet 2, pozycja nr 4 </w:t>
      </w:r>
    </w:p>
    <w:p w14:paraId="52133E50" w14:textId="14DDF548" w:rsidR="003C45ED" w:rsidRPr="00E83826" w:rsidRDefault="003C45ED" w:rsidP="003C45E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8382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2. Czy Zamawiający dopuści szew syntetyczny, </w:t>
      </w:r>
      <w:proofErr w:type="spellStart"/>
      <w:r w:rsidRPr="00E8382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monofilamentowy</w:t>
      </w:r>
      <w:proofErr w:type="spellEnd"/>
      <w:r w:rsidRPr="00E8382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 polipropylenowy, przy zachowaniu pozostałych parametrów?</w:t>
      </w:r>
      <w:r w:rsidRPr="00E8382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 xml:space="preserve"> Odpowiedzi Zamawiającego: Tak</w:t>
      </w:r>
    </w:p>
    <w:p w14:paraId="2E37DE21" w14:textId="77777777" w:rsidR="003C45ED" w:rsidRPr="00E83826" w:rsidRDefault="003C45ED" w:rsidP="003C45E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00A117A5" w14:textId="22178920" w:rsidR="003C45ED" w:rsidRPr="00E83826" w:rsidRDefault="003C45ED" w:rsidP="003C45E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8382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3. Czy Zamawiający dopuści w pakiecie nr 1, pozycjach 60-71 szew o czasie podtrzymywania tkankowego 21 dni, przy zachowaniu pozostałych parametrów? </w:t>
      </w:r>
      <w:r w:rsidRPr="00E8382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>Odpowiedzi Zamawiającego: Tak</w:t>
      </w:r>
    </w:p>
    <w:p w14:paraId="3F14D54E" w14:textId="77777777" w:rsidR="003C45ED" w:rsidRPr="00E83826" w:rsidRDefault="003C45ED" w:rsidP="003C45E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1D47EC4D" w14:textId="7BF44C6A" w:rsidR="003C45ED" w:rsidRPr="00E83826" w:rsidRDefault="003C45ED" w:rsidP="003C45E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8382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4. Czy Zamawiający dopuści w pakiecie nr 1, pozycjach 43-55 szew o okresie wchłonięcia 180 dni, przy zachowaniu pozostałych parametrów? </w:t>
      </w:r>
      <w:r w:rsidRPr="00E8382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>Odpowiedzi Zamawiającego: Tak</w:t>
      </w:r>
    </w:p>
    <w:p w14:paraId="6B41188B" w14:textId="77777777" w:rsidR="003C45ED" w:rsidRPr="00E83826" w:rsidRDefault="003C45ED" w:rsidP="003C45E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3B576CC8" w14:textId="66247CC3" w:rsidR="003C45ED" w:rsidRPr="00E83826" w:rsidRDefault="003C45ED" w:rsidP="003C45E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8382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5. Czy Zamawiający dopuści w pakiecie 1, poz. 63 szew o krzywiźnie igły ½ koła i długości nici 75 cm, przy zachowaniu pozostałych parametrów? </w:t>
      </w:r>
      <w:r w:rsidRPr="00E8382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>Odpowiedzi Zamawiającego: Tak</w:t>
      </w:r>
    </w:p>
    <w:p w14:paraId="23F4F7DE" w14:textId="77777777" w:rsidR="003C45ED" w:rsidRPr="00E83826" w:rsidRDefault="003C45ED" w:rsidP="003C45E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07D5D6DE" w14:textId="20D3213B" w:rsidR="003C45ED" w:rsidRPr="00E83826" w:rsidRDefault="003C45ED" w:rsidP="003C45E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8382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6. Czy Zamawiający dopuści w pakiecie 2, poz. 3 szew polipropylenowy, przy zachowaniu pozostałych parametrów? </w:t>
      </w:r>
      <w:r w:rsidRPr="00E8382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>Odpowiedzi Zamawiającego: Tak</w:t>
      </w:r>
    </w:p>
    <w:p w14:paraId="31A0C69C" w14:textId="77777777" w:rsidR="003C45ED" w:rsidRPr="00E83826" w:rsidRDefault="003C45ED" w:rsidP="003C45E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7FF01ED7" w14:textId="5EAE867C" w:rsidR="003C45ED" w:rsidRPr="00E83826" w:rsidRDefault="003C45ED" w:rsidP="003C45E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8382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7. Czy Zamawiający dopuści w pakiecie 2, poz. 19-22 szew bez dodatku substancji PEG, przy zachowaniu pozostałych parametrów? </w:t>
      </w:r>
      <w:r w:rsidRPr="00E8382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>Odpowiedzi Zamawiającego: Tak</w:t>
      </w:r>
    </w:p>
    <w:p w14:paraId="3C21AAE0" w14:textId="77777777" w:rsidR="003C45ED" w:rsidRPr="00C74D31" w:rsidRDefault="003C45ED" w:rsidP="003C45ED">
      <w:pPr>
        <w:spacing w:after="0" w:line="240" w:lineRule="auto"/>
        <w:rPr>
          <w:rFonts w:eastAsia="Times New Roman" w:cstheme="minorHAnsi"/>
          <w:bCs/>
          <w:kern w:val="0"/>
          <w:u w:val="single"/>
          <w:lang w:eastAsia="ar-SA"/>
        </w:rPr>
      </w:pPr>
    </w:p>
    <w:p w14:paraId="70DDF623" w14:textId="77777777" w:rsidR="00E52353" w:rsidRPr="00C74D31" w:rsidRDefault="00E52353" w:rsidP="00E52353">
      <w:pPr>
        <w:pStyle w:val="Tekstpodstawowy"/>
        <w:tabs>
          <w:tab w:val="left" w:pos="0"/>
        </w:tabs>
        <w:spacing w:line="200" w:lineRule="atLeast"/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C74D31">
        <w:rPr>
          <w:rFonts w:asciiTheme="minorHAnsi" w:hAnsiTheme="minorHAnsi" w:cstheme="minorHAnsi"/>
          <w:bCs/>
          <w:sz w:val="22"/>
          <w:szCs w:val="22"/>
          <w:u w:val="single"/>
        </w:rPr>
        <w:t xml:space="preserve">Dotyczy </w:t>
      </w:r>
      <w:r w:rsidRPr="00C74D31">
        <w:rPr>
          <w:rFonts w:asciiTheme="minorHAnsi" w:hAnsiTheme="minorHAnsi" w:cstheme="minorHAnsi"/>
          <w:b/>
          <w:bCs/>
          <w:sz w:val="22"/>
          <w:szCs w:val="22"/>
          <w:u w:val="single"/>
        </w:rPr>
        <w:t>Pakietu nr 1, poz. 1 – 33</w:t>
      </w:r>
    </w:p>
    <w:p w14:paraId="0E387E21" w14:textId="56FA95A6" w:rsidR="00E52353" w:rsidRPr="00C74D31" w:rsidRDefault="00E52353" w:rsidP="00E52353">
      <w:pPr>
        <w:pStyle w:val="Tekstpodstawowy"/>
        <w:tabs>
          <w:tab w:val="left" w:pos="0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C74D31">
        <w:rPr>
          <w:rFonts w:asciiTheme="minorHAnsi" w:hAnsiTheme="minorHAnsi" w:cstheme="minorHAnsi"/>
          <w:sz w:val="22"/>
          <w:szCs w:val="22"/>
        </w:rPr>
        <w:t xml:space="preserve">8. Czy Zamawiający dopuści nić </w:t>
      </w:r>
      <w:proofErr w:type="spellStart"/>
      <w:r w:rsidRPr="00C74D31">
        <w:rPr>
          <w:rFonts w:asciiTheme="minorHAnsi" w:hAnsiTheme="minorHAnsi" w:cstheme="minorHAnsi"/>
          <w:sz w:val="22"/>
          <w:szCs w:val="22"/>
        </w:rPr>
        <w:t>wchłanialną</w:t>
      </w:r>
      <w:proofErr w:type="spellEnd"/>
      <w:r w:rsidRPr="00C74D31">
        <w:rPr>
          <w:rFonts w:asciiTheme="minorHAnsi" w:hAnsiTheme="minorHAnsi" w:cstheme="minorHAnsi"/>
          <w:sz w:val="22"/>
          <w:szCs w:val="22"/>
        </w:rPr>
        <w:t xml:space="preserve">, plecioną, syntetyczną, barwioną, </w:t>
      </w:r>
      <w:proofErr w:type="spellStart"/>
      <w:r w:rsidRPr="00C74D31">
        <w:rPr>
          <w:rFonts w:asciiTheme="minorHAnsi" w:hAnsiTheme="minorHAnsi" w:cstheme="minorHAnsi"/>
          <w:sz w:val="22"/>
          <w:szCs w:val="22"/>
        </w:rPr>
        <w:t>wykonanąz</w:t>
      </w:r>
      <w:proofErr w:type="spellEnd"/>
      <w:r w:rsidRPr="00C74D31">
        <w:rPr>
          <w:rFonts w:asciiTheme="minorHAnsi" w:hAnsiTheme="minorHAnsi" w:cstheme="minorHAnsi"/>
          <w:sz w:val="22"/>
          <w:szCs w:val="22"/>
        </w:rPr>
        <w:t xml:space="preserve"> kopolimeru składającego się w 90%  z </w:t>
      </w:r>
      <w:proofErr w:type="spellStart"/>
      <w:r w:rsidRPr="00C74D31">
        <w:rPr>
          <w:rFonts w:asciiTheme="minorHAnsi" w:hAnsiTheme="minorHAnsi" w:cstheme="minorHAnsi"/>
          <w:sz w:val="22"/>
          <w:szCs w:val="22"/>
        </w:rPr>
        <w:t>glikolidu</w:t>
      </w:r>
      <w:proofErr w:type="spellEnd"/>
      <w:r w:rsidRPr="00C74D31">
        <w:rPr>
          <w:rFonts w:asciiTheme="minorHAnsi" w:hAnsiTheme="minorHAnsi" w:cstheme="minorHAnsi"/>
          <w:sz w:val="22"/>
          <w:szCs w:val="22"/>
        </w:rPr>
        <w:t xml:space="preserve"> i w 10% z L-</w:t>
      </w:r>
      <w:proofErr w:type="spellStart"/>
      <w:r w:rsidRPr="00C74D31">
        <w:rPr>
          <w:rFonts w:asciiTheme="minorHAnsi" w:hAnsiTheme="minorHAnsi" w:cstheme="minorHAnsi"/>
          <w:sz w:val="22"/>
          <w:szCs w:val="22"/>
        </w:rPr>
        <w:t>laktydu</w:t>
      </w:r>
      <w:proofErr w:type="spellEnd"/>
      <w:r w:rsidRPr="00C74D31">
        <w:rPr>
          <w:rFonts w:asciiTheme="minorHAnsi" w:hAnsiTheme="minorHAnsi" w:cstheme="minorHAnsi"/>
          <w:sz w:val="22"/>
          <w:szCs w:val="22"/>
        </w:rPr>
        <w:t xml:space="preserve">, powlekaną mieszaniną kopolimeru </w:t>
      </w:r>
      <w:proofErr w:type="spellStart"/>
      <w:r w:rsidRPr="00C74D31">
        <w:rPr>
          <w:rFonts w:asciiTheme="minorHAnsi" w:hAnsiTheme="minorHAnsi" w:cstheme="minorHAnsi"/>
          <w:sz w:val="22"/>
          <w:szCs w:val="22"/>
        </w:rPr>
        <w:t>glikolidu</w:t>
      </w:r>
      <w:proofErr w:type="spellEnd"/>
      <w:r w:rsidRPr="00C74D31">
        <w:rPr>
          <w:rFonts w:asciiTheme="minorHAnsi" w:hAnsiTheme="minorHAnsi" w:cstheme="minorHAnsi"/>
          <w:sz w:val="22"/>
          <w:szCs w:val="22"/>
        </w:rPr>
        <w:t xml:space="preserve">     i </w:t>
      </w:r>
      <w:proofErr w:type="spellStart"/>
      <w:r w:rsidRPr="00C74D31">
        <w:rPr>
          <w:rFonts w:asciiTheme="minorHAnsi" w:hAnsiTheme="minorHAnsi" w:cstheme="minorHAnsi"/>
          <w:sz w:val="22"/>
          <w:szCs w:val="22"/>
        </w:rPr>
        <w:t>laktydu</w:t>
      </w:r>
      <w:proofErr w:type="spellEnd"/>
      <w:r w:rsidRPr="00C74D31">
        <w:rPr>
          <w:rFonts w:asciiTheme="minorHAnsi" w:hAnsiTheme="minorHAnsi" w:cstheme="minorHAnsi"/>
          <w:sz w:val="22"/>
          <w:szCs w:val="22"/>
        </w:rPr>
        <w:t xml:space="preserve"> oraz stearynianem wapnia, o czasie podtrzymywania tkankowego 75% po 14 dniach, 50% po 21 dniach, 25% po 28 dniach i całkowitym czasie wchłaniania 60-70 dni?</w:t>
      </w:r>
      <w:r w:rsidRPr="00C74D31">
        <w:rPr>
          <w:b/>
          <w:bCs/>
          <w:sz w:val="24"/>
          <w:lang w:eastAsia="pl-PL"/>
        </w:rPr>
        <w:t xml:space="preserve"> </w:t>
      </w:r>
      <w:bookmarkStart w:id="3" w:name="_Hlk194929130"/>
      <w:r w:rsidRPr="00C74D31">
        <w:rPr>
          <w:b/>
          <w:bCs/>
          <w:sz w:val="24"/>
          <w:lang w:eastAsia="pl-PL"/>
        </w:rPr>
        <w:t>Odpowiedzi Zamawiającego: Nie. Zamawiający podtrzymuje zapisy SWZ.</w:t>
      </w:r>
    </w:p>
    <w:bookmarkEnd w:id="3"/>
    <w:p w14:paraId="284B6147" w14:textId="77777777" w:rsidR="00E52353" w:rsidRPr="00C74D31" w:rsidRDefault="00E52353" w:rsidP="00E52353">
      <w:pPr>
        <w:pStyle w:val="Tekstpodstawowy"/>
        <w:tabs>
          <w:tab w:val="left" w:pos="0"/>
        </w:tabs>
        <w:spacing w:line="100" w:lineRule="atLeast"/>
        <w:jc w:val="both"/>
        <w:rPr>
          <w:rFonts w:asciiTheme="minorHAnsi" w:hAnsiTheme="minorHAnsi" w:cstheme="minorHAnsi"/>
          <w:sz w:val="16"/>
          <w:szCs w:val="16"/>
        </w:rPr>
      </w:pPr>
    </w:p>
    <w:p w14:paraId="6EDF977D" w14:textId="77777777" w:rsidR="00E52353" w:rsidRPr="00C74D31" w:rsidRDefault="00E52353" w:rsidP="00E52353">
      <w:pPr>
        <w:pStyle w:val="Tekstpodstawowy"/>
        <w:tabs>
          <w:tab w:val="left" w:pos="0"/>
        </w:tabs>
        <w:spacing w:line="200" w:lineRule="atLeast"/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C74D31">
        <w:rPr>
          <w:rFonts w:asciiTheme="minorHAnsi" w:hAnsiTheme="minorHAnsi" w:cstheme="minorHAnsi"/>
          <w:bCs/>
          <w:sz w:val="22"/>
          <w:szCs w:val="22"/>
          <w:u w:val="single"/>
        </w:rPr>
        <w:t xml:space="preserve">Dotyczy </w:t>
      </w:r>
      <w:r w:rsidRPr="00C74D31">
        <w:rPr>
          <w:rFonts w:asciiTheme="minorHAnsi" w:hAnsiTheme="minorHAnsi" w:cstheme="minorHAnsi"/>
          <w:b/>
          <w:bCs/>
          <w:sz w:val="22"/>
          <w:szCs w:val="22"/>
          <w:u w:val="single"/>
        </w:rPr>
        <w:t>Pakietu nr 1, poz. 22</w:t>
      </w:r>
    </w:p>
    <w:p w14:paraId="016E5205" w14:textId="28F5F2F0" w:rsidR="00E52353" w:rsidRPr="00C74D31" w:rsidRDefault="00E52353" w:rsidP="00E52353">
      <w:pPr>
        <w:pStyle w:val="Tekstpodstawowy"/>
        <w:tabs>
          <w:tab w:val="left" w:pos="0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C74D31">
        <w:rPr>
          <w:rFonts w:asciiTheme="minorHAnsi" w:hAnsiTheme="minorHAnsi" w:cstheme="minorHAnsi"/>
          <w:sz w:val="22"/>
          <w:szCs w:val="22"/>
        </w:rPr>
        <w:t>9. Czy Zamawiający dopuści nitkę o długości 75 cm?</w:t>
      </w:r>
      <w:r w:rsidRPr="00C74D31">
        <w:rPr>
          <w:b/>
          <w:bCs/>
          <w:sz w:val="24"/>
          <w:lang w:eastAsia="pl-PL"/>
        </w:rPr>
        <w:t xml:space="preserve"> Odpowiedzi Zamawiającego: </w:t>
      </w:r>
      <w:r w:rsidR="00C74D31" w:rsidRPr="00C74D31">
        <w:rPr>
          <w:b/>
          <w:bCs/>
          <w:sz w:val="24"/>
          <w:lang w:eastAsia="pl-PL"/>
        </w:rPr>
        <w:t>Tak</w:t>
      </w:r>
    </w:p>
    <w:p w14:paraId="12C3872E" w14:textId="004D3C53" w:rsidR="00E52353" w:rsidRPr="00C74D31" w:rsidRDefault="00E52353" w:rsidP="00E52353">
      <w:pPr>
        <w:pStyle w:val="Tekstpodstawowy"/>
        <w:tabs>
          <w:tab w:val="left" w:pos="0"/>
        </w:tabs>
        <w:spacing w:line="200" w:lineRule="atLeast"/>
        <w:jc w:val="both"/>
        <w:rPr>
          <w:rFonts w:asciiTheme="minorHAnsi" w:hAnsiTheme="minorHAnsi" w:cstheme="minorHAnsi"/>
          <w:sz w:val="22"/>
          <w:szCs w:val="22"/>
        </w:rPr>
      </w:pPr>
    </w:p>
    <w:p w14:paraId="7225B16C" w14:textId="77777777" w:rsidR="00E52353" w:rsidRPr="00C74D31" w:rsidRDefault="00E52353" w:rsidP="00E52353">
      <w:pPr>
        <w:pStyle w:val="Tekstpodstawowy"/>
        <w:tabs>
          <w:tab w:val="left" w:pos="0"/>
        </w:tabs>
        <w:spacing w:line="200" w:lineRule="atLeast"/>
        <w:jc w:val="both"/>
        <w:rPr>
          <w:rFonts w:asciiTheme="minorHAnsi" w:hAnsiTheme="minorHAnsi" w:cstheme="minorHAnsi"/>
          <w:sz w:val="16"/>
          <w:szCs w:val="22"/>
        </w:rPr>
      </w:pPr>
    </w:p>
    <w:p w14:paraId="2B14618A" w14:textId="77777777" w:rsidR="00E52353" w:rsidRPr="00C74D31" w:rsidRDefault="00E52353" w:rsidP="00E52353">
      <w:pPr>
        <w:pStyle w:val="Tekstpodstawowy"/>
        <w:tabs>
          <w:tab w:val="left" w:pos="0"/>
        </w:tabs>
        <w:spacing w:line="200" w:lineRule="atLeast"/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C74D31">
        <w:rPr>
          <w:rFonts w:asciiTheme="minorHAnsi" w:hAnsiTheme="minorHAnsi" w:cstheme="minorHAnsi"/>
          <w:bCs/>
          <w:sz w:val="22"/>
          <w:szCs w:val="22"/>
          <w:u w:val="single"/>
        </w:rPr>
        <w:t xml:space="preserve">Dotyczy </w:t>
      </w:r>
      <w:r w:rsidRPr="00C74D31">
        <w:rPr>
          <w:rFonts w:asciiTheme="minorHAnsi" w:hAnsiTheme="minorHAnsi" w:cstheme="minorHAnsi"/>
          <w:b/>
          <w:bCs/>
          <w:sz w:val="22"/>
          <w:szCs w:val="22"/>
          <w:u w:val="single"/>
        </w:rPr>
        <w:t>Pakietu nr 1, poz. 24</w:t>
      </w:r>
    </w:p>
    <w:p w14:paraId="311BB6AF" w14:textId="0FF64713" w:rsidR="00E52353" w:rsidRPr="00C74D31" w:rsidRDefault="00E52353" w:rsidP="00E52353">
      <w:pPr>
        <w:pStyle w:val="Tekstpodstawowy"/>
        <w:tabs>
          <w:tab w:val="left" w:pos="0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C74D31">
        <w:rPr>
          <w:rFonts w:asciiTheme="minorHAnsi" w:hAnsiTheme="minorHAnsi" w:cstheme="minorHAnsi"/>
          <w:sz w:val="22"/>
          <w:szCs w:val="22"/>
        </w:rPr>
        <w:t>10. Czy Zamawiający wykreśli pozycję 24 lub umożliwi złożenie oferty na Pakiet nr 1 z pominięciem pozycji 24?</w:t>
      </w:r>
      <w:r w:rsidRPr="00C74D31">
        <w:rPr>
          <w:b/>
          <w:bCs/>
          <w:sz w:val="24"/>
          <w:lang w:eastAsia="pl-PL"/>
        </w:rPr>
        <w:t xml:space="preserve"> Odpowiedzi Zamawiającego: Nie. Zamawiający podtrzymuje zapisy SWZ.</w:t>
      </w:r>
    </w:p>
    <w:p w14:paraId="47EEB4CA" w14:textId="0F3C1B76" w:rsidR="00E52353" w:rsidRPr="00C74D31" w:rsidRDefault="00E52353" w:rsidP="00E52353">
      <w:pPr>
        <w:pStyle w:val="Tekstpodstawowy"/>
        <w:tabs>
          <w:tab w:val="left" w:pos="0"/>
        </w:tabs>
        <w:spacing w:line="200" w:lineRule="atLeast"/>
        <w:jc w:val="both"/>
        <w:rPr>
          <w:rFonts w:asciiTheme="minorHAnsi" w:hAnsiTheme="minorHAnsi" w:cstheme="minorHAnsi"/>
          <w:sz w:val="22"/>
          <w:szCs w:val="22"/>
        </w:rPr>
      </w:pPr>
    </w:p>
    <w:p w14:paraId="2B9A7211" w14:textId="77777777" w:rsidR="00E52353" w:rsidRPr="00C74D31" w:rsidRDefault="00E52353" w:rsidP="00E52353">
      <w:pPr>
        <w:pStyle w:val="Tekstpodstawowy"/>
        <w:tabs>
          <w:tab w:val="left" w:pos="0"/>
        </w:tabs>
        <w:spacing w:line="200" w:lineRule="atLeast"/>
        <w:jc w:val="both"/>
        <w:rPr>
          <w:rFonts w:asciiTheme="minorHAnsi" w:hAnsiTheme="minorHAnsi" w:cstheme="minorHAnsi"/>
          <w:sz w:val="16"/>
          <w:szCs w:val="22"/>
        </w:rPr>
      </w:pPr>
    </w:p>
    <w:p w14:paraId="5F16B0FE" w14:textId="77777777" w:rsidR="00E52353" w:rsidRPr="00C74D31" w:rsidRDefault="00E52353" w:rsidP="00E52353">
      <w:pPr>
        <w:pStyle w:val="Tekstpodstawowy"/>
        <w:tabs>
          <w:tab w:val="left" w:pos="0"/>
        </w:tabs>
        <w:spacing w:line="200" w:lineRule="atLeast"/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C74D31">
        <w:rPr>
          <w:rFonts w:asciiTheme="minorHAnsi" w:hAnsiTheme="minorHAnsi" w:cstheme="minorHAnsi"/>
          <w:bCs/>
          <w:sz w:val="22"/>
          <w:szCs w:val="22"/>
          <w:u w:val="single"/>
        </w:rPr>
        <w:lastRenderedPageBreak/>
        <w:t xml:space="preserve">Dotyczy </w:t>
      </w:r>
      <w:r w:rsidRPr="00C74D31">
        <w:rPr>
          <w:rFonts w:asciiTheme="minorHAnsi" w:hAnsiTheme="minorHAnsi" w:cstheme="minorHAnsi"/>
          <w:b/>
          <w:bCs/>
          <w:sz w:val="22"/>
          <w:szCs w:val="22"/>
          <w:u w:val="single"/>
        </w:rPr>
        <w:t>Pakietu nr 1, poz. 19-22</w:t>
      </w:r>
    </w:p>
    <w:p w14:paraId="76116922" w14:textId="6DF2A6CA" w:rsidR="00E52353" w:rsidRPr="00C74D31" w:rsidRDefault="00E52353" w:rsidP="00E52353">
      <w:pPr>
        <w:pStyle w:val="Tekstpodstawowy"/>
        <w:tabs>
          <w:tab w:val="left" w:pos="0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C74D31">
        <w:rPr>
          <w:rFonts w:asciiTheme="minorHAnsi" w:hAnsiTheme="minorHAnsi" w:cstheme="minorHAnsi"/>
          <w:sz w:val="22"/>
          <w:szCs w:val="22"/>
        </w:rPr>
        <w:t>11. Czy Zamawiający dopuści igłę odwrotnie tnącą?</w:t>
      </w:r>
      <w:r w:rsidRPr="00C74D31">
        <w:rPr>
          <w:b/>
          <w:bCs/>
          <w:sz w:val="24"/>
          <w:lang w:eastAsia="pl-PL"/>
        </w:rPr>
        <w:t xml:space="preserve"> Odpowiedzi Zamawiającego: </w:t>
      </w:r>
      <w:r w:rsidR="00C74D31" w:rsidRPr="00C74D31">
        <w:rPr>
          <w:b/>
          <w:bCs/>
          <w:sz w:val="24"/>
          <w:lang w:eastAsia="pl-PL"/>
        </w:rPr>
        <w:t>Tak</w:t>
      </w:r>
    </w:p>
    <w:p w14:paraId="0490F0AB" w14:textId="14FB3743" w:rsidR="00E52353" w:rsidRPr="00C74D31" w:rsidRDefault="00E52353" w:rsidP="00E52353">
      <w:pPr>
        <w:pStyle w:val="Tekstpodstawowy"/>
        <w:tabs>
          <w:tab w:val="left" w:pos="0"/>
        </w:tabs>
        <w:snapToGrid w:val="0"/>
        <w:spacing w:line="200" w:lineRule="atLeast"/>
        <w:jc w:val="both"/>
        <w:rPr>
          <w:rFonts w:asciiTheme="minorHAnsi" w:hAnsiTheme="minorHAnsi" w:cstheme="minorHAnsi"/>
          <w:sz w:val="22"/>
          <w:szCs w:val="22"/>
        </w:rPr>
      </w:pPr>
    </w:p>
    <w:p w14:paraId="476D9548" w14:textId="77777777" w:rsidR="00E52353" w:rsidRPr="00C74D31" w:rsidRDefault="00E52353" w:rsidP="00E52353">
      <w:pPr>
        <w:pStyle w:val="Tekstpodstawowy"/>
        <w:tabs>
          <w:tab w:val="left" w:pos="0"/>
        </w:tabs>
        <w:snapToGrid w:val="0"/>
        <w:spacing w:line="200" w:lineRule="atLeast"/>
        <w:jc w:val="both"/>
        <w:rPr>
          <w:rFonts w:asciiTheme="minorHAnsi" w:hAnsiTheme="minorHAnsi" w:cstheme="minorHAnsi"/>
          <w:bCs/>
          <w:sz w:val="16"/>
          <w:szCs w:val="22"/>
          <w:u w:val="single"/>
        </w:rPr>
      </w:pPr>
    </w:p>
    <w:p w14:paraId="5204B7BB" w14:textId="77777777" w:rsidR="00E52353" w:rsidRPr="00C74D31" w:rsidRDefault="00E52353" w:rsidP="00E52353">
      <w:pPr>
        <w:pStyle w:val="Tekstpodstawowy"/>
        <w:tabs>
          <w:tab w:val="left" w:pos="0"/>
        </w:tabs>
        <w:snapToGrid w:val="0"/>
        <w:spacing w:line="2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C74D31">
        <w:rPr>
          <w:rFonts w:asciiTheme="minorHAnsi" w:hAnsiTheme="minorHAnsi" w:cstheme="minorHAnsi"/>
          <w:bCs/>
          <w:sz w:val="22"/>
          <w:szCs w:val="22"/>
          <w:u w:val="single"/>
        </w:rPr>
        <w:t xml:space="preserve">Dotyczy </w:t>
      </w:r>
      <w:r w:rsidRPr="00C74D31">
        <w:rPr>
          <w:rFonts w:asciiTheme="minorHAnsi" w:hAnsiTheme="minorHAnsi" w:cstheme="minorHAnsi"/>
          <w:b/>
          <w:bCs/>
          <w:sz w:val="22"/>
          <w:szCs w:val="22"/>
          <w:u w:val="single"/>
        </w:rPr>
        <w:t>Pakietu nr 1, poz. 34-42</w:t>
      </w:r>
    </w:p>
    <w:p w14:paraId="4F63D86C" w14:textId="767B56D5" w:rsidR="00E52353" w:rsidRPr="00C74D31" w:rsidRDefault="00E52353" w:rsidP="00E52353">
      <w:pPr>
        <w:pStyle w:val="Tekstpodstawowy"/>
        <w:tabs>
          <w:tab w:val="left" w:pos="0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C74D31">
        <w:rPr>
          <w:rFonts w:asciiTheme="minorHAnsi" w:hAnsiTheme="minorHAnsi" w:cstheme="minorHAnsi"/>
          <w:sz w:val="22"/>
          <w:szCs w:val="22"/>
        </w:rPr>
        <w:t xml:space="preserve">12. Czy Zamawiający dopuści materiał </w:t>
      </w:r>
      <w:proofErr w:type="spellStart"/>
      <w:r w:rsidRPr="00C74D31">
        <w:rPr>
          <w:rFonts w:asciiTheme="minorHAnsi" w:hAnsiTheme="minorHAnsi" w:cstheme="minorHAnsi"/>
          <w:sz w:val="22"/>
          <w:szCs w:val="22"/>
        </w:rPr>
        <w:t>szewny</w:t>
      </w:r>
      <w:proofErr w:type="spellEnd"/>
      <w:r w:rsidRPr="00C74D31">
        <w:rPr>
          <w:rFonts w:asciiTheme="minorHAnsi" w:hAnsiTheme="minorHAnsi" w:cstheme="minorHAnsi"/>
          <w:sz w:val="22"/>
          <w:szCs w:val="22"/>
        </w:rPr>
        <w:t xml:space="preserve"> pleciony o podtrzymywaniu tkankowym po 5 dniach 50%  i 0% po 10-14 dniach, o okresie wchłonięcia masy szwu ok. 42 dni?</w:t>
      </w:r>
      <w:r w:rsidRPr="00C74D31">
        <w:rPr>
          <w:b/>
          <w:bCs/>
          <w:sz w:val="24"/>
          <w:lang w:eastAsia="pl-PL"/>
        </w:rPr>
        <w:t xml:space="preserve"> Odpowiedzi Zamawiającego: Nie. Zamawiający podtrzymuje zapisy SWZ.</w:t>
      </w:r>
    </w:p>
    <w:p w14:paraId="1A097334" w14:textId="4472783B" w:rsidR="00E52353" w:rsidRPr="00C74D31" w:rsidRDefault="00E52353" w:rsidP="00E52353">
      <w:pPr>
        <w:pStyle w:val="Tekstpodstawowy"/>
        <w:tabs>
          <w:tab w:val="left" w:pos="0"/>
        </w:tabs>
        <w:spacing w:line="200" w:lineRule="atLeast"/>
        <w:jc w:val="both"/>
        <w:rPr>
          <w:rFonts w:asciiTheme="minorHAnsi" w:hAnsiTheme="minorHAnsi" w:cstheme="minorHAnsi"/>
          <w:sz w:val="22"/>
          <w:szCs w:val="22"/>
        </w:rPr>
      </w:pPr>
    </w:p>
    <w:p w14:paraId="77954570" w14:textId="77777777" w:rsidR="00E52353" w:rsidRPr="00C74D31" w:rsidRDefault="00E52353" w:rsidP="00E52353">
      <w:pPr>
        <w:pStyle w:val="Tekstpodstawowy"/>
        <w:tabs>
          <w:tab w:val="left" w:pos="0"/>
        </w:tabs>
        <w:spacing w:line="200" w:lineRule="atLeast"/>
        <w:jc w:val="both"/>
        <w:rPr>
          <w:rFonts w:asciiTheme="minorHAnsi" w:hAnsiTheme="minorHAnsi" w:cstheme="minorHAnsi"/>
          <w:sz w:val="16"/>
          <w:szCs w:val="22"/>
        </w:rPr>
      </w:pPr>
    </w:p>
    <w:p w14:paraId="3495D8B1" w14:textId="77777777" w:rsidR="00E52353" w:rsidRPr="00C74D31" w:rsidRDefault="00E52353" w:rsidP="00E52353">
      <w:pPr>
        <w:pStyle w:val="Tekstpodstawowy"/>
        <w:tabs>
          <w:tab w:val="left" w:pos="0"/>
        </w:tabs>
        <w:spacing w:line="200" w:lineRule="atLeast"/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C74D31">
        <w:rPr>
          <w:rFonts w:asciiTheme="minorHAnsi" w:hAnsiTheme="minorHAnsi" w:cstheme="minorHAnsi"/>
          <w:bCs/>
          <w:sz w:val="22"/>
          <w:szCs w:val="22"/>
          <w:u w:val="single"/>
        </w:rPr>
        <w:t xml:space="preserve">Dotyczy </w:t>
      </w:r>
      <w:r w:rsidRPr="00C74D31">
        <w:rPr>
          <w:rFonts w:asciiTheme="minorHAnsi" w:hAnsiTheme="minorHAnsi" w:cstheme="minorHAnsi"/>
          <w:b/>
          <w:bCs/>
          <w:sz w:val="22"/>
          <w:szCs w:val="22"/>
          <w:u w:val="single"/>
        </w:rPr>
        <w:t>Pakietu nr 1, poz. 43-55</w:t>
      </w:r>
    </w:p>
    <w:p w14:paraId="74BF1CB1" w14:textId="229ECA9F" w:rsidR="00E52353" w:rsidRPr="00C74D31" w:rsidRDefault="00E52353" w:rsidP="00E52353">
      <w:pPr>
        <w:pStyle w:val="Tekstpodstawowy"/>
        <w:tabs>
          <w:tab w:val="left" w:pos="0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C74D31">
        <w:rPr>
          <w:rFonts w:asciiTheme="minorHAnsi" w:hAnsiTheme="minorHAnsi" w:cstheme="minorHAnsi"/>
          <w:sz w:val="22"/>
          <w:szCs w:val="22"/>
        </w:rPr>
        <w:t xml:space="preserve">13. Czy Zamawiający dopuści syntetyczne, </w:t>
      </w:r>
      <w:proofErr w:type="spellStart"/>
      <w:r w:rsidRPr="00C74D31">
        <w:rPr>
          <w:rFonts w:asciiTheme="minorHAnsi" w:hAnsiTheme="minorHAnsi" w:cstheme="minorHAnsi"/>
          <w:sz w:val="22"/>
          <w:szCs w:val="22"/>
        </w:rPr>
        <w:t>wchłanialne</w:t>
      </w:r>
      <w:proofErr w:type="spellEnd"/>
      <w:r w:rsidRPr="00C74D31">
        <w:rPr>
          <w:rFonts w:asciiTheme="minorHAnsi" w:hAnsiTheme="minorHAnsi" w:cstheme="minorHAnsi"/>
          <w:sz w:val="22"/>
          <w:szCs w:val="22"/>
        </w:rPr>
        <w:t xml:space="preserve">, barwione, jednowłókienkowe nici chirurgiczne wytwarzane z </w:t>
      </w:r>
      <w:proofErr w:type="spellStart"/>
      <w:r w:rsidRPr="00C74D31">
        <w:rPr>
          <w:rFonts w:asciiTheme="minorHAnsi" w:hAnsiTheme="minorHAnsi" w:cstheme="minorHAnsi"/>
          <w:sz w:val="22"/>
          <w:szCs w:val="22"/>
        </w:rPr>
        <w:t>polidioksanonu</w:t>
      </w:r>
      <w:proofErr w:type="spellEnd"/>
      <w:r w:rsidRPr="00C74D31">
        <w:rPr>
          <w:rFonts w:asciiTheme="minorHAnsi" w:hAnsiTheme="minorHAnsi" w:cstheme="minorHAnsi"/>
          <w:sz w:val="22"/>
          <w:szCs w:val="22"/>
        </w:rPr>
        <w:t xml:space="preserve"> o czasie podtrzymywania tkankowego 75% po 14 dniach, 65-70% po 28 dniach, 55-60% po 43 dniach, 40% po 57 dniach i całkowitym czasie wchłaniania 180-210 dni?</w:t>
      </w:r>
      <w:r w:rsidRPr="00C74D31">
        <w:rPr>
          <w:b/>
          <w:bCs/>
          <w:sz w:val="24"/>
          <w:lang w:eastAsia="pl-PL"/>
        </w:rPr>
        <w:t xml:space="preserve"> Odpowiedzi Zamawiającego: </w:t>
      </w:r>
      <w:r w:rsidR="00C74D31" w:rsidRPr="00C74D31">
        <w:rPr>
          <w:b/>
          <w:bCs/>
          <w:sz w:val="24"/>
          <w:lang w:eastAsia="pl-PL"/>
        </w:rPr>
        <w:t>Tak</w:t>
      </w:r>
    </w:p>
    <w:p w14:paraId="73A6D3A4" w14:textId="62BCA11E" w:rsidR="00E52353" w:rsidRPr="00C74D31" w:rsidRDefault="00E52353" w:rsidP="00E52353">
      <w:pPr>
        <w:pStyle w:val="Tekstpodstawowy"/>
        <w:tabs>
          <w:tab w:val="left" w:pos="0"/>
        </w:tabs>
        <w:snapToGrid w:val="0"/>
        <w:spacing w:line="200" w:lineRule="atLeast"/>
        <w:jc w:val="both"/>
        <w:rPr>
          <w:rFonts w:asciiTheme="minorHAnsi" w:hAnsiTheme="minorHAnsi" w:cstheme="minorHAnsi"/>
          <w:sz w:val="22"/>
          <w:szCs w:val="22"/>
        </w:rPr>
      </w:pPr>
    </w:p>
    <w:p w14:paraId="62123682" w14:textId="77777777" w:rsidR="00E52353" w:rsidRPr="00C74D31" w:rsidRDefault="00E52353" w:rsidP="00E52353">
      <w:pPr>
        <w:pStyle w:val="Tekstpodstawowy"/>
        <w:tabs>
          <w:tab w:val="left" w:pos="0"/>
        </w:tabs>
        <w:snapToGrid w:val="0"/>
        <w:spacing w:line="200" w:lineRule="atLeast"/>
        <w:jc w:val="both"/>
        <w:rPr>
          <w:rFonts w:asciiTheme="minorHAnsi" w:hAnsiTheme="minorHAnsi" w:cstheme="minorHAnsi"/>
          <w:sz w:val="16"/>
          <w:szCs w:val="22"/>
        </w:rPr>
      </w:pPr>
    </w:p>
    <w:p w14:paraId="6FC203D9" w14:textId="77777777" w:rsidR="00E52353" w:rsidRPr="00C74D31" w:rsidRDefault="00E52353" w:rsidP="00E52353">
      <w:pPr>
        <w:pStyle w:val="Tekstpodstawowy"/>
        <w:tabs>
          <w:tab w:val="left" w:pos="0"/>
        </w:tabs>
        <w:spacing w:line="200" w:lineRule="atLeast"/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C74D31">
        <w:rPr>
          <w:rFonts w:asciiTheme="minorHAnsi" w:hAnsiTheme="minorHAnsi" w:cstheme="minorHAnsi"/>
          <w:bCs/>
          <w:sz w:val="22"/>
          <w:szCs w:val="22"/>
          <w:u w:val="single"/>
        </w:rPr>
        <w:t xml:space="preserve">Dotyczy </w:t>
      </w:r>
      <w:r w:rsidRPr="00C74D31">
        <w:rPr>
          <w:rFonts w:asciiTheme="minorHAnsi" w:hAnsiTheme="minorHAnsi" w:cstheme="minorHAnsi"/>
          <w:b/>
          <w:bCs/>
          <w:sz w:val="22"/>
          <w:szCs w:val="22"/>
          <w:u w:val="single"/>
        </w:rPr>
        <w:t>Pakietu nr 1, poz. 56-59</w:t>
      </w:r>
    </w:p>
    <w:p w14:paraId="6F37DA65" w14:textId="5262D36D" w:rsidR="00E52353" w:rsidRPr="00C74D31" w:rsidRDefault="00E52353" w:rsidP="00E52353">
      <w:pPr>
        <w:pStyle w:val="Tekstpodstawowy"/>
        <w:tabs>
          <w:tab w:val="left" w:pos="0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C74D31">
        <w:rPr>
          <w:rFonts w:asciiTheme="minorHAnsi" w:hAnsiTheme="minorHAnsi" w:cstheme="minorHAnsi"/>
          <w:sz w:val="22"/>
          <w:szCs w:val="22"/>
        </w:rPr>
        <w:t>14. Czy Zamawiający wykreśli pozycje 56-59 lub umożliwi złożenie oferty z pominięciem pozycji 56-59?</w:t>
      </w:r>
      <w:r w:rsidRPr="00C74D31">
        <w:rPr>
          <w:b/>
          <w:bCs/>
          <w:sz w:val="24"/>
          <w:lang w:eastAsia="pl-PL"/>
        </w:rPr>
        <w:t xml:space="preserve"> Odpowiedzi Zamawiającego: Nie. Zamawiający podtrzymuje zapisy SWZ.</w:t>
      </w:r>
    </w:p>
    <w:p w14:paraId="011A87E2" w14:textId="4CC23B1E" w:rsidR="00E52353" w:rsidRPr="00C74D31" w:rsidRDefault="00E52353" w:rsidP="00E52353">
      <w:pPr>
        <w:pStyle w:val="Tekstpodstawowy"/>
        <w:tabs>
          <w:tab w:val="left" w:pos="0"/>
        </w:tabs>
        <w:spacing w:line="200" w:lineRule="atLeast"/>
        <w:jc w:val="both"/>
        <w:rPr>
          <w:rFonts w:asciiTheme="minorHAnsi" w:hAnsiTheme="minorHAnsi" w:cstheme="minorHAnsi"/>
          <w:sz w:val="22"/>
          <w:szCs w:val="22"/>
        </w:rPr>
      </w:pPr>
    </w:p>
    <w:p w14:paraId="71DB99E1" w14:textId="77777777" w:rsidR="00E52353" w:rsidRPr="00C74D31" w:rsidRDefault="00E52353" w:rsidP="00E52353">
      <w:pPr>
        <w:pStyle w:val="Tekstpodstawowy"/>
        <w:tabs>
          <w:tab w:val="left" w:pos="0"/>
        </w:tabs>
        <w:spacing w:line="200" w:lineRule="atLeast"/>
        <w:jc w:val="both"/>
        <w:rPr>
          <w:rFonts w:asciiTheme="minorHAnsi" w:hAnsiTheme="minorHAnsi" w:cstheme="minorHAnsi"/>
          <w:sz w:val="16"/>
          <w:szCs w:val="22"/>
        </w:rPr>
      </w:pPr>
    </w:p>
    <w:p w14:paraId="10AB3019" w14:textId="77777777" w:rsidR="00E52353" w:rsidRPr="00C74D31" w:rsidRDefault="00E52353" w:rsidP="00E52353">
      <w:pPr>
        <w:pStyle w:val="Tekstpodstawowy"/>
        <w:tabs>
          <w:tab w:val="left" w:pos="0"/>
        </w:tabs>
        <w:spacing w:line="200" w:lineRule="atLeast"/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C74D31">
        <w:rPr>
          <w:rFonts w:asciiTheme="minorHAnsi" w:hAnsiTheme="minorHAnsi" w:cstheme="minorHAnsi"/>
          <w:bCs/>
          <w:sz w:val="22"/>
          <w:szCs w:val="22"/>
          <w:u w:val="single"/>
        </w:rPr>
        <w:t xml:space="preserve">Dotyczy </w:t>
      </w:r>
      <w:r w:rsidRPr="00C74D31">
        <w:rPr>
          <w:rFonts w:asciiTheme="minorHAnsi" w:hAnsiTheme="minorHAnsi" w:cstheme="minorHAnsi"/>
          <w:b/>
          <w:bCs/>
          <w:sz w:val="22"/>
          <w:szCs w:val="22"/>
          <w:u w:val="single"/>
        </w:rPr>
        <w:t>Pakietu nr 1, poz. 60-71</w:t>
      </w:r>
    </w:p>
    <w:p w14:paraId="3455DB28" w14:textId="1D6EA9ED" w:rsidR="00E52353" w:rsidRPr="00C74D31" w:rsidRDefault="00E52353" w:rsidP="00E52353">
      <w:pPr>
        <w:pStyle w:val="Tekstpodstawowy"/>
        <w:tabs>
          <w:tab w:val="left" w:pos="0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C74D31">
        <w:rPr>
          <w:rFonts w:asciiTheme="minorHAnsi" w:hAnsiTheme="minorHAnsi" w:cstheme="minorHAnsi"/>
          <w:sz w:val="22"/>
          <w:szCs w:val="22"/>
        </w:rPr>
        <w:t xml:space="preserve">15. Czy Zamawiający dopuści szwy syntetyczne, </w:t>
      </w:r>
      <w:proofErr w:type="spellStart"/>
      <w:r w:rsidRPr="00C74D31">
        <w:rPr>
          <w:rFonts w:asciiTheme="minorHAnsi" w:hAnsiTheme="minorHAnsi" w:cstheme="minorHAnsi"/>
          <w:sz w:val="22"/>
          <w:szCs w:val="22"/>
        </w:rPr>
        <w:t>monofilamentowe</w:t>
      </w:r>
      <w:proofErr w:type="spellEnd"/>
      <w:r w:rsidRPr="00C74D31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C74D31">
        <w:rPr>
          <w:rFonts w:asciiTheme="minorHAnsi" w:hAnsiTheme="minorHAnsi" w:cstheme="minorHAnsi"/>
          <w:sz w:val="22"/>
          <w:szCs w:val="22"/>
        </w:rPr>
        <w:t>wchłanialne</w:t>
      </w:r>
      <w:proofErr w:type="spellEnd"/>
      <w:r w:rsidRPr="00C74D31">
        <w:rPr>
          <w:rFonts w:asciiTheme="minorHAnsi" w:hAnsiTheme="minorHAnsi" w:cstheme="minorHAnsi"/>
          <w:sz w:val="22"/>
          <w:szCs w:val="22"/>
        </w:rPr>
        <w:t xml:space="preserve">, wykonane z kopolimeru kwasu glikolowego i </w:t>
      </w:r>
      <w:proofErr w:type="spellStart"/>
      <w:r w:rsidRPr="00C74D31">
        <w:rPr>
          <w:rFonts w:asciiTheme="minorHAnsi" w:hAnsiTheme="minorHAnsi" w:cstheme="minorHAnsi"/>
          <w:sz w:val="22"/>
          <w:szCs w:val="22"/>
        </w:rPr>
        <w:t>kaprolaktonu</w:t>
      </w:r>
      <w:proofErr w:type="spellEnd"/>
      <w:r w:rsidRPr="00C74D31">
        <w:rPr>
          <w:rFonts w:asciiTheme="minorHAnsi" w:hAnsiTheme="minorHAnsi" w:cstheme="minorHAnsi"/>
          <w:sz w:val="22"/>
          <w:szCs w:val="22"/>
        </w:rPr>
        <w:t>, o czasie podtrzymywania tkankowego po 2 tygodniach 40%, po 3 tygodniach 15% i czasie wchłaniania 90-120 dni?</w:t>
      </w:r>
      <w:r w:rsidRPr="00C74D31">
        <w:rPr>
          <w:b/>
          <w:bCs/>
          <w:sz w:val="24"/>
          <w:lang w:eastAsia="pl-PL"/>
        </w:rPr>
        <w:t xml:space="preserve"> Odpowiedzi Zamawiającego: Nie. Zamawiający podtrzymuje zapisy SWZ.</w:t>
      </w:r>
    </w:p>
    <w:p w14:paraId="1260E88E" w14:textId="5CC57036" w:rsidR="00E52353" w:rsidRPr="00C74D31" w:rsidRDefault="00E52353" w:rsidP="00E52353">
      <w:pPr>
        <w:pStyle w:val="Tekstpodstawowy"/>
        <w:tabs>
          <w:tab w:val="left" w:pos="0"/>
        </w:tabs>
        <w:snapToGrid w:val="0"/>
        <w:spacing w:line="200" w:lineRule="atLeast"/>
        <w:jc w:val="both"/>
        <w:rPr>
          <w:rFonts w:asciiTheme="minorHAnsi" w:hAnsiTheme="minorHAnsi" w:cstheme="minorHAnsi"/>
          <w:sz w:val="22"/>
          <w:szCs w:val="22"/>
        </w:rPr>
      </w:pPr>
    </w:p>
    <w:p w14:paraId="2AC64F47" w14:textId="77777777" w:rsidR="00E52353" w:rsidRPr="00C74D31" w:rsidRDefault="00E52353" w:rsidP="00E52353">
      <w:pPr>
        <w:pStyle w:val="Tekstpodstawowy"/>
        <w:tabs>
          <w:tab w:val="left" w:pos="0"/>
        </w:tabs>
        <w:spacing w:line="200" w:lineRule="atLeast"/>
        <w:jc w:val="both"/>
        <w:rPr>
          <w:rFonts w:asciiTheme="minorHAnsi" w:hAnsiTheme="minorHAnsi" w:cstheme="minorHAnsi"/>
          <w:sz w:val="16"/>
          <w:szCs w:val="22"/>
        </w:rPr>
      </w:pPr>
    </w:p>
    <w:p w14:paraId="14DC1968" w14:textId="77777777" w:rsidR="00E52353" w:rsidRPr="00C74D31" w:rsidRDefault="00E52353" w:rsidP="00E52353">
      <w:pPr>
        <w:pStyle w:val="Tekstpodstawowy"/>
        <w:tabs>
          <w:tab w:val="left" w:pos="0"/>
        </w:tabs>
        <w:spacing w:line="200" w:lineRule="atLeast"/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C74D31">
        <w:rPr>
          <w:rFonts w:asciiTheme="minorHAnsi" w:hAnsiTheme="minorHAnsi" w:cstheme="minorHAnsi"/>
          <w:bCs/>
          <w:sz w:val="22"/>
          <w:szCs w:val="22"/>
          <w:u w:val="single"/>
        </w:rPr>
        <w:t xml:space="preserve">Dotyczy </w:t>
      </w:r>
      <w:r w:rsidRPr="00C74D31">
        <w:rPr>
          <w:rFonts w:asciiTheme="minorHAnsi" w:hAnsiTheme="minorHAnsi" w:cstheme="minorHAnsi"/>
          <w:b/>
          <w:bCs/>
          <w:sz w:val="22"/>
          <w:szCs w:val="22"/>
          <w:u w:val="single"/>
        </w:rPr>
        <w:t>Pakietu nr 1, poz. 72-75</w:t>
      </w:r>
    </w:p>
    <w:p w14:paraId="3979A890" w14:textId="20C4C88F" w:rsidR="00E52353" w:rsidRPr="00C74D31" w:rsidRDefault="00E52353" w:rsidP="00E52353">
      <w:pPr>
        <w:pStyle w:val="Tekstpodstawowy"/>
        <w:tabs>
          <w:tab w:val="left" w:pos="0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C74D31">
        <w:rPr>
          <w:rFonts w:asciiTheme="minorHAnsi" w:hAnsiTheme="minorHAnsi" w:cstheme="minorHAnsi"/>
          <w:sz w:val="22"/>
          <w:szCs w:val="22"/>
        </w:rPr>
        <w:t>16. Czy Zamawiający dopuści igłę odwrotnie tnącą?</w:t>
      </w:r>
      <w:r w:rsidRPr="00C74D31">
        <w:rPr>
          <w:b/>
          <w:bCs/>
          <w:sz w:val="24"/>
          <w:lang w:eastAsia="pl-PL"/>
        </w:rPr>
        <w:t xml:space="preserve"> Odpowiedzi Zamawiającego: </w:t>
      </w:r>
      <w:r w:rsidR="00C74D31" w:rsidRPr="00C74D31">
        <w:rPr>
          <w:b/>
          <w:bCs/>
          <w:sz w:val="24"/>
          <w:lang w:eastAsia="pl-PL"/>
        </w:rPr>
        <w:t>Tak</w:t>
      </w:r>
    </w:p>
    <w:p w14:paraId="5AC7709D" w14:textId="0B447063" w:rsidR="00E52353" w:rsidRPr="00C74D31" w:rsidRDefault="00E52353" w:rsidP="00E52353">
      <w:pPr>
        <w:pStyle w:val="Tekstpodstawowy"/>
        <w:tabs>
          <w:tab w:val="left" w:pos="0"/>
        </w:tabs>
        <w:snapToGrid w:val="0"/>
        <w:spacing w:line="200" w:lineRule="atLeast"/>
        <w:jc w:val="both"/>
        <w:rPr>
          <w:rFonts w:asciiTheme="minorHAnsi" w:hAnsiTheme="minorHAnsi" w:cstheme="minorHAnsi"/>
          <w:sz w:val="22"/>
          <w:szCs w:val="22"/>
        </w:rPr>
      </w:pPr>
    </w:p>
    <w:p w14:paraId="6383E490" w14:textId="77777777" w:rsidR="00E52353" w:rsidRPr="00C74D31" w:rsidRDefault="00E52353" w:rsidP="00E52353">
      <w:pPr>
        <w:pStyle w:val="Tekstpodstawowy"/>
        <w:tabs>
          <w:tab w:val="left" w:pos="0"/>
        </w:tabs>
        <w:snapToGrid w:val="0"/>
        <w:spacing w:line="200" w:lineRule="atLeast"/>
        <w:jc w:val="both"/>
        <w:rPr>
          <w:rFonts w:asciiTheme="minorHAnsi" w:hAnsiTheme="minorHAnsi" w:cstheme="minorHAnsi"/>
          <w:sz w:val="22"/>
          <w:szCs w:val="22"/>
        </w:rPr>
      </w:pPr>
    </w:p>
    <w:p w14:paraId="60C9690A" w14:textId="77777777" w:rsidR="00E52353" w:rsidRPr="00C74D31" w:rsidRDefault="00E52353" w:rsidP="00E52353">
      <w:pPr>
        <w:pStyle w:val="Tekstpodstawowy"/>
        <w:tabs>
          <w:tab w:val="left" w:pos="0"/>
        </w:tabs>
        <w:spacing w:line="200" w:lineRule="atLeast"/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C74D31">
        <w:rPr>
          <w:rFonts w:asciiTheme="minorHAnsi" w:hAnsiTheme="minorHAnsi" w:cstheme="minorHAnsi"/>
          <w:bCs/>
          <w:sz w:val="22"/>
          <w:szCs w:val="22"/>
          <w:u w:val="single"/>
        </w:rPr>
        <w:t xml:space="preserve">Dotyczy </w:t>
      </w:r>
      <w:r w:rsidRPr="00C74D31">
        <w:rPr>
          <w:rFonts w:asciiTheme="minorHAnsi" w:hAnsiTheme="minorHAnsi" w:cstheme="minorHAnsi"/>
          <w:b/>
          <w:bCs/>
          <w:sz w:val="22"/>
          <w:szCs w:val="22"/>
          <w:u w:val="single"/>
        </w:rPr>
        <w:t>Pakietu nr 2, poz. 1 – 5</w:t>
      </w:r>
    </w:p>
    <w:p w14:paraId="78BB42E9" w14:textId="60C1AE33" w:rsidR="00E52353" w:rsidRPr="00C74D31" w:rsidRDefault="00E52353" w:rsidP="00E52353">
      <w:pPr>
        <w:pStyle w:val="Tekstpodstawowy"/>
        <w:tabs>
          <w:tab w:val="left" w:pos="0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C74D31">
        <w:rPr>
          <w:rFonts w:asciiTheme="minorHAnsi" w:hAnsiTheme="minorHAnsi" w:cstheme="minorHAnsi"/>
          <w:sz w:val="22"/>
          <w:szCs w:val="22"/>
        </w:rPr>
        <w:t xml:space="preserve">17. Czy Zamawiający dopuści szew </w:t>
      </w:r>
      <w:proofErr w:type="spellStart"/>
      <w:r w:rsidRPr="00C74D31">
        <w:rPr>
          <w:rFonts w:asciiTheme="minorHAnsi" w:hAnsiTheme="minorHAnsi" w:cstheme="minorHAnsi"/>
          <w:sz w:val="22"/>
          <w:szCs w:val="22"/>
        </w:rPr>
        <w:t>niewchlanialny</w:t>
      </w:r>
      <w:proofErr w:type="spellEnd"/>
      <w:r w:rsidRPr="00C74D31">
        <w:rPr>
          <w:rFonts w:asciiTheme="minorHAnsi" w:hAnsiTheme="minorHAnsi" w:cstheme="minorHAnsi"/>
          <w:sz w:val="22"/>
          <w:szCs w:val="22"/>
        </w:rPr>
        <w:t>, jednowłóknowy, poliamidowy bez powleczenia?</w:t>
      </w:r>
      <w:r w:rsidRPr="00C74D31">
        <w:rPr>
          <w:b/>
          <w:bCs/>
          <w:sz w:val="24"/>
          <w:lang w:eastAsia="pl-PL"/>
        </w:rPr>
        <w:t xml:space="preserve"> Odpowiedzi Zamawiającego: Nie. Zamawiający podtrzymuje zapisy SWZ.</w:t>
      </w:r>
    </w:p>
    <w:p w14:paraId="29CF94CD" w14:textId="4302E2C0" w:rsidR="00E52353" w:rsidRPr="00C74D31" w:rsidRDefault="00E52353" w:rsidP="00E52353">
      <w:pPr>
        <w:pStyle w:val="Tekstpodstawowy"/>
        <w:tabs>
          <w:tab w:val="left" w:pos="0"/>
        </w:tabs>
        <w:snapToGrid w:val="0"/>
        <w:spacing w:line="200" w:lineRule="atLeast"/>
        <w:jc w:val="both"/>
        <w:rPr>
          <w:rFonts w:asciiTheme="minorHAnsi" w:hAnsiTheme="minorHAnsi" w:cstheme="minorHAnsi"/>
          <w:sz w:val="22"/>
          <w:szCs w:val="22"/>
        </w:rPr>
      </w:pPr>
    </w:p>
    <w:p w14:paraId="1B8C5318" w14:textId="77777777" w:rsidR="00E52353" w:rsidRPr="00C74D31" w:rsidRDefault="00E52353" w:rsidP="00E52353">
      <w:pPr>
        <w:pStyle w:val="Tekstpodstawowy"/>
        <w:tabs>
          <w:tab w:val="left" w:pos="0"/>
        </w:tabs>
        <w:snapToGrid w:val="0"/>
        <w:spacing w:line="200" w:lineRule="atLeast"/>
        <w:jc w:val="both"/>
        <w:rPr>
          <w:rFonts w:asciiTheme="minorHAnsi" w:hAnsiTheme="minorHAnsi" w:cstheme="minorHAnsi"/>
          <w:sz w:val="16"/>
          <w:szCs w:val="22"/>
        </w:rPr>
      </w:pPr>
    </w:p>
    <w:p w14:paraId="715C724B" w14:textId="77777777" w:rsidR="00E52353" w:rsidRPr="00C74D31" w:rsidRDefault="00E52353" w:rsidP="00E52353">
      <w:pPr>
        <w:pStyle w:val="Tekstpodstawowy"/>
        <w:tabs>
          <w:tab w:val="left" w:pos="0"/>
        </w:tabs>
        <w:snapToGrid w:val="0"/>
        <w:spacing w:line="100" w:lineRule="atLeas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C74D31">
        <w:rPr>
          <w:rFonts w:asciiTheme="minorHAnsi" w:hAnsiTheme="minorHAnsi" w:cstheme="minorHAnsi"/>
          <w:bCs/>
          <w:sz w:val="22"/>
          <w:szCs w:val="22"/>
          <w:u w:val="single"/>
        </w:rPr>
        <w:t xml:space="preserve">Dotyczy </w:t>
      </w:r>
      <w:r w:rsidRPr="00C74D31">
        <w:rPr>
          <w:rFonts w:asciiTheme="minorHAnsi" w:hAnsiTheme="minorHAnsi" w:cstheme="minorHAnsi"/>
          <w:b/>
          <w:bCs/>
          <w:sz w:val="22"/>
          <w:szCs w:val="22"/>
          <w:u w:val="single"/>
        </w:rPr>
        <w:t>Pakietu nr 2, poz. 1 – 2</w:t>
      </w:r>
    </w:p>
    <w:p w14:paraId="0144BB30" w14:textId="0BD6E094" w:rsidR="00E52353" w:rsidRPr="00C74D31" w:rsidRDefault="00E52353" w:rsidP="00E52353">
      <w:pPr>
        <w:pStyle w:val="Tekstpodstawowy"/>
        <w:tabs>
          <w:tab w:val="left" w:pos="0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C74D31">
        <w:rPr>
          <w:rFonts w:asciiTheme="minorHAnsi" w:hAnsiTheme="minorHAnsi" w:cstheme="minorHAnsi"/>
          <w:sz w:val="22"/>
          <w:szCs w:val="22"/>
        </w:rPr>
        <w:t>18. Czy Zamawiający dopuści nitkę o długości 75 cm?</w:t>
      </w:r>
      <w:r w:rsidRPr="00C74D31">
        <w:rPr>
          <w:b/>
          <w:bCs/>
          <w:sz w:val="24"/>
          <w:lang w:eastAsia="pl-PL"/>
        </w:rPr>
        <w:t xml:space="preserve"> Odpowiedzi Zamawiającego: </w:t>
      </w:r>
      <w:r w:rsidR="00C74D31" w:rsidRPr="00C74D31">
        <w:rPr>
          <w:b/>
          <w:bCs/>
          <w:sz w:val="24"/>
          <w:lang w:eastAsia="pl-PL"/>
        </w:rPr>
        <w:t>Tak</w:t>
      </w:r>
    </w:p>
    <w:p w14:paraId="02999864" w14:textId="44CDE00D" w:rsidR="00E52353" w:rsidRPr="00C74D31" w:rsidRDefault="00E52353" w:rsidP="00E52353">
      <w:pPr>
        <w:pStyle w:val="Tekstpodstawowy"/>
        <w:tabs>
          <w:tab w:val="left" w:pos="0"/>
        </w:tabs>
        <w:spacing w:line="200" w:lineRule="atLeast"/>
        <w:jc w:val="both"/>
        <w:rPr>
          <w:rFonts w:asciiTheme="minorHAnsi" w:hAnsiTheme="minorHAnsi" w:cstheme="minorHAnsi"/>
          <w:sz w:val="22"/>
          <w:szCs w:val="22"/>
        </w:rPr>
      </w:pPr>
    </w:p>
    <w:p w14:paraId="5977F298" w14:textId="77777777" w:rsidR="00E52353" w:rsidRPr="00C74D31" w:rsidRDefault="00E52353" w:rsidP="00E52353">
      <w:pPr>
        <w:pStyle w:val="Tekstpodstawowy"/>
        <w:tabs>
          <w:tab w:val="left" w:pos="0"/>
        </w:tabs>
        <w:snapToGrid w:val="0"/>
        <w:spacing w:line="100" w:lineRule="atLeast"/>
        <w:rPr>
          <w:rFonts w:asciiTheme="minorHAnsi" w:hAnsiTheme="minorHAnsi" w:cstheme="minorHAnsi"/>
          <w:sz w:val="16"/>
          <w:szCs w:val="16"/>
        </w:rPr>
      </w:pPr>
    </w:p>
    <w:p w14:paraId="69A288E3" w14:textId="77777777" w:rsidR="00E52353" w:rsidRPr="00C74D31" w:rsidRDefault="00E52353" w:rsidP="00E52353">
      <w:pPr>
        <w:pStyle w:val="Tekstpodstawowy"/>
        <w:tabs>
          <w:tab w:val="left" w:pos="0"/>
        </w:tabs>
        <w:snapToGrid w:val="0"/>
        <w:spacing w:line="100" w:lineRule="atLeas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C74D31">
        <w:rPr>
          <w:rFonts w:asciiTheme="minorHAnsi" w:hAnsiTheme="minorHAnsi" w:cstheme="minorHAnsi"/>
          <w:bCs/>
          <w:sz w:val="22"/>
          <w:szCs w:val="22"/>
          <w:u w:val="single"/>
        </w:rPr>
        <w:t xml:space="preserve">Dotyczy </w:t>
      </w:r>
      <w:r w:rsidRPr="00C74D31">
        <w:rPr>
          <w:rFonts w:asciiTheme="minorHAnsi" w:hAnsiTheme="minorHAnsi" w:cstheme="minorHAnsi"/>
          <w:b/>
          <w:bCs/>
          <w:sz w:val="22"/>
          <w:szCs w:val="22"/>
          <w:u w:val="single"/>
        </w:rPr>
        <w:t>Pakietu nr 2, poz. 5</w:t>
      </w:r>
    </w:p>
    <w:p w14:paraId="4708BF5A" w14:textId="00F64A0D" w:rsidR="00E52353" w:rsidRPr="00C74D31" w:rsidRDefault="00E52353" w:rsidP="00E52353">
      <w:pPr>
        <w:pStyle w:val="Tekstpodstawowy"/>
        <w:tabs>
          <w:tab w:val="left" w:pos="0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C74D31">
        <w:rPr>
          <w:rFonts w:asciiTheme="minorHAnsi" w:hAnsiTheme="minorHAnsi" w:cstheme="minorHAnsi"/>
          <w:sz w:val="22"/>
          <w:szCs w:val="22"/>
        </w:rPr>
        <w:t>19. Czy Zamawiający dopuści igłę o długości 2 x 16 cm?</w:t>
      </w:r>
      <w:r w:rsidRPr="00C74D31">
        <w:rPr>
          <w:b/>
          <w:bCs/>
          <w:sz w:val="24"/>
          <w:lang w:eastAsia="pl-PL"/>
        </w:rPr>
        <w:t xml:space="preserve"> Odpowiedzi Zamawiającego: </w:t>
      </w:r>
      <w:r w:rsidR="00C74D31" w:rsidRPr="00C74D31">
        <w:rPr>
          <w:b/>
          <w:bCs/>
          <w:sz w:val="24"/>
          <w:lang w:eastAsia="pl-PL"/>
        </w:rPr>
        <w:t>Tak</w:t>
      </w:r>
    </w:p>
    <w:p w14:paraId="1B6A4AE1" w14:textId="35A1BC3C" w:rsidR="00E52353" w:rsidRPr="00C74D31" w:rsidRDefault="00E52353" w:rsidP="00E52353">
      <w:pPr>
        <w:pStyle w:val="Tekstpodstawowy"/>
        <w:tabs>
          <w:tab w:val="left" w:pos="0"/>
        </w:tabs>
        <w:snapToGrid w:val="0"/>
        <w:spacing w:line="100" w:lineRule="atLeast"/>
        <w:rPr>
          <w:rFonts w:asciiTheme="minorHAnsi" w:hAnsiTheme="minorHAnsi" w:cstheme="minorHAnsi"/>
          <w:sz w:val="22"/>
          <w:szCs w:val="22"/>
        </w:rPr>
      </w:pPr>
    </w:p>
    <w:p w14:paraId="57C7481E" w14:textId="77777777" w:rsidR="00E52353" w:rsidRPr="00C74D31" w:rsidRDefault="00E52353" w:rsidP="00E52353">
      <w:pPr>
        <w:pStyle w:val="Tekstpodstawowy"/>
        <w:tabs>
          <w:tab w:val="left" w:pos="0"/>
        </w:tabs>
        <w:snapToGrid w:val="0"/>
        <w:spacing w:line="100" w:lineRule="atLeast"/>
        <w:rPr>
          <w:rFonts w:asciiTheme="minorHAnsi" w:hAnsiTheme="minorHAnsi" w:cstheme="minorHAnsi"/>
          <w:sz w:val="16"/>
          <w:szCs w:val="22"/>
        </w:rPr>
      </w:pPr>
    </w:p>
    <w:p w14:paraId="13269173" w14:textId="77777777" w:rsidR="00E52353" w:rsidRPr="00C74D31" w:rsidRDefault="00E52353" w:rsidP="00E52353">
      <w:pPr>
        <w:pStyle w:val="Tekstpodstawowy"/>
        <w:tabs>
          <w:tab w:val="left" w:pos="0"/>
        </w:tabs>
        <w:spacing w:line="200" w:lineRule="atLeast"/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C74D31">
        <w:rPr>
          <w:rFonts w:asciiTheme="minorHAnsi" w:hAnsiTheme="minorHAnsi" w:cstheme="minorHAnsi"/>
          <w:bCs/>
          <w:sz w:val="22"/>
          <w:szCs w:val="22"/>
          <w:u w:val="single"/>
        </w:rPr>
        <w:t xml:space="preserve">Dotyczy </w:t>
      </w:r>
      <w:r w:rsidRPr="00C74D31">
        <w:rPr>
          <w:rFonts w:asciiTheme="minorHAnsi" w:hAnsiTheme="minorHAnsi" w:cstheme="minorHAnsi"/>
          <w:b/>
          <w:bCs/>
          <w:sz w:val="22"/>
          <w:szCs w:val="22"/>
          <w:u w:val="single"/>
        </w:rPr>
        <w:t>Pakietu nr 2, poz. 6 – 10</w:t>
      </w:r>
    </w:p>
    <w:p w14:paraId="594A42D4" w14:textId="45889F1C" w:rsidR="00E52353" w:rsidRPr="00C74D31" w:rsidRDefault="00E52353" w:rsidP="00E52353">
      <w:pPr>
        <w:pStyle w:val="Tekstpodstawowy"/>
        <w:tabs>
          <w:tab w:val="left" w:pos="0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C74D31">
        <w:rPr>
          <w:rFonts w:asciiTheme="minorHAnsi" w:hAnsiTheme="minorHAnsi" w:cstheme="minorHAnsi"/>
          <w:sz w:val="22"/>
          <w:szCs w:val="22"/>
        </w:rPr>
        <w:t xml:space="preserve">20. Czy Zamawiający dopuści szew </w:t>
      </w:r>
      <w:proofErr w:type="spellStart"/>
      <w:r w:rsidRPr="00C74D31">
        <w:rPr>
          <w:rFonts w:asciiTheme="minorHAnsi" w:hAnsiTheme="minorHAnsi" w:cstheme="minorHAnsi"/>
          <w:sz w:val="22"/>
          <w:szCs w:val="22"/>
        </w:rPr>
        <w:t>niewchłanialny</w:t>
      </w:r>
      <w:proofErr w:type="spellEnd"/>
      <w:r w:rsidRPr="00C74D31">
        <w:rPr>
          <w:rFonts w:asciiTheme="minorHAnsi" w:hAnsiTheme="minorHAnsi" w:cstheme="minorHAnsi"/>
          <w:sz w:val="22"/>
          <w:szCs w:val="22"/>
        </w:rPr>
        <w:t>, wielowłóknowy, pleciony, syntetyczny, wykonany  z włókien poliestru, powlekany w całości silikonem?</w:t>
      </w:r>
      <w:r w:rsidRPr="00C74D31">
        <w:rPr>
          <w:b/>
          <w:bCs/>
          <w:sz w:val="24"/>
          <w:lang w:eastAsia="pl-PL"/>
        </w:rPr>
        <w:t xml:space="preserve"> Odpowiedzi Zamawiającego: Nie. Zamawiający podtrzymuje zapisy SWZ.</w:t>
      </w:r>
    </w:p>
    <w:p w14:paraId="49A6A77E" w14:textId="10F2969C" w:rsidR="00E52353" w:rsidRPr="00C74D31" w:rsidRDefault="00E52353" w:rsidP="00E52353">
      <w:pPr>
        <w:pStyle w:val="Tekstpodstawowy"/>
        <w:tabs>
          <w:tab w:val="left" w:pos="0"/>
        </w:tabs>
        <w:snapToGrid w:val="0"/>
        <w:spacing w:line="200" w:lineRule="atLeast"/>
        <w:jc w:val="both"/>
        <w:rPr>
          <w:rFonts w:asciiTheme="minorHAnsi" w:hAnsiTheme="minorHAnsi" w:cstheme="minorHAnsi"/>
          <w:sz w:val="22"/>
          <w:szCs w:val="22"/>
        </w:rPr>
      </w:pPr>
    </w:p>
    <w:p w14:paraId="197467E4" w14:textId="77777777" w:rsidR="00E52353" w:rsidRPr="00C74D31" w:rsidRDefault="00E52353" w:rsidP="00E52353">
      <w:pPr>
        <w:pStyle w:val="Tekstpodstawowy"/>
        <w:tabs>
          <w:tab w:val="left" w:pos="0"/>
        </w:tabs>
        <w:snapToGrid w:val="0"/>
        <w:spacing w:line="200" w:lineRule="atLeast"/>
        <w:jc w:val="both"/>
        <w:rPr>
          <w:rFonts w:asciiTheme="minorHAnsi" w:hAnsiTheme="minorHAnsi" w:cstheme="minorHAnsi"/>
          <w:sz w:val="16"/>
          <w:szCs w:val="22"/>
        </w:rPr>
      </w:pPr>
    </w:p>
    <w:p w14:paraId="21C24483" w14:textId="77777777" w:rsidR="00E52353" w:rsidRPr="00C74D31" w:rsidRDefault="00E52353" w:rsidP="00E52353">
      <w:pPr>
        <w:pStyle w:val="Tekstpodstawowy"/>
        <w:tabs>
          <w:tab w:val="left" w:pos="0"/>
        </w:tabs>
        <w:spacing w:line="200" w:lineRule="atLeast"/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C74D31">
        <w:rPr>
          <w:rFonts w:asciiTheme="minorHAnsi" w:hAnsiTheme="minorHAnsi" w:cstheme="minorHAnsi"/>
          <w:bCs/>
          <w:sz w:val="22"/>
          <w:szCs w:val="22"/>
          <w:u w:val="single"/>
        </w:rPr>
        <w:t xml:space="preserve">Dotyczy </w:t>
      </w:r>
      <w:r w:rsidRPr="00C74D31">
        <w:rPr>
          <w:rFonts w:asciiTheme="minorHAnsi" w:hAnsiTheme="minorHAnsi" w:cstheme="minorHAnsi"/>
          <w:b/>
          <w:bCs/>
          <w:sz w:val="22"/>
          <w:szCs w:val="22"/>
          <w:u w:val="single"/>
        </w:rPr>
        <w:t>Pakietu nr 2, poz. 16-19</w:t>
      </w:r>
    </w:p>
    <w:p w14:paraId="254CD71B" w14:textId="5BE9F96B" w:rsidR="00E52353" w:rsidRPr="00C74D31" w:rsidRDefault="00E52353" w:rsidP="00E52353">
      <w:pPr>
        <w:pStyle w:val="Tekstpodstawowy"/>
        <w:tabs>
          <w:tab w:val="left" w:pos="0"/>
        </w:tabs>
        <w:spacing w:line="100" w:lineRule="atLeast"/>
        <w:jc w:val="both"/>
        <w:rPr>
          <w:sz w:val="22"/>
          <w:szCs w:val="22"/>
        </w:rPr>
      </w:pPr>
      <w:r w:rsidRPr="00C74D31">
        <w:rPr>
          <w:sz w:val="22"/>
          <w:szCs w:val="22"/>
        </w:rPr>
        <w:lastRenderedPageBreak/>
        <w:t xml:space="preserve">21. Czy Zamawiający dopuści szew </w:t>
      </w:r>
      <w:proofErr w:type="spellStart"/>
      <w:r w:rsidRPr="00C74D31">
        <w:rPr>
          <w:sz w:val="22"/>
          <w:szCs w:val="22"/>
        </w:rPr>
        <w:t>niewchlanialny</w:t>
      </w:r>
      <w:proofErr w:type="spellEnd"/>
      <w:r w:rsidRPr="00C74D31">
        <w:rPr>
          <w:sz w:val="22"/>
          <w:szCs w:val="22"/>
        </w:rPr>
        <w:t>, jednowłóknowy, poliamidowy bez powleczenia?</w:t>
      </w:r>
      <w:r w:rsidRPr="00C74D31">
        <w:rPr>
          <w:b/>
          <w:bCs/>
          <w:sz w:val="22"/>
          <w:szCs w:val="22"/>
          <w:lang w:eastAsia="pl-PL"/>
        </w:rPr>
        <w:t xml:space="preserve"> Odpowiedzi Zamawiającego: Nie. Zamawiający podtrzymuje zapisy SWZ.</w:t>
      </w:r>
    </w:p>
    <w:p w14:paraId="34CB0F49" w14:textId="0FE4E9CC" w:rsidR="00E52353" w:rsidRPr="00C74D31" w:rsidRDefault="00E52353" w:rsidP="00E52353">
      <w:pPr>
        <w:spacing w:after="0"/>
        <w:jc w:val="both"/>
        <w:rPr>
          <w:rFonts w:ascii="Times New Roman" w:hAnsi="Times New Roman" w:cs="Times New Roman"/>
        </w:rPr>
      </w:pPr>
    </w:p>
    <w:p w14:paraId="6D16381C" w14:textId="77777777" w:rsidR="00E52353" w:rsidRPr="00C74D31" w:rsidRDefault="00E52353" w:rsidP="00E52353">
      <w:pPr>
        <w:spacing w:after="0"/>
        <w:jc w:val="both"/>
        <w:rPr>
          <w:rFonts w:ascii="Times New Roman" w:hAnsi="Times New Roman" w:cs="Times New Roman"/>
        </w:rPr>
      </w:pPr>
    </w:p>
    <w:p w14:paraId="08738D26" w14:textId="77777777" w:rsidR="00E52353" w:rsidRPr="00C74D31" w:rsidRDefault="00E52353" w:rsidP="00E52353">
      <w:pPr>
        <w:pStyle w:val="Tekstpodstawowy"/>
        <w:tabs>
          <w:tab w:val="left" w:pos="0"/>
        </w:tabs>
        <w:spacing w:line="200" w:lineRule="atLeast"/>
        <w:jc w:val="both"/>
        <w:rPr>
          <w:b/>
          <w:bCs/>
          <w:sz w:val="22"/>
          <w:szCs w:val="22"/>
          <w:u w:val="single"/>
        </w:rPr>
      </w:pPr>
      <w:r w:rsidRPr="00C74D31">
        <w:rPr>
          <w:bCs/>
          <w:sz w:val="22"/>
          <w:szCs w:val="22"/>
          <w:u w:val="single"/>
        </w:rPr>
        <w:t xml:space="preserve">Dotyczy </w:t>
      </w:r>
      <w:r w:rsidRPr="00C74D31">
        <w:rPr>
          <w:b/>
          <w:bCs/>
          <w:sz w:val="22"/>
          <w:szCs w:val="22"/>
          <w:u w:val="single"/>
        </w:rPr>
        <w:t>Pakietu nr 2, poz. 19-22</w:t>
      </w:r>
    </w:p>
    <w:p w14:paraId="3A12748F" w14:textId="4FAC08AD" w:rsidR="00E52353" w:rsidRPr="00C74D31" w:rsidRDefault="00E52353" w:rsidP="00E52353">
      <w:pPr>
        <w:pStyle w:val="Tekstpodstawowy"/>
        <w:tabs>
          <w:tab w:val="left" w:pos="0"/>
        </w:tabs>
        <w:spacing w:line="100" w:lineRule="atLeast"/>
        <w:jc w:val="both"/>
        <w:rPr>
          <w:sz w:val="22"/>
          <w:szCs w:val="22"/>
        </w:rPr>
      </w:pPr>
      <w:r w:rsidRPr="00C74D31">
        <w:rPr>
          <w:sz w:val="22"/>
          <w:szCs w:val="22"/>
        </w:rPr>
        <w:t>22. Czy Zamawiający dopuści szew polipropylenowy bez dodatku substancji uplastyczniającej.</w:t>
      </w:r>
      <w:r w:rsidRPr="00C74D31">
        <w:rPr>
          <w:b/>
          <w:bCs/>
          <w:sz w:val="22"/>
          <w:szCs w:val="22"/>
          <w:lang w:eastAsia="pl-PL"/>
        </w:rPr>
        <w:t xml:space="preserve"> Odpowiedzi Zamawiającego: Nie. Zamawiający podtrzymuje zapisy SWZ.</w:t>
      </w:r>
    </w:p>
    <w:p w14:paraId="53FAB1C3" w14:textId="710E60FF" w:rsidR="00E52353" w:rsidRPr="00C74D31" w:rsidRDefault="00E52353" w:rsidP="00E52353">
      <w:pPr>
        <w:tabs>
          <w:tab w:val="left" w:pos="2745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53826034" w14:textId="77777777" w:rsidR="00E52353" w:rsidRPr="00C74D31" w:rsidRDefault="00E52353" w:rsidP="00E52353">
      <w:pPr>
        <w:pStyle w:val="Tekstpodstawowy"/>
        <w:tabs>
          <w:tab w:val="left" w:pos="0"/>
        </w:tabs>
        <w:jc w:val="both"/>
        <w:rPr>
          <w:sz w:val="22"/>
          <w:szCs w:val="22"/>
        </w:rPr>
      </w:pPr>
    </w:p>
    <w:p w14:paraId="4BB186FA" w14:textId="77777777" w:rsidR="00E52353" w:rsidRPr="00C74D31" w:rsidRDefault="00E52353" w:rsidP="00E52353">
      <w:pPr>
        <w:pStyle w:val="Tekstpodstawowy"/>
        <w:tabs>
          <w:tab w:val="left" w:pos="0"/>
        </w:tabs>
        <w:spacing w:line="200" w:lineRule="atLeast"/>
        <w:jc w:val="both"/>
        <w:rPr>
          <w:b/>
          <w:bCs/>
          <w:sz w:val="22"/>
          <w:szCs w:val="22"/>
          <w:u w:val="single"/>
        </w:rPr>
      </w:pPr>
      <w:r w:rsidRPr="00C74D31">
        <w:rPr>
          <w:bCs/>
          <w:sz w:val="22"/>
          <w:szCs w:val="22"/>
          <w:u w:val="single"/>
        </w:rPr>
        <w:t xml:space="preserve">Dotyczy </w:t>
      </w:r>
      <w:r w:rsidRPr="00C74D31">
        <w:rPr>
          <w:b/>
          <w:bCs/>
          <w:sz w:val="22"/>
          <w:szCs w:val="22"/>
          <w:u w:val="single"/>
        </w:rPr>
        <w:t>Pakietu nr 2, poz. 11-14</w:t>
      </w:r>
    </w:p>
    <w:p w14:paraId="15D5C05F" w14:textId="21DBC037" w:rsidR="00E52353" w:rsidRPr="00C74D31" w:rsidRDefault="00E52353" w:rsidP="00E52353">
      <w:pPr>
        <w:pStyle w:val="Tekstpodstawowy"/>
        <w:tabs>
          <w:tab w:val="left" w:pos="0"/>
        </w:tabs>
        <w:spacing w:line="100" w:lineRule="atLeast"/>
        <w:jc w:val="both"/>
        <w:rPr>
          <w:sz w:val="22"/>
          <w:szCs w:val="22"/>
        </w:rPr>
      </w:pPr>
      <w:r w:rsidRPr="00C74D31">
        <w:rPr>
          <w:sz w:val="22"/>
          <w:szCs w:val="22"/>
        </w:rPr>
        <w:t>23. Czy Zamawiający dopuści igłę odwrotnie tnącą?</w:t>
      </w:r>
      <w:r w:rsidRPr="00C74D31">
        <w:rPr>
          <w:b/>
          <w:bCs/>
          <w:sz w:val="22"/>
          <w:szCs w:val="22"/>
          <w:lang w:eastAsia="pl-PL"/>
        </w:rPr>
        <w:t xml:space="preserve"> Odpowiedzi Zamawiającego: </w:t>
      </w:r>
      <w:r w:rsidR="00C74D31" w:rsidRPr="00C74D31">
        <w:rPr>
          <w:b/>
          <w:bCs/>
          <w:sz w:val="22"/>
          <w:szCs w:val="22"/>
          <w:lang w:eastAsia="pl-PL"/>
        </w:rPr>
        <w:t>Tak</w:t>
      </w:r>
    </w:p>
    <w:p w14:paraId="749407B9" w14:textId="4441C917" w:rsidR="00E52353" w:rsidRPr="00C74D31" w:rsidRDefault="00E52353" w:rsidP="00E52353">
      <w:pPr>
        <w:tabs>
          <w:tab w:val="left" w:pos="3855"/>
        </w:tabs>
        <w:spacing w:after="0" w:line="240" w:lineRule="auto"/>
        <w:rPr>
          <w:rFonts w:ascii="Times New Roman" w:hAnsi="Times New Roman" w:cs="Times New Roman"/>
        </w:rPr>
      </w:pPr>
    </w:p>
    <w:p w14:paraId="6DF93B6A" w14:textId="77777777" w:rsidR="00E52353" w:rsidRPr="00C74D31" w:rsidRDefault="00E52353" w:rsidP="00E52353">
      <w:pPr>
        <w:pStyle w:val="Tekstpodstawowy"/>
        <w:tabs>
          <w:tab w:val="left" w:pos="0"/>
        </w:tabs>
        <w:jc w:val="both"/>
        <w:rPr>
          <w:sz w:val="22"/>
          <w:szCs w:val="22"/>
        </w:rPr>
      </w:pPr>
    </w:p>
    <w:p w14:paraId="0D69516A" w14:textId="77777777" w:rsidR="00E52353" w:rsidRPr="00C74D31" w:rsidRDefault="00E52353" w:rsidP="00E52353">
      <w:pPr>
        <w:pStyle w:val="Tekstpodstawowy"/>
        <w:tabs>
          <w:tab w:val="left" w:pos="0"/>
        </w:tabs>
        <w:spacing w:line="200" w:lineRule="atLeast"/>
        <w:jc w:val="both"/>
        <w:rPr>
          <w:b/>
          <w:bCs/>
          <w:sz w:val="22"/>
          <w:szCs w:val="22"/>
          <w:u w:val="single"/>
        </w:rPr>
      </w:pPr>
      <w:r w:rsidRPr="00C74D31">
        <w:rPr>
          <w:bCs/>
          <w:sz w:val="22"/>
          <w:szCs w:val="22"/>
          <w:u w:val="single"/>
        </w:rPr>
        <w:t xml:space="preserve">Dotyczy </w:t>
      </w:r>
      <w:r w:rsidRPr="00C74D31">
        <w:rPr>
          <w:b/>
          <w:bCs/>
          <w:sz w:val="22"/>
          <w:szCs w:val="22"/>
          <w:u w:val="single"/>
        </w:rPr>
        <w:t>Pakietu nr 2, poz. 16-17</w:t>
      </w:r>
    </w:p>
    <w:p w14:paraId="793D14E3" w14:textId="1D1996ED" w:rsidR="00E52353" w:rsidRPr="00C74D31" w:rsidRDefault="00E52353" w:rsidP="00E52353">
      <w:pPr>
        <w:pStyle w:val="Tekstpodstawowy"/>
        <w:tabs>
          <w:tab w:val="left" w:pos="0"/>
        </w:tabs>
        <w:spacing w:line="100" w:lineRule="atLeast"/>
        <w:jc w:val="both"/>
        <w:rPr>
          <w:sz w:val="22"/>
          <w:szCs w:val="22"/>
        </w:rPr>
      </w:pPr>
      <w:r w:rsidRPr="00C74D31">
        <w:rPr>
          <w:sz w:val="22"/>
          <w:szCs w:val="22"/>
        </w:rPr>
        <w:t>24. Czy Zamawiający dopuści igłę odwrotnie tnącą kosmetyczną?</w:t>
      </w:r>
      <w:r w:rsidRPr="00C74D31">
        <w:rPr>
          <w:b/>
          <w:bCs/>
          <w:sz w:val="22"/>
          <w:szCs w:val="22"/>
          <w:lang w:eastAsia="pl-PL"/>
        </w:rPr>
        <w:t xml:space="preserve"> Odpowiedzi Zamawiającego: </w:t>
      </w:r>
      <w:r w:rsidR="00C74D31" w:rsidRPr="00C74D31">
        <w:rPr>
          <w:b/>
          <w:bCs/>
          <w:sz w:val="22"/>
          <w:szCs w:val="22"/>
          <w:lang w:eastAsia="pl-PL"/>
        </w:rPr>
        <w:t>Tak</w:t>
      </w:r>
    </w:p>
    <w:p w14:paraId="1C650562" w14:textId="37574778" w:rsidR="00E52353" w:rsidRPr="00C74D31" w:rsidRDefault="00E52353" w:rsidP="00E52353">
      <w:pPr>
        <w:tabs>
          <w:tab w:val="left" w:pos="3855"/>
        </w:tabs>
        <w:spacing w:after="0" w:line="240" w:lineRule="auto"/>
        <w:rPr>
          <w:rFonts w:ascii="Times New Roman" w:hAnsi="Times New Roman" w:cs="Times New Roman"/>
        </w:rPr>
      </w:pPr>
    </w:p>
    <w:p w14:paraId="3373895A" w14:textId="77777777" w:rsidR="00C74D31" w:rsidRDefault="00C74D31" w:rsidP="00C74D31">
      <w:pPr>
        <w:tabs>
          <w:tab w:val="left" w:pos="8505"/>
        </w:tabs>
        <w:spacing w:line="276" w:lineRule="auto"/>
        <w:ind w:right="708"/>
        <w:rPr>
          <w:rFonts w:ascii="Arial" w:hAnsi="Arial" w:cs="Arial"/>
          <w:b/>
          <w:sz w:val="20"/>
          <w:szCs w:val="20"/>
        </w:rPr>
      </w:pPr>
      <w:r w:rsidRPr="00730735">
        <w:rPr>
          <w:rFonts w:ascii="Arial" w:hAnsi="Arial" w:cs="Arial"/>
          <w:b/>
          <w:sz w:val="20"/>
          <w:szCs w:val="20"/>
        </w:rPr>
        <w:t xml:space="preserve">Pakiet </w:t>
      </w:r>
      <w:r>
        <w:rPr>
          <w:rFonts w:ascii="Arial" w:hAnsi="Arial" w:cs="Arial"/>
          <w:b/>
          <w:sz w:val="20"/>
          <w:szCs w:val="20"/>
        </w:rPr>
        <w:t>1, poz. 56-59</w:t>
      </w:r>
    </w:p>
    <w:p w14:paraId="445533D2" w14:textId="2DC2D52B" w:rsidR="00C74D31" w:rsidRDefault="00C74D31" w:rsidP="00371A38">
      <w:pPr>
        <w:tabs>
          <w:tab w:val="left" w:pos="8505"/>
        </w:tabs>
        <w:spacing w:line="276" w:lineRule="auto"/>
        <w:ind w:right="708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Czy Zamawiający wyraża zgodę na wydzielenie pozycji do osobnego pakietu?</w:t>
      </w:r>
      <w:r w:rsidRPr="00C74D31">
        <w:rPr>
          <w:rFonts w:ascii="Times New Roman" w:hAnsi="Times New Roman" w:cs="Times New Roman"/>
          <w:b/>
          <w:bCs/>
          <w:lang w:eastAsia="pl-PL"/>
        </w:rPr>
        <w:t xml:space="preserve"> Odpowiedzi Zamawiającego: Nie. Zamawiający podtrzymuje zapisy SWZ.</w:t>
      </w:r>
    </w:p>
    <w:p w14:paraId="13B1EA37" w14:textId="77777777" w:rsidR="00C74D31" w:rsidRPr="00371A38" w:rsidRDefault="00C74D31" w:rsidP="00C74D31">
      <w:pPr>
        <w:tabs>
          <w:tab w:val="left" w:pos="8505"/>
        </w:tabs>
        <w:spacing w:line="276" w:lineRule="auto"/>
        <w:ind w:right="708"/>
        <w:rPr>
          <w:rFonts w:ascii="Arial" w:hAnsi="Arial" w:cs="Arial"/>
          <w:b/>
          <w:sz w:val="20"/>
          <w:szCs w:val="20"/>
        </w:rPr>
      </w:pPr>
      <w:r w:rsidRPr="00371A38">
        <w:rPr>
          <w:rFonts w:ascii="Arial" w:hAnsi="Arial" w:cs="Arial"/>
          <w:b/>
          <w:sz w:val="20"/>
          <w:szCs w:val="20"/>
        </w:rPr>
        <w:t>Pakiet 1, poz. 34-42</w:t>
      </w:r>
    </w:p>
    <w:p w14:paraId="751AB3DA" w14:textId="267894C9" w:rsidR="00C74D31" w:rsidRPr="00371A38" w:rsidRDefault="00C74D31" w:rsidP="00371A38">
      <w:pPr>
        <w:tabs>
          <w:tab w:val="left" w:pos="8505"/>
        </w:tabs>
        <w:spacing w:line="276" w:lineRule="auto"/>
        <w:ind w:right="708"/>
        <w:rPr>
          <w:rFonts w:ascii="Arial" w:hAnsi="Arial" w:cs="Arial"/>
          <w:bCs/>
          <w:sz w:val="20"/>
          <w:szCs w:val="20"/>
        </w:rPr>
      </w:pPr>
      <w:r w:rsidRPr="00371A38">
        <w:rPr>
          <w:rFonts w:ascii="Arial" w:hAnsi="Arial" w:cs="Arial"/>
          <w:bCs/>
          <w:sz w:val="20"/>
          <w:szCs w:val="20"/>
        </w:rPr>
        <w:t xml:space="preserve">Czy Zamawiający wyraża zgodę na dopuszczenie szwu </w:t>
      </w:r>
      <w:proofErr w:type="spellStart"/>
      <w:r w:rsidRPr="00371A38">
        <w:rPr>
          <w:rFonts w:ascii="Arial" w:hAnsi="Arial" w:cs="Arial"/>
          <w:bCs/>
          <w:sz w:val="20"/>
          <w:szCs w:val="20"/>
        </w:rPr>
        <w:t>monofilamentowego</w:t>
      </w:r>
      <w:proofErr w:type="spellEnd"/>
      <w:r w:rsidRPr="00371A38">
        <w:rPr>
          <w:rFonts w:ascii="Arial" w:hAnsi="Arial" w:cs="Arial"/>
          <w:bCs/>
          <w:sz w:val="20"/>
          <w:szCs w:val="20"/>
        </w:rPr>
        <w:t xml:space="preserve"> wykonanego z </w:t>
      </w:r>
      <w:proofErr w:type="spellStart"/>
      <w:r w:rsidRPr="00371A38">
        <w:rPr>
          <w:rFonts w:ascii="Arial" w:hAnsi="Arial" w:cs="Arial"/>
          <w:bCs/>
          <w:sz w:val="20"/>
          <w:szCs w:val="20"/>
        </w:rPr>
        <w:t>glikolidu</w:t>
      </w:r>
      <w:proofErr w:type="spellEnd"/>
      <w:r w:rsidRPr="00371A38">
        <w:rPr>
          <w:rFonts w:ascii="Arial" w:hAnsi="Arial" w:cs="Arial"/>
          <w:bCs/>
          <w:sz w:val="20"/>
          <w:szCs w:val="20"/>
        </w:rPr>
        <w:t xml:space="preserve"> i </w:t>
      </w:r>
      <w:proofErr w:type="spellStart"/>
      <w:r w:rsidRPr="00371A38">
        <w:rPr>
          <w:rFonts w:ascii="Arial" w:hAnsi="Arial" w:cs="Arial"/>
          <w:bCs/>
          <w:sz w:val="20"/>
          <w:szCs w:val="20"/>
        </w:rPr>
        <w:t>kaprolaktonu</w:t>
      </w:r>
      <w:proofErr w:type="spellEnd"/>
      <w:r w:rsidRPr="00371A38">
        <w:rPr>
          <w:rFonts w:ascii="Arial" w:hAnsi="Arial" w:cs="Arial"/>
          <w:bCs/>
          <w:sz w:val="20"/>
          <w:szCs w:val="20"/>
        </w:rPr>
        <w:t>, o czasie podtrzymania tkankowego 60% po 7 dniach, 30% po 14 dniach i okresie wchłaniania 90-120 dni?</w:t>
      </w:r>
      <w:r w:rsidRPr="00371A38">
        <w:rPr>
          <w:rFonts w:ascii="Times New Roman" w:hAnsi="Times New Roman" w:cs="Times New Roman"/>
          <w:b/>
          <w:bCs/>
          <w:lang w:eastAsia="pl-PL"/>
        </w:rPr>
        <w:t xml:space="preserve"> Odpowiedzi Zamawiającego: Nie. Zamawiający podtrzymuje zapisy SWZ.</w:t>
      </w:r>
    </w:p>
    <w:p w14:paraId="1C72AF7A" w14:textId="77777777" w:rsidR="00C74D31" w:rsidRPr="00371A38" w:rsidRDefault="00C74D31" w:rsidP="00C74D31">
      <w:pPr>
        <w:tabs>
          <w:tab w:val="left" w:pos="8505"/>
        </w:tabs>
        <w:spacing w:line="276" w:lineRule="auto"/>
        <w:ind w:right="708"/>
        <w:rPr>
          <w:rFonts w:ascii="Arial" w:hAnsi="Arial" w:cs="Arial"/>
          <w:b/>
          <w:sz w:val="20"/>
          <w:szCs w:val="20"/>
        </w:rPr>
      </w:pPr>
      <w:r w:rsidRPr="00371A38">
        <w:rPr>
          <w:rFonts w:ascii="Arial" w:hAnsi="Arial" w:cs="Arial"/>
          <w:b/>
          <w:sz w:val="20"/>
          <w:szCs w:val="20"/>
        </w:rPr>
        <w:t>Pakiet 1, poz. 60-71</w:t>
      </w:r>
    </w:p>
    <w:p w14:paraId="13E62BBB" w14:textId="589B5A3F" w:rsidR="008B7359" w:rsidRPr="00371A38" w:rsidRDefault="00C74D31" w:rsidP="00C74D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</w:pPr>
      <w:r w:rsidRPr="00371A38">
        <w:rPr>
          <w:rFonts w:ascii="Arial" w:hAnsi="Arial" w:cs="Arial"/>
          <w:bCs/>
          <w:sz w:val="20"/>
          <w:szCs w:val="20"/>
        </w:rPr>
        <w:t xml:space="preserve">Czy Zamawiający wyraża zgodę na dopuszczenie szwu </w:t>
      </w:r>
      <w:proofErr w:type="spellStart"/>
      <w:r w:rsidRPr="00371A38">
        <w:rPr>
          <w:rFonts w:ascii="Arial" w:hAnsi="Arial" w:cs="Arial"/>
          <w:bCs/>
          <w:sz w:val="20"/>
          <w:szCs w:val="20"/>
        </w:rPr>
        <w:t>monofilamentowego</w:t>
      </w:r>
      <w:proofErr w:type="spellEnd"/>
      <w:r w:rsidRPr="00371A38">
        <w:rPr>
          <w:rFonts w:ascii="Arial" w:hAnsi="Arial" w:cs="Arial"/>
          <w:bCs/>
          <w:sz w:val="20"/>
          <w:szCs w:val="20"/>
        </w:rPr>
        <w:t xml:space="preserve"> wykonanego z </w:t>
      </w:r>
      <w:proofErr w:type="spellStart"/>
      <w:r w:rsidRPr="00371A38">
        <w:rPr>
          <w:rFonts w:ascii="Arial" w:hAnsi="Arial" w:cs="Arial"/>
          <w:bCs/>
          <w:sz w:val="20"/>
          <w:szCs w:val="20"/>
        </w:rPr>
        <w:t>poli</w:t>
      </w:r>
      <w:proofErr w:type="spellEnd"/>
      <w:r w:rsidRPr="00371A38">
        <w:rPr>
          <w:rFonts w:ascii="Arial" w:hAnsi="Arial" w:cs="Arial"/>
          <w:bCs/>
          <w:sz w:val="20"/>
          <w:szCs w:val="20"/>
        </w:rPr>
        <w:t>-p-</w:t>
      </w:r>
      <w:proofErr w:type="spellStart"/>
      <w:r w:rsidRPr="00371A38">
        <w:rPr>
          <w:rFonts w:ascii="Arial" w:hAnsi="Arial" w:cs="Arial"/>
          <w:bCs/>
          <w:sz w:val="20"/>
          <w:szCs w:val="20"/>
        </w:rPr>
        <w:t>dioksanonu</w:t>
      </w:r>
      <w:proofErr w:type="spellEnd"/>
      <w:r w:rsidRPr="00371A38">
        <w:rPr>
          <w:rFonts w:ascii="Arial" w:hAnsi="Arial" w:cs="Arial"/>
          <w:bCs/>
          <w:sz w:val="20"/>
          <w:szCs w:val="20"/>
        </w:rPr>
        <w:t>, o czasie podtrzymania tkankowego 90-98 dni, zdolności podtrzymywania po 45 dniach 50%?</w:t>
      </w:r>
      <w:r w:rsidRPr="00371A38">
        <w:rPr>
          <w:rFonts w:ascii="Times New Roman" w:hAnsi="Times New Roman" w:cs="Times New Roman"/>
          <w:b/>
          <w:bCs/>
          <w:lang w:eastAsia="pl-PL"/>
        </w:rPr>
        <w:t xml:space="preserve"> Odpowiedzi Zamawiającego: Nie. Zamawiający podtrzymuje zapisy SWZ.</w:t>
      </w:r>
    </w:p>
    <w:p w14:paraId="7D065E12" w14:textId="77777777" w:rsidR="00371A38" w:rsidRDefault="00371A38" w:rsidP="008B7359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41759C61" w14:textId="77777777" w:rsidR="00371A38" w:rsidRDefault="00371A38" w:rsidP="008B7359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2AB15954" w14:textId="7853C9E7" w:rsidR="008B7359" w:rsidRPr="008B7359" w:rsidRDefault="008B7359" w:rsidP="008B7359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8B7359">
        <w:rPr>
          <w:rFonts w:ascii="Times New Roman" w:hAnsi="Times New Roman" w:cs="Times New Roman"/>
          <w:kern w:val="0"/>
          <w:sz w:val="24"/>
          <w:szCs w:val="24"/>
        </w:rPr>
        <w:t xml:space="preserve">Zamawiający informuje uczestników postępowania o przysługujących środkach ochrony prawnej, zgodnie z Działem VI </w:t>
      </w:r>
      <w:proofErr w:type="spellStart"/>
      <w:r w:rsidRPr="008B7359">
        <w:rPr>
          <w:rFonts w:ascii="Times New Roman" w:hAnsi="Times New Roman" w:cs="Times New Roman"/>
          <w:kern w:val="0"/>
          <w:sz w:val="24"/>
          <w:szCs w:val="24"/>
        </w:rPr>
        <w:t>uPzp</w:t>
      </w:r>
      <w:proofErr w:type="spellEnd"/>
      <w:r w:rsidRPr="008B7359">
        <w:rPr>
          <w:rFonts w:ascii="Times New Roman" w:hAnsi="Times New Roman" w:cs="Times New Roman"/>
          <w:kern w:val="0"/>
          <w:sz w:val="24"/>
          <w:szCs w:val="24"/>
        </w:rPr>
        <w:t>.</w:t>
      </w:r>
    </w:p>
    <w:p w14:paraId="70BCC6B4" w14:textId="77777777" w:rsidR="008B7359" w:rsidRPr="008B7359" w:rsidRDefault="008B7359" w:rsidP="008B7359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151FD1CB" w14:textId="5668A419" w:rsidR="008B7359" w:rsidRPr="008B7359" w:rsidRDefault="008B7359" w:rsidP="008B7359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8B7359">
        <w:rPr>
          <w:rFonts w:ascii="Times New Roman" w:hAnsi="Times New Roman" w:cs="Times New Roman"/>
          <w:kern w:val="0"/>
          <w:sz w:val="24"/>
          <w:szCs w:val="24"/>
        </w:rPr>
        <w:t xml:space="preserve">Kolbuszowa </w:t>
      </w:r>
      <w:r>
        <w:rPr>
          <w:rFonts w:ascii="Times New Roman" w:hAnsi="Times New Roman" w:cs="Times New Roman"/>
          <w:kern w:val="0"/>
          <w:sz w:val="24"/>
          <w:szCs w:val="24"/>
        </w:rPr>
        <w:t>08.04</w:t>
      </w:r>
      <w:r w:rsidRPr="008B7359">
        <w:rPr>
          <w:rFonts w:ascii="Times New Roman" w:hAnsi="Times New Roman" w:cs="Times New Roman"/>
          <w:kern w:val="0"/>
          <w:sz w:val="24"/>
          <w:szCs w:val="24"/>
        </w:rPr>
        <w:t>.2025r,</w:t>
      </w:r>
    </w:p>
    <w:p w14:paraId="00C00987" w14:textId="77777777" w:rsidR="008B7359" w:rsidRPr="008B7359" w:rsidRDefault="008B7359" w:rsidP="008B7359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623A3D08" w14:textId="77777777" w:rsidR="008B7359" w:rsidRPr="008B7359" w:rsidRDefault="008B7359" w:rsidP="008B7359">
      <w:pPr>
        <w:spacing w:after="0" w:line="24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8B7359">
        <w:rPr>
          <w:rFonts w:ascii="Times New Roman" w:hAnsi="Times New Roman" w:cs="Times New Roman"/>
          <w:kern w:val="0"/>
          <w:sz w:val="24"/>
          <w:szCs w:val="24"/>
        </w:rPr>
        <w:t>DYREKTOR SP ZOZ KOLBUSZOWA</w:t>
      </w:r>
    </w:p>
    <w:p w14:paraId="6F445690" w14:textId="77777777" w:rsidR="008B7359" w:rsidRPr="008B7359" w:rsidRDefault="008B7359" w:rsidP="008B7359">
      <w:pPr>
        <w:spacing w:after="0" w:line="24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8B7359">
        <w:rPr>
          <w:rFonts w:ascii="Times New Roman" w:hAnsi="Times New Roman" w:cs="Times New Roman"/>
          <w:kern w:val="0"/>
          <w:sz w:val="24"/>
          <w:szCs w:val="24"/>
        </w:rPr>
        <w:t>ZBIGNIEW STRZELCZYK</w:t>
      </w:r>
    </w:p>
    <w:p w14:paraId="2BB9C4E1" w14:textId="77777777" w:rsidR="008B7359" w:rsidRPr="008B7359" w:rsidRDefault="008B7359" w:rsidP="008B7359">
      <w:pPr>
        <w:spacing w:after="0" w:line="24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8B7359">
        <w:rPr>
          <w:rFonts w:ascii="Times New Roman" w:hAnsi="Times New Roman" w:cs="Times New Roman"/>
          <w:kern w:val="0"/>
          <w:sz w:val="24"/>
          <w:szCs w:val="24"/>
        </w:rPr>
        <w:t>…………………………………………..</w:t>
      </w:r>
    </w:p>
    <w:p w14:paraId="10C2BB3E" w14:textId="77777777" w:rsidR="008B7359" w:rsidRPr="008B7359" w:rsidRDefault="008B7359" w:rsidP="008B7359">
      <w:pPr>
        <w:spacing w:after="0" w:line="24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8B7359">
        <w:rPr>
          <w:rFonts w:ascii="Times New Roman" w:hAnsi="Times New Roman" w:cs="Times New Roman"/>
          <w:kern w:val="0"/>
          <w:sz w:val="24"/>
          <w:szCs w:val="24"/>
        </w:rPr>
        <w:t>/Podpis osoby uprawnionej/</w:t>
      </w:r>
    </w:p>
    <w:p w14:paraId="1995E249" w14:textId="77777777" w:rsidR="008B7359" w:rsidRPr="008B7359" w:rsidRDefault="008B7359" w:rsidP="008B7359">
      <w:pPr>
        <w:rPr>
          <w:kern w:val="0"/>
        </w:rPr>
      </w:pPr>
    </w:p>
    <w:p w14:paraId="2616DD2B" w14:textId="77777777" w:rsidR="008B7359" w:rsidRPr="008B7359" w:rsidRDefault="008B7359" w:rsidP="008B7359"/>
    <w:p w14:paraId="2571A165" w14:textId="77777777" w:rsidR="00BC20D3" w:rsidRDefault="00BC20D3"/>
    <w:sectPr w:rsidR="00BC20D3" w:rsidSect="008B7359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7359"/>
    <w:rsid w:val="000D4F5C"/>
    <w:rsid w:val="000E33A5"/>
    <w:rsid w:val="000E7912"/>
    <w:rsid w:val="002D6EA4"/>
    <w:rsid w:val="00310109"/>
    <w:rsid w:val="00371A38"/>
    <w:rsid w:val="003C45ED"/>
    <w:rsid w:val="00415022"/>
    <w:rsid w:val="0062671B"/>
    <w:rsid w:val="006A2C42"/>
    <w:rsid w:val="00842297"/>
    <w:rsid w:val="008B7359"/>
    <w:rsid w:val="00A524E3"/>
    <w:rsid w:val="00BC20D3"/>
    <w:rsid w:val="00C537DC"/>
    <w:rsid w:val="00C74D31"/>
    <w:rsid w:val="00E52353"/>
    <w:rsid w:val="00E83826"/>
    <w:rsid w:val="00FE6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38F662"/>
  <w15:chartTrackingRefBased/>
  <w15:docId w15:val="{6CFDAE1F-F107-487E-9228-3F43ED46B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B73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B73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B735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B73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B735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B73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B73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B73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B73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B735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B735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B735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B735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B735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B735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B735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B735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B735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B73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B73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B73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B73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B73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B735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B735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B735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B735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B735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B7359"/>
    <w:rPr>
      <w:b/>
      <w:bCs/>
      <w:smallCaps/>
      <w:color w:val="0F4761" w:themeColor="accent1" w:themeShade="BF"/>
      <w:spacing w:val="5"/>
    </w:rPr>
  </w:style>
  <w:style w:type="paragraph" w:styleId="Tekstpodstawowy">
    <w:name w:val="Body Text"/>
    <w:basedOn w:val="Normalny"/>
    <w:link w:val="TekstpodstawowyZnak"/>
    <w:unhideWhenUsed/>
    <w:rsid w:val="00E52353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4"/>
      <w:lang w:eastAsia="ar-SA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rsid w:val="00E52353"/>
    <w:rPr>
      <w:rFonts w:ascii="Times New Roman" w:eastAsia="Times New Roman" w:hAnsi="Times New Roman" w:cs="Times New Roman"/>
      <w:kern w:val="0"/>
      <w:sz w:val="28"/>
      <w:szCs w:val="24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1331</Words>
  <Characters>7990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9</cp:revision>
  <cp:lastPrinted>2025-04-08T08:17:00Z</cp:lastPrinted>
  <dcterms:created xsi:type="dcterms:W3CDTF">2025-04-04T07:02:00Z</dcterms:created>
  <dcterms:modified xsi:type="dcterms:W3CDTF">2025-04-08T08:18:00Z</dcterms:modified>
</cp:coreProperties>
</file>