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5B3AE9">
        <w:rPr>
          <w:b/>
          <w:bCs/>
          <w:sz w:val="24"/>
          <w:szCs w:val="24"/>
        </w:rPr>
        <w:t>1</w:t>
      </w:r>
      <w:r w:rsidR="00F52AE0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/P/202</w:t>
      </w:r>
      <w:r w:rsidR="00ED0616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F52AE0">
        <w:rPr>
          <w:sz w:val="24"/>
          <w:szCs w:val="24"/>
        </w:rPr>
        <w:t>0</w:t>
      </w:r>
      <w:r w:rsidR="00AA6A9A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B7218F">
        <w:rPr>
          <w:sz w:val="24"/>
          <w:szCs w:val="24"/>
        </w:rPr>
        <w:t>05</w:t>
      </w:r>
      <w:r>
        <w:rPr>
          <w:sz w:val="24"/>
          <w:szCs w:val="24"/>
        </w:rPr>
        <w:t>.202</w:t>
      </w:r>
      <w:r w:rsidR="00ED0616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EB4524" w:rsidRDefault="00EB4524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</w:t>
      </w:r>
      <w:r w:rsidR="005B3AE9">
        <w:rPr>
          <w:rFonts w:ascii="Times New Roman" w:hAnsi="Times New Roman"/>
          <w:sz w:val="24"/>
          <w:szCs w:val="24"/>
        </w:rPr>
        <w:t xml:space="preserve"> </w:t>
      </w:r>
      <w:r w:rsidR="001062F7">
        <w:rPr>
          <w:rFonts w:ascii="Times New Roman" w:hAnsi="Times New Roman"/>
          <w:sz w:val="24"/>
          <w:szCs w:val="24"/>
        </w:rPr>
        <w:t>23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3D7233" w:rsidRDefault="003D7233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6077BC" w:rsidRDefault="00C16F5D" w:rsidP="006077BC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5B3AE9" w:rsidRPr="005B3AE9">
        <w:rPr>
          <w:b/>
          <w:bCs/>
          <w:i/>
          <w:sz w:val="22"/>
          <w:szCs w:val="22"/>
        </w:rPr>
        <w:t xml:space="preserve">Dostawa </w:t>
      </w:r>
      <w:r w:rsidR="006077BC" w:rsidRPr="006077BC">
        <w:rPr>
          <w:b/>
          <w:bCs/>
          <w:i/>
          <w:sz w:val="22"/>
          <w:szCs w:val="22"/>
        </w:rPr>
        <w:t>wyrobów medycznych jednorazowego oraz wielorazowego użytku</w:t>
      </w:r>
      <w:r w:rsidRPr="00655EB4">
        <w:rPr>
          <w:b/>
          <w:bCs/>
          <w:i/>
          <w:sz w:val="22"/>
          <w:szCs w:val="22"/>
        </w:rPr>
        <w:t>”;</w:t>
      </w:r>
      <w:r w:rsidR="005B3AE9">
        <w:rPr>
          <w:bCs/>
          <w:i/>
          <w:sz w:val="22"/>
          <w:szCs w:val="22"/>
        </w:rPr>
        <w:t xml:space="preserve"> </w:t>
      </w:r>
      <w:r w:rsidR="006077BC">
        <w:rPr>
          <w:bCs/>
          <w:i/>
          <w:sz w:val="22"/>
          <w:szCs w:val="22"/>
        </w:rPr>
        <w:t xml:space="preserve">                           </w:t>
      </w:r>
    </w:p>
    <w:p w:rsidR="00C16F5D" w:rsidRDefault="006077BC" w:rsidP="006077BC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="00C16F5D">
        <w:rPr>
          <w:bCs/>
          <w:i/>
          <w:sz w:val="22"/>
          <w:szCs w:val="22"/>
        </w:rPr>
        <w:t>nr postępowania:</w:t>
      </w:r>
      <w:r w:rsidR="00C16F5D">
        <w:rPr>
          <w:b/>
          <w:i/>
          <w:sz w:val="22"/>
          <w:szCs w:val="22"/>
        </w:rPr>
        <w:t xml:space="preserve"> AZP/</w:t>
      </w:r>
      <w:r w:rsidR="005B3AE9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1</w:t>
      </w:r>
      <w:r w:rsidR="00ED0616">
        <w:rPr>
          <w:b/>
          <w:i/>
          <w:sz w:val="22"/>
          <w:szCs w:val="22"/>
        </w:rPr>
        <w:t>/P/2025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9A49C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A49C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A49C3">
        <w:rPr>
          <w:sz w:val="24"/>
          <w:szCs w:val="24"/>
        </w:rPr>
        <w:t>t.j</w:t>
      </w:r>
      <w:proofErr w:type="spellEnd"/>
      <w:r w:rsidR="009A49C3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9A49C3">
        <w:rPr>
          <w:sz w:val="24"/>
          <w:szCs w:val="24"/>
        </w:rPr>
        <w:t xml:space="preserve">4 </w:t>
      </w:r>
      <w:r>
        <w:rPr>
          <w:sz w:val="24"/>
          <w:szCs w:val="24"/>
        </w:rPr>
        <w:t>r. poz. 1</w:t>
      </w:r>
      <w:r w:rsidR="009A49C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4D7845" w:rsidRPr="004D7845" w:rsidRDefault="004D7845" w:rsidP="004D7845">
      <w:pPr>
        <w:jc w:val="both"/>
        <w:rPr>
          <w:sz w:val="24"/>
          <w:szCs w:val="24"/>
        </w:rPr>
      </w:pPr>
      <w:r w:rsidRPr="004D7845">
        <w:rPr>
          <w:sz w:val="24"/>
          <w:szCs w:val="24"/>
        </w:rPr>
        <w:t>Poniższe pytania dotyczą opisu przedmiotu zamówienia w Pakiecie nr 29 w przedmiotowym postępowaniu:</w:t>
      </w:r>
    </w:p>
    <w:p w:rsidR="004D7845" w:rsidRPr="004D7845" w:rsidRDefault="004D7845" w:rsidP="004D7845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4D7845">
        <w:rPr>
          <w:sz w:val="24"/>
          <w:szCs w:val="24"/>
        </w:rPr>
        <w:t xml:space="preserve">Zamawiający określa w Pakiecie nr 29 system do pomiaru stężenia glukozy we krwi podając nazwę własną </w:t>
      </w:r>
      <w:proofErr w:type="spellStart"/>
      <w:r w:rsidRPr="004D7845">
        <w:rPr>
          <w:sz w:val="24"/>
          <w:szCs w:val="24"/>
        </w:rPr>
        <w:t>glukometru</w:t>
      </w:r>
      <w:proofErr w:type="spellEnd"/>
      <w:r w:rsidRPr="004D7845">
        <w:rPr>
          <w:sz w:val="24"/>
          <w:szCs w:val="24"/>
        </w:rPr>
        <w:t xml:space="preserve"> będącą zastrzeżonym znakiem towarowym konkretnego producenta, co ogranicza konkurencję asortymentowo-cenową wyłącznie do pasków testowych tego samego producenta (ze względu na chronione prawem patentowym zabezpieczenia konstrukcyjne sprawiające, że z </w:t>
      </w:r>
      <w:proofErr w:type="spellStart"/>
      <w:r w:rsidRPr="004D7845">
        <w:rPr>
          <w:sz w:val="24"/>
          <w:szCs w:val="24"/>
        </w:rPr>
        <w:t>glukometrem</w:t>
      </w:r>
      <w:proofErr w:type="spellEnd"/>
      <w:r w:rsidRPr="004D7845">
        <w:rPr>
          <w:sz w:val="24"/>
          <w:szCs w:val="24"/>
        </w:rPr>
        <w:t xml:space="preserve"> danego producenta kompatybilne są wyłącznie paski tego samego producenta) tym samym narażając Zamawiającego na wysoką cenę oferty. Jeżeli Zamawiający dopuści inne systemy dostępne na rynku, miałby możliwość obniżenia kosztów w budżecie przeznaczonym na zakup systemów pomiaru glukozy. W związku z  tym pytamy, czy Zamawiający, postępując zgodnie z przepisami ustawy </w:t>
      </w:r>
      <w:proofErr w:type="spellStart"/>
      <w:r w:rsidRPr="004D7845">
        <w:rPr>
          <w:sz w:val="24"/>
          <w:szCs w:val="24"/>
        </w:rPr>
        <w:t>Pzp</w:t>
      </w:r>
      <w:proofErr w:type="spellEnd"/>
      <w:r w:rsidRPr="004D7845">
        <w:rPr>
          <w:sz w:val="24"/>
          <w:szCs w:val="24"/>
        </w:rPr>
        <w:t xml:space="preserve"> (art. 99, ust. 4-6) dopuści zaoferowanie konkurencyjnych pasków testowych innego producenta (wraz z przekazaniem nieodpłatnych, kompatybilnych z nimi </w:t>
      </w:r>
      <w:proofErr w:type="spellStart"/>
      <w:r w:rsidRPr="004D7845">
        <w:rPr>
          <w:sz w:val="24"/>
          <w:szCs w:val="24"/>
        </w:rPr>
        <w:t>glukometrów</w:t>
      </w:r>
      <w:proofErr w:type="spellEnd"/>
      <w:r w:rsidRPr="004D7845">
        <w:rPr>
          <w:sz w:val="24"/>
          <w:szCs w:val="24"/>
        </w:rPr>
        <w:t>)?</w:t>
      </w:r>
    </w:p>
    <w:p w:rsidR="004D7845" w:rsidRPr="004D7845" w:rsidRDefault="004D7845" w:rsidP="004D7845">
      <w:pPr>
        <w:jc w:val="both"/>
        <w:rPr>
          <w:sz w:val="24"/>
          <w:szCs w:val="24"/>
        </w:rPr>
      </w:pPr>
      <w:r w:rsidRPr="004D7845">
        <w:rPr>
          <w:sz w:val="24"/>
          <w:szCs w:val="24"/>
        </w:rPr>
        <w:t>Chcielibyśmy uprzedzić odpowiedzi na ewentualne pytania, które Zamawiający postawi przed sobą, zastanawiając się na odpowiedzią:</w:t>
      </w:r>
    </w:p>
    <w:p w:rsidR="004D7845" w:rsidRPr="004D7845" w:rsidRDefault="004D7845" w:rsidP="004D7845">
      <w:pPr>
        <w:jc w:val="both"/>
        <w:rPr>
          <w:sz w:val="24"/>
          <w:szCs w:val="24"/>
        </w:rPr>
      </w:pPr>
      <w:r w:rsidRPr="004D7845">
        <w:rPr>
          <w:sz w:val="24"/>
          <w:szCs w:val="24"/>
        </w:rPr>
        <w:t xml:space="preserve">A . "zamawiający posiada i użytkuje w pełni sprawne </w:t>
      </w:r>
      <w:proofErr w:type="spellStart"/>
      <w:r w:rsidRPr="004D7845">
        <w:rPr>
          <w:sz w:val="24"/>
          <w:szCs w:val="24"/>
        </w:rPr>
        <w:t>glukometry</w:t>
      </w:r>
      <w:proofErr w:type="spellEnd"/>
      <w:r w:rsidRPr="004D7845">
        <w:rPr>
          <w:sz w:val="24"/>
          <w:szCs w:val="24"/>
        </w:rPr>
        <w:t xml:space="preserve"> i nie widzi potrzeby ich zmiany na nowy sprzęt"</w:t>
      </w:r>
    </w:p>
    <w:p w:rsidR="004D7845" w:rsidRPr="004D7845" w:rsidRDefault="004D7845" w:rsidP="004D7845">
      <w:pPr>
        <w:jc w:val="both"/>
        <w:rPr>
          <w:sz w:val="24"/>
          <w:szCs w:val="24"/>
        </w:rPr>
      </w:pPr>
      <w:r w:rsidRPr="004D7845">
        <w:rPr>
          <w:sz w:val="24"/>
          <w:szCs w:val="24"/>
        </w:rPr>
        <w:t xml:space="preserve">Zmiana urządzenia pozwoli na obniżenie ceny i zmniejszy wydatki przeznaczone na zakup pasków do pomiaru stężenia glukozy we krwi. Dopuszczenie większej ilości konkurentów skutkuje rozsądnym ustaleniem ceny i obniżeniem kosztów w danym zakresie. Zamawiający w większości przypadków otrzymuje wymaganą ilość </w:t>
      </w:r>
      <w:proofErr w:type="spellStart"/>
      <w:r w:rsidRPr="004D7845">
        <w:rPr>
          <w:sz w:val="24"/>
          <w:szCs w:val="24"/>
        </w:rPr>
        <w:t>glukometrów</w:t>
      </w:r>
      <w:proofErr w:type="spellEnd"/>
      <w:r w:rsidRPr="004D7845">
        <w:rPr>
          <w:sz w:val="24"/>
          <w:szCs w:val="24"/>
        </w:rPr>
        <w:t xml:space="preserve"> bezpłatnie. Dodatkowo na rynku często pojawiają się nowe modele, które znacząco mogą wpłynąć na komfort pracy personelu.</w:t>
      </w:r>
    </w:p>
    <w:p w:rsidR="004D7845" w:rsidRPr="004D7845" w:rsidRDefault="004D7845" w:rsidP="004D7845">
      <w:pPr>
        <w:jc w:val="both"/>
        <w:rPr>
          <w:sz w:val="24"/>
          <w:szCs w:val="24"/>
        </w:rPr>
      </w:pPr>
      <w:r w:rsidRPr="004D7845">
        <w:rPr>
          <w:sz w:val="24"/>
          <w:szCs w:val="24"/>
        </w:rPr>
        <w:t xml:space="preserve">B. "wymiana </w:t>
      </w:r>
      <w:proofErr w:type="spellStart"/>
      <w:r w:rsidRPr="004D7845">
        <w:rPr>
          <w:sz w:val="24"/>
          <w:szCs w:val="24"/>
        </w:rPr>
        <w:t>glukometrów</w:t>
      </w:r>
      <w:proofErr w:type="spellEnd"/>
      <w:r w:rsidRPr="004D7845">
        <w:rPr>
          <w:sz w:val="24"/>
          <w:szCs w:val="24"/>
        </w:rPr>
        <w:t xml:space="preserve"> na nowe nie jest celowa ani ekonomiczna, wiążąc się </w:t>
      </w:r>
      <w:r w:rsidR="00930ED1">
        <w:rPr>
          <w:sz w:val="24"/>
          <w:szCs w:val="24"/>
        </w:rPr>
        <w:t xml:space="preserve">                                  </w:t>
      </w:r>
      <w:r w:rsidRPr="004D7845">
        <w:rPr>
          <w:sz w:val="24"/>
          <w:szCs w:val="24"/>
        </w:rPr>
        <w:t>z dodatkowymi kosztami i angażowaniem personelu w szkolenia"</w:t>
      </w:r>
    </w:p>
    <w:p w:rsidR="00930ED1" w:rsidRDefault="004D7845" w:rsidP="004D7845">
      <w:pPr>
        <w:jc w:val="both"/>
        <w:rPr>
          <w:sz w:val="24"/>
          <w:szCs w:val="24"/>
        </w:rPr>
      </w:pPr>
      <w:r w:rsidRPr="004D7845">
        <w:rPr>
          <w:sz w:val="24"/>
          <w:szCs w:val="24"/>
        </w:rPr>
        <w:t xml:space="preserve">Dostarczanie nowych </w:t>
      </w:r>
      <w:proofErr w:type="spellStart"/>
      <w:r w:rsidRPr="004D7845">
        <w:rPr>
          <w:sz w:val="24"/>
          <w:szCs w:val="24"/>
        </w:rPr>
        <w:t>glukometrów</w:t>
      </w:r>
      <w:proofErr w:type="spellEnd"/>
      <w:r w:rsidRPr="004D7845">
        <w:rPr>
          <w:sz w:val="24"/>
          <w:szCs w:val="24"/>
        </w:rPr>
        <w:t xml:space="preserve"> odbywać się będzie całkowicie bezpłatnie na koszt Wykonawcy. W kwestii ekonomicznej jest to zyskiem dla Zamawiający, który uzyska korzystniejszą cenę w danym obszarze zamówienia. </w:t>
      </w:r>
      <w:proofErr w:type="spellStart"/>
      <w:r w:rsidRPr="004D7845">
        <w:rPr>
          <w:sz w:val="24"/>
          <w:szCs w:val="24"/>
        </w:rPr>
        <w:t>Glukometr</w:t>
      </w:r>
      <w:proofErr w:type="spellEnd"/>
      <w:r w:rsidRPr="004D7845">
        <w:rPr>
          <w:sz w:val="24"/>
          <w:szCs w:val="24"/>
        </w:rPr>
        <w:t xml:space="preserve"> posiada intuicyjną obsługę </w:t>
      </w:r>
    </w:p>
    <w:p w:rsidR="00930ED1" w:rsidRDefault="00930ED1" w:rsidP="004D7845">
      <w:pPr>
        <w:jc w:val="both"/>
        <w:rPr>
          <w:sz w:val="24"/>
          <w:szCs w:val="24"/>
        </w:rPr>
      </w:pPr>
    </w:p>
    <w:p w:rsidR="004D7845" w:rsidRPr="004D7845" w:rsidRDefault="004D7845" w:rsidP="004D7845">
      <w:pPr>
        <w:jc w:val="both"/>
        <w:rPr>
          <w:sz w:val="24"/>
          <w:szCs w:val="24"/>
        </w:rPr>
      </w:pPr>
      <w:r w:rsidRPr="004D7845">
        <w:rPr>
          <w:sz w:val="24"/>
          <w:szCs w:val="24"/>
        </w:rPr>
        <w:t xml:space="preserve">polegającą na wsunięciu paska testowego, wprowadzeniu testowanej próbki krwi </w:t>
      </w:r>
      <w:r w:rsidR="00930ED1">
        <w:rPr>
          <w:sz w:val="24"/>
          <w:szCs w:val="24"/>
        </w:rPr>
        <w:t xml:space="preserve">                                </w:t>
      </w:r>
      <w:r w:rsidRPr="004D7845">
        <w:rPr>
          <w:sz w:val="24"/>
          <w:szCs w:val="24"/>
        </w:rPr>
        <w:t xml:space="preserve">i odczekaniu czasu aż pojawi się wynik. Obsługa </w:t>
      </w:r>
      <w:proofErr w:type="spellStart"/>
      <w:r w:rsidRPr="004D7845">
        <w:rPr>
          <w:sz w:val="24"/>
          <w:szCs w:val="24"/>
        </w:rPr>
        <w:t>glukometru</w:t>
      </w:r>
      <w:proofErr w:type="spellEnd"/>
      <w:r w:rsidRPr="004D7845">
        <w:rPr>
          <w:sz w:val="24"/>
          <w:szCs w:val="24"/>
        </w:rPr>
        <w:t xml:space="preserve"> jest faktycznie uproszczona </w:t>
      </w:r>
      <w:r w:rsidR="00930ED1">
        <w:rPr>
          <w:sz w:val="24"/>
          <w:szCs w:val="24"/>
        </w:rPr>
        <w:t xml:space="preserve">                 </w:t>
      </w:r>
      <w:r w:rsidRPr="004D7845">
        <w:rPr>
          <w:sz w:val="24"/>
          <w:szCs w:val="24"/>
        </w:rPr>
        <w:t>w takim stopniu, aby mógł posługiwać się nim każdy użytkownik nieprofesjonalny.</w:t>
      </w:r>
    </w:p>
    <w:p w:rsidR="004D7845" w:rsidRPr="004D7845" w:rsidRDefault="004D7845" w:rsidP="004D7845">
      <w:pPr>
        <w:jc w:val="both"/>
        <w:rPr>
          <w:sz w:val="24"/>
          <w:szCs w:val="24"/>
        </w:rPr>
      </w:pPr>
      <w:r w:rsidRPr="004D7845">
        <w:rPr>
          <w:sz w:val="24"/>
          <w:szCs w:val="24"/>
        </w:rPr>
        <w:t xml:space="preserve">C. "zamawiający nie przewiduje wymiany </w:t>
      </w:r>
      <w:proofErr w:type="spellStart"/>
      <w:r w:rsidRPr="004D7845">
        <w:rPr>
          <w:sz w:val="24"/>
          <w:szCs w:val="24"/>
        </w:rPr>
        <w:t>glukometrów</w:t>
      </w:r>
      <w:proofErr w:type="spellEnd"/>
      <w:r w:rsidRPr="004D7845">
        <w:rPr>
          <w:sz w:val="24"/>
          <w:szCs w:val="24"/>
        </w:rPr>
        <w:t xml:space="preserve"> na nowe ze względów ekonomicznych, ponadto wymiana się w pełni sprawnego sprzętu generuje produkcję </w:t>
      </w:r>
      <w:proofErr w:type="spellStart"/>
      <w:r w:rsidRPr="004D7845">
        <w:rPr>
          <w:sz w:val="24"/>
          <w:szCs w:val="24"/>
        </w:rPr>
        <w:t>elektroodpadów</w:t>
      </w:r>
      <w:proofErr w:type="spellEnd"/>
      <w:r w:rsidRPr="004D7845">
        <w:rPr>
          <w:sz w:val="24"/>
          <w:szCs w:val="24"/>
        </w:rPr>
        <w:t>"</w:t>
      </w:r>
    </w:p>
    <w:p w:rsidR="004D7845" w:rsidRPr="004D7845" w:rsidRDefault="004D7845" w:rsidP="004D7845">
      <w:pPr>
        <w:jc w:val="both"/>
        <w:rPr>
          <w:sz w:val="24"/>
          <w:szCs w:val="24"/>
        </w:rPr>
      </w:pPr>
      <w:r w:rsidRPr="004D7845">
        <w:rPr>
          <w:sz w:val="24"/>
          <w:szCs w:val="24"/>
        </w:rPr>
        <w:t xml:space="preserve">Dostarczanie nowych </w:t>
      </w:r>
      <w:proofErr w:type="spellStart"/>
      <w:r w:rsidRPr="004D7845">
        <w:rPr>
          <w:sz w:val="24"/>
          <w:szCs w:val="24"/>
        </w:rPr>
        <w:t>glukometrów</w:t>
      </w:r>
      <w:proofErr w:type="spellEnd"/>
      <w:r w:rsidRPr="004D7845">
        <w:rPr>
          <w:sz w:val="24"/>
          <w:szCs w:val="24"/>
        </w:rPr>
        <w:t xml:space="preserve"> odbywać się będzie całkowicie bezpłatnie na koszt Wykonawcy, więc nie wiąże się z dodatkowymi kosztami dla Zamawiającego. Często nieużywane już </w:t>
      </w:r>
      <w:proofErr w:type="spellStart"/>
      <w:r w:rsidRPr="004D7845">
        <w:rPr>
          <w:sz w:val="24"/>
          <w:szCs w:val="24"/>
        </w:rPr>
        <w:t>glukometry</w:t>
      </w:r>
      <w:proofErr w:type="spellEnd"/>
      <w:r w:rsidRPr="004D7845">
        <w:rPr>
          <w:sz w:val="24"/>
          <w:szCs w:val="24"/>
        </w:rPr>
        <w:t xml:space="preserve"> można zwrócić do wykonawcy, który odpowiednio jest zutylizuje.</w:t>
      </w:r>
    </w:p>
    <w:p w:rsidR="004D7845" w:rsidRPr="004D7845" w:rsidRDefault="004D7845" w:rsidP="004D7845">
      <w:pPr>
        <w:jc w:val="both"/>
        <w:rPr>
          <w:sz w:val="24"/>
          <w:szCs w:val="24"/>
        </w:rPr>
      </w:pPr>
      <w:r w:rsidRPr="004D7845">
        <w:rPr>
          <w:sz w:val="24"/>
          <w:szCs w:val="24"/>
        </w:rPr>
        <w:t>W związku z powyższym sugestiami proponujemy nasze rozwiązanie w postaci pasków testowych charakteryzujących się wymienionymi parametrami:</w:t>
      </w:r>
    </w:p>
    <w:p w:rsidR="004D7845" w:rsidRPr="004D7845" w:rsidRDefault="004D7845" w:rsidP="004D7845">
      <w:pPr>
        <w:jc w:val="both"/>
        <w:rPr>
          <w:sz w:val="24"/>
          <w:szCs w:val="24"/>
        </w:rPr>
      </w:pPr>
      <w:r w:rsidRPr="004D7845">
        <w:rPr>
          <w:sz w:val="24"/>
          <w:szCs w:val="24"/>
        </w:rPr>
        <w:t>Propozycja 1: enzym oksydaza glukozy GOD, zakres pomiarowy 20-600mg/dl, hematokryt 10-70%, czas pomiaru 5 sekund, wielkość próbki krwi 0,5ul, stabilność pasków 12 miesięcy po pierwszym otwarciu fiolki. wyrzutnik zużytego paska testowego, parametry funkcjonalne zgodne z obowiązującą normą EN ISO 15197:2015, produkt refundowany?</w:t>
      </w:r>
    </w:p>
    <w:p w:rsidR="001062F7" w:rsidRPr="004D7845" w:rsidRDefault="004D7845" w:rsidP="004D7845">
      <w:pPr>
        <w:jc w:val="both"/>
        <w:rPr>
          <w:sz w:val="24"/>
          <w:szCs w:val="24"/>
        </w:rPr>
      </w:pPr>
      <w:r w:rsidRPr="004D7845">
        <w:rPr>
          <w:sz w:val="24"/>
          <w:szCs w:val="24"/>
        </w:rPr>
        <w:t xml:space="preserve">Propozycja 2: enzym dehydrogenaza glukozy </w:t>
      </w:r>
      <w:proofErr w:type="spellStart"/>
      <w:r w:rsidRPr="004D7845">
        <w:rPr>
          <w:sz w:val="24"/>
          <w:szCs w:val="24"/>
        </w:rPr>
        <w:t>GDH-FAD</w:t>
      </w:r>
      <w:proofErr w:type="spellEnd"/>
      <w:r w:rsidRPr="004D7845">
        <w:rPr>
          <w:sz w:val="24"/>
          <w:szCs w:val="24"/>
        </w:rPr>
        <w:t>, możliwość pomiaru we krwi kapilarnej i żylnej, zakres pomiaru 20-600mg/dl, hematokryt 20-60%, czas pomiaru 5 sekund, wielkość próbki krwi 0,5ul, wyrzutnik zużytego paska testowego, parametry funkcjonalne zgodne z obowiązującą normą EN ISO 15197:2015, produkt refundowany?</w:t>
      </w:r>
    </w:p>
    <w:p w:rsidR="001062F7" w:rsidRPr="004D7845" w:rsidRDefault="001062F7" w:rsidP="00553704">
      <w:pPr>
        <w:jc w:val="both"/>
        <w:rPr>
          <w:sz w:val="24"/>
          <w:szCs w:val="24"/>
        </w:rPr>
      </w:pPr>
    </w:p>
    <w:p w:rsidR="001062F7" w:rsidRPr="004D7845" w:rsidRDefault="004D7845" w:rsidP="00553704">
      <w:pPr>
        <w:jc w:val="both"/>
        <w:rPr>
          <w:b/>
          <w:sz w:val="24"/>
          <w:szCs w:val="24"/>
        </w:rPr>
      </w:pPr>
      <w:r w:rsidRPr="004D7845">
        <w:rPr>
          <w:b/>
          <w:sz w:val="24"/>
          <w:szCs w:val="24"/>
        </w:rPr>
        <w:t>Odp.:</w:t>
      </w:r>
    </w:p>
    <w:p w:rsidR="001062F7" w:rsidRDefault="00B7218F" w:rsidP="00553704">
      <w:pPr>
        <w:jc w:val="both"/>
        <w:rPr>
          <w:sz w:val="24"/>
          <w:szCs w:val="24"/>
        </w:rPr>
      </w:pPr>
      <w:r w:rsidRPr="00B7218F">
        <w:rPr>
          <w:sz w:val="24"/>
          <w:szCs w:val="24"/>
        </w:rPr>
        <w:t>Zamawiaj</w:t>
      </w:r>
      <w:r>
        <w:rPr>
          <w:sz w:val="24"/>
          <w:szCs w:val="24"/>
        </w:rPr>
        <w:t>ą</w:t>
      </w:r>
      <w:r w:rsidRPr="00B7218F">
        <w:rPr>
          <w:sz w:val="24"/>
          <w:szCs w:val="24"/>
        </w:rPr>
        <w:t>cy</w:t>
      </w:r>
      <w:r>
        <w:rPr>
          <w:sz w:val="24"/>
          <w:szCs w:val="24"/>
        </w:rPr>
        <w:t xml:space="preserve"> dopuszcza w Pakiecie nr 29 </w:t>
      </w:r>
      <w:r w:rsidR="00FB0ED7">
        <w:rPr>
          <w:sz w:val="24"/>
          <w:szCs w:val="24"/>
        </w:rPr>
        <w:t>paski testowe o zaoferowanych parametrach.</w:t>
      </w:r>
    </w:p>
    <w:p w:rsidR="00FB0ED7" w:rsidRPr="00B7218F" w:rsidRDefault="00FB0ED7" w:rsidP="00553704">
      <w:pPr>
        <w:jc w:val="both"/>
        <w:rPr>
          <w:sz w:val="24"/>
          <w:szCs w:val="24"/>
        </w:rPr>
      </w:pPr>
    </w:p>
    <w:p w:rsidR="001062F7" w:rsidRPr="00B7218F" w:rsidRDefault="001062F7" w:rsidP="00553704">
      <w:pPr>
        <w:jc w:val="both"/>
        <w:rPr>
          <w:sz w:val="24"/>
          <w:szCs w:val="24"/>
        </w:rPr>
      </w:pPr>
    </w:p>
    <w:p w:rsidR="001062F7" w:rsidRPr="004D7845" w:rsidRDefault="001062F7" w:rsidP="00553704">
      <w:pPr>
        <w:jc w:val="both"/>
        <w:rPr>
          <w:sz w:val="24"/>
          <w:szCs w:val="24"/>
        </w:rPr>
      </w:pPr>
    </w:p>
    <w:p w:rsidR="00AA6A9A" w:rsidRPr="00B6743A" w:rsidRDefault="00AA6A9A" w:rsidP="00AA6A9A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Zamawiający </w:t>
      </w:r>
    </w:p>
    <w:p w:rsidR="00AA6A9A" w:rsidRPr="00B6743A" w:rsidRDefault="00AA6A9A" w:rsidP="00AA6A9A">
      <w:pPr>
        <w:jc w:val="right"/>
        <w:rPr>
          <w:i/>
          <w:sz w:val="24"/>
          <w:szCs w:val="24"/>
        </w:rPr>
      </w:pPr>
    </w:p>
    <w:p w:rsidR="00AA6A9A" w:rsidRDefault="00AA6A9A" w:rsidP="00AA6A9A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Z-ca </w:t>
      </w:r>
      <w:r w:rsidRPr="00B6743A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</w:t>
      </w:r>
    </w:p>
    <w:p w:rsidR="00AA6A9A" w:rsidRPr="00B6743A" w:rsidRDefault="00AA6A9A" w:rsidP="00AA6A9A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AA6A9A" w:rsidRPr="00B6743A" w:rsidRDefault="00AA6A9A" w:rsidP="00AA6A9A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>Wioletta Janoszka</w:t>
      </w:r>
      <w:r w:rsidRPr="00B6743A">
        <w:rPr>
          <w:i/>
          <w:sz w:val="24"/>
          <w:szCs w:val="24"/>
        </w:rPr>
        <w:t xml:space="preserve">  </w:t>
      </w:r>
    </w:p>
    <w:p w:rsidR="00C16F5D" w:rsidRPr="00B6743A" w:rsidRDefault="00C16F5D" w:rsidP="00C16F5D">
      <w:pPr>
        <w:jc w:val="both"/>
        <w:rPr>
          <w:sz w:val="24"/>
          <w:szCs w:val="24"/>
        </w:rPr>
      </w:pPr>
    </w:p>
    <w:sectPr w:rsidR="00C16F5D" w:rsidRPr="00B6743A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B78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B787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B7872" w:rsidRPr="00B862CC">
      <w:rPr>
        <w:rFonts w:ascii="Arial" w:hAnsi="Arial"/>
        <w:sz w:val="18"/>
        <w:szCs w:val="24"/>
      </w:rPr>
      <w:fldChar w:fldCharType="separate"/>
    </w:r>
    <w:r w:rsidR="001A711C">
      <w:rPr>
        <w:rFonts w:ascii="Arial" w:hAnsi="Arial"/>
        <w:noProof/>
        <w:sz w:val="18"/>
        <w:szCs w:val="24"/>
      </w:rPr>
      <w:t>1</w:t>
    </w:r>
    <w:r w:rsidR="00FB787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B787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B7872" w:rsidRPr="00B862CC">
      <w:rPr>
        <w:rFonts w:ascii="Arial" w:hAnsi="Arial"/>
        <w:sz w:val="18"/>
        <w:szCs w:val="24"/>
      </w:rPr>
      <w:fldChar w:fldCharType="separate"/>
    </w:r>
    <w:r w:rsidR="001A711C">
      <w:rPr>
        <w:rFonts w:ascii="Arial" w:hAnsi="Arial"/>
        <w:noProof/>
        <w:sz w:val="18"/>
        <w:szCs w:val="24"/>
      </w:rPr>
      <w:t>2</w:t>
    </w:r>
    <w:r w:rsidR="00FB7872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B787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A6A9A" w:rsidRPr="00AA6A9A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49C70CB"/>
    <w:multiLevelType w:val="hybridMultilevel"/>
    <w:tmpl w:val="CC102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6922DA"/>
    <w:multiLevelType w:val="hybridMultilevel"/>
    <w:tmpl w:val="61684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E52E15"/>
    <w:multiLevelType w:val="hybridMultilevel"/>
    <w:tmpl w:val="9C66720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4F7206C3"/>
    <w:multiLevelType w:val="hybridMultilevel"/>
    <w:tmpl w:val="7B92F0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C52B83"/>
    <w:multiLevelType w:val="hybridMultilevel"/>
    <w:tmpl w:val="369A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AA70F1"/>
    <w:multiLevelType w:val="hybridMultilevel"/>
    <w:tmpl w:val="744E7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9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8"/>
  </w:num>
  <w:num w:numId="4">
    <w:abstractNumId w:val="16"/>
  </w:num>
  <w:num w:numId="5">
    <w:abstractNumId w:val="1"/>
  </w:num>
  <w:num w:numId="6">
    <w:abstractNumId w:val="4"/>
  </w:num>
  <w:num w:numId="7">
    <w:abstractNumId w:val="1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9"/>
  </w:num>
  <w:num w:numId="13">
    <w:abstractNumId w:val="0"/>
  </w:num>
  <w:num w:numId="14">
    <w:abstractNumId w:val="12"/>
  </w:num>
  <w:num w:numId="15">
    <w:abstractNumId w:val="6"/>
  </w:num>
  <w:num w:numId="16">
    <w:abstractNumId w:val="7"/>
  </w:num>
  <w:num w:numId="17">
    <w:abstractNumId w:val="13"/>
  </w:num>
  <w:num w:numId="18">
    <w:abstractNumId w:val="5"/>
  </w:num>
  <w:num w:numId="19">
    <w:abstractNumId w:val="14"/>
  </w:num>
  <w:num w:numId="2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A577D"/>
    <w:rsid w:val="000C4707"/>
    <w:rsid w:val="000D15E7"/>
    <w:rsid w:val="000E2A8F"/>
    <w:rsid w:val="00103397"/>
    <w:rsid w:val="001062F7"/>
    <w:rsid w:val="001101C6"/>
    <w:rsid w:val="0012774F"/>
    <w:rsid w:val="00144B7A"/>
    <w:rsid w:val="00147AE3"/>
    <w:rsid w:val="00161872"/>
    <w:rsid w:val="00164A72"/>
    <w:rsid w:val="00167741"/>
    <w:rsid w:val="00180C6E"/>
    <w:rsid w:val="001A711C"/>
    <w:rsid w:val="001A7862"/>
    <w:rsid w:val="001C68CF"/>
    <w:rsid w:val="001D2497"/>
    <w:rsid w:val="00213DAD"/>
    <w:rsid w:val="002905C3"/>
    <w:rsid w:val="0029606A"/>
    <w:rsid w:val="002F24DD"/>
    <w:rsid w:val="002F738F"/>
    <w:rsid w:val="0032384F"/>
    <w:rsid w:val="00347AFD"/>
    <w:rsid w:val="00394287"/>
    <w:rsid w:val="003D7233"/>
    <w:rsid w:val="0042376C"/>
    <w:rsid w:val="004354FB"/>
    <w:rsid w:val="00443860"/>
    <w:rsid w:val="004743E0"/>
    <w:rsid w:val="00481824"/>
    <w:rsid w:val="004848F3"/>
    <w:rsid w:val="004A75F2"/>
    <w:rsid w:val="004C52F3"/>
    <w:rsid w:val="004D0D14"/>
    <w:rsid w:val="004D7845"/>
    <w:rsid w:val="004E4B64"/>
    <w:rsid w:val="0050420C"/>
    <w:rsid w:val="005144A9"/>
    <w:rsid w:val="00520165"/>
    <w:rsid w:val="00553704"/>
    <w:rsid w:val="00580F1E"/>
    <w:rsid w:val="005B1B08"/>
    <w:rsid w:val="005B3AE9"/>
    <w:rsid w:val="005F4FED"/>
    <w:rsid w:val="00605F68"/>
    <w:rsid w:val="006077BC"/>
    <w:rsid w:val="00632C3C"/>
    <w:rsid w:val="00640543"/>
    <w:rsid w:val="00655EB4"/>
    <w:rsid w:val="00662BDB"/>
    <w:rsid w:val="00681F9E"/>
    <w:rsid w:val="006A5621"/>
    <w:rsid w:val="006A5DF1"/>
    <w:rsid w:val="006B7198"/>
    <w:rsid w:val="006C04EE"/>
    <w:rsid w:val="006D4AB3"/>
    <w:rsid w:val="006E7A06"/>
    <w:rsid w:val="006F0C18"/>
    <w:rsid w:val="006F3B81"/>
    <w:rsid w:val="006F58BB"/>
    <w:rsid w:val="00702FF7"/>
    <w:rsid w:val="007154B8"/>
    <w:rsid w:val="007420AD"/>
    <w:rsid w:val="0075270B"/>
    <w:rsid w:val="00770C2B"/>
    <w:rsid w:val="0078622A"/>
    <w:rsid w:val="007B4801"/>
    <w:rsid w:val="007D066E"/>
    <w:rsid w:val="007D7198"/>
    <w:rsid w:val="008244B5"/>
    <w:rsid w:val="00824FBF"/>
    <w:rsid w:val="00843A88"/>
    <w:rsid w:val="00864A4B"/>
    <w:rsid w:val="0087056B"/>
    <w:rsid w:val="00870F9F"/>
    <w:rsid w:val="008804B6"/>
    <w:rsid w:val="00897AB0"/>
    <w:rsid w:val="008A3553"/>
    <w:rsid w:val="008B15AD"/>
    <w:rsid w:val="008F5D2C"/>
    <w:rsid w:val="00917991"/>
    <w:rsid w:val="00930ED1"/>
    <w:rsid w:val="00954EF0"/>
    <w:rsid w:val="00957724"/>
    <w:rsid w:val="009615EE"/>
    <w:rsid w:val="00964A98"/>
    <w:rsid w:val="00965BDD"/>
    <w:rsid w:val="009A49C3"/>
    <w:rsid w:val="009B60CB"/>
    <w:rsid w:val="009F715A"/>
    <w:rsid w:val="00A905AC"/>
    <w:rsid w:val="00A96CD6"/>
    <w:rsid w:val="00AA3490"/>
    <w:rsid w:val="00AA6A9A"/>
    <w:rsid w:val="00AC0792"/>
    <w:rsid w:val="00B35C26"/>
    <w:rsid w:val="00B6743A"/>
    <w:rsid w:val="00B7218F"/>
    <w:rsid w:val="00B73AF1"/>
    <w:rsid w:val="00B85A74"/>
    <w:rsid w:val="00BA6584"/>
    <w:rsid w:val="00BB5D84"/>
    <w:rsid w:val="00BD4836"/>
    <w:rsid w:val="00BE7BFD"/>
    <w:rsid w:val="00C14B55"/>
    <w:rsid w:val="00C16F5D"/>
    <w:rsid w:val="00C370F2"/>
    <w:rsid w:val="00C4185D"/>
    <w:rsid w:val="00C44EEC"/>
    <w:rsid w:val="00C46732"/>
    <w:rsid w:val="00C7729C"/>
    <w:rsid w:val="00CA1A1A"/>
    <w:rsid w:val="00CC5F30"/>
    <w:rsid w:val="00D023DD"/>
    <w:rsid w:val="00D22FFA"/>
    <w:rsid w:val="00D55FBA"/>
    <w:rsid w:val="00D7249D"/>
    <w:rsid w:val="00D77F60"/>
    <w:rsid w:val="00D8461B"/>
    <w:rsid w:val="00D915F2"/>
    <w:rsid w:val="00DA359D"/>
    <w:rsid w:val="00DA567E"/>
    <w:rsid w:val="00DF32E8"/>
    <w:rsid w:val="00DF53CA"/>
    <w:rsid w:val="00E15A81"/>
    <w:rsid w:val="00E17450"/>
    <w:rsid w:val="00E21B10"/>
    <w:rsid w:val="00E21B49"/>
    <w:rsid w:val="00E2789F"/>
    <w:rsid w:val="00E551E0"/>
    <w:rsid w:val="00E72428"/>
    <w:rsid w:val="00E74BC3"/>
    <w:rsid w:val="00E77DEC"/>
    <w:rsid w:val="00E935D6"/>
    <w:rsid w:val="00E97CED"/>
    <w:rsid w:val="00EA14B3"/>
    <w:rsid w:val="00EA25E9"/>
    <w:rsid w:val="00EA416E"/>
    <w:rsid w:val="00EB4226"/>
    <w:rsid w:val="00EB4524"/>
    <w:rsid w:val="00ED0616"/>
    <w:rsid w:val="00F06C1D"/>
    <w:rsid w:val="00F356C8"/>
    <w:rsid w:val="00F52AE0"/>
    <w:rsid w:val="00F66969"/>
    <w:rsid w:val="00F67CE9"/>
    <w:rsid w:val="00F96C8C"/>
    <w:rsid w:val="00FB0ED7"/>
    <w:rsid w:val="00FB7872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573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2025-05-09T10:30:00Z</cp:lastPrinted>
  <dcterms:created xsi:type="dcterms:W3CDTF">2025-05-09T11:55:00Z</dcterms:created>
  <dcterms:modified xsi:type="dcterms:W3CDTF">2025-05-09T11:55:00Z</dcterms:modified>
</cp:coreProperties>
</file>