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57BF4" w14:textId="77777777" w:rsidR="007576EE" w:rsidRPr="00E6360E" w:rsidRDefault="007576EE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6360E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E6360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 </w:t>
      </w:r>
      <w:r w:rsidR="00E6360E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="00FC07B1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E6360E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14:paraId="3BC0E15C" w14:textId="7820868D" w:rsidR="00D74954" w:rsidRPr="00D74954" w:rsidRDefault="00D74954" w:rsidP="00D7495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D74954">
        <w:rPr>
          <w:rFonts w:ascii="Times New Roman" w:hAnsi="Times New Roman" w:cs="Times New Roman"/>
          <w:i/>
          <w:iCs/>
          <w:sz w:val="20"/>
          <w:szCs w:val="20"/>
        </w:rPr>
        <w:t>„Dostawa produktów leczniczych</w:t>
      </w:r>
      <w:r w:rsidR="00BA0D9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6176B3">
        <w:rPr>
          <w:rFonts w:ascii="Times New Roman" w:hAnsi="Times New Roman" w:cs="Times New Roman"/>
          <w:i/>
          <w:iCs/>
          <w:sz w:val="20"/>
          <w:szCs w:val="20"/>
        </w:rPr>
        <w:t>–</w:t>
      </w:r>
      <w:r w:rsidR="005F656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2A2EE7">
        <w:rPr>
          <w:rFonts w:ascii="Times New Roman" w:hAnsi="Times New Roman" w:cs="Times New Roman"/>
          <w:i/>
          <w:iCs/>
          <w:sz w:val="20"/>
          <w:szCs w:val="20"/>
        </w:rPr>
        <w:t>powtórze</w:t>
      </w:r>
      <w:r w:rsidR="005F6569">
        <w:rPr>
          <w:rFonts w:ascii="Times New Roman" w:hAnsi="Times New Roman" w:cs="Times New Roman"/>
          <w:i/>
          <w:iCs/>
          <w:sz w:val="20"/>
          <w:szCs w:val="20"/>
        </w:rPr>
        <w:t>nie</w:t>
      </w:r>
      <w:r w:rsidR="006176B3">
        <w:rPr>
          <w:rFonts w:ascii="Times New Roman" w:hAnsi="Times New Roman" w:cs="Times New Roman"/>
          <w:i/>
          <w:iCs/>
          <w:sz w:val="20"/>
          <w:szCs w:val="20"/>
        </w:rPr>
        <w:t xml:space="preserve"> II</w:t>
      </w:r>
      <w:r w:rsidRPr="00D74954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14:paraId="71925638" w14:textId="7C5F2169" w:rsidR="00FC07B1" w:rsidRPr="00FC07B1" w:rsidRDefault="00FC07B1" w:rsidP="00FC07B1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FC07B1">
        <w:rPr>
          <w:rFonts w:ascii="Times New Roman" w:hAnsi="Times New Roman" w:cs="Times New Roman"/>
          <w:i/>
          <w:iCs/>
          <w:sz w:val="20"/>
          <w:szCs w:val="20"/>
        </w:rPr>
        <w:t>nr postępowania: AZP/</w:t>
      </w:r>
      <w:r w:rsidR="006176B3">
        <w:rPr>
          <w:rFonts w:ascii="Times New Roman" w:hAnsi="Times New Roman" w:cs="Times New Roman"/>
          <w:i/>
          <w:iCs/>
          <w:sz w:val="20"/>
          <w:szCs w:val="20"/>
        </w:rPr>
        <w:t>16</w:t>
      </w:r>
      <w:r w:rsidRPr="00FC07B1">
        <w:rPr>
          <w:rFonts w:ascii="Times New Roman" w:hAnsi="Times New Roman" w:cs="Times New Roman"/>
          <w:i/>
          <w:iCs/>
          <w:sz w:val="20"/>
          <w:szCs w:val="20"/>
        </w:rPr>
        <w:t>/P/202</w:t>
      </w:r>
      <w:r w:rsidR="005F6569">
        <w:rPr>
          <w:rFonts w:ascii="Times New Roman" w:hAnsi="Times New Roman" w:cs="Times New Roman"/>
          <w:i/>
          <w:iCs/>
          <w:sz w:val="20"/>
          <w:szCs w:val="20"/>
        </w:rPr>
        <w:t>5</w:t>
      </w:r>
    </w:p>
    <w:p w14:paraId="1602A459" w14:textId="77777777"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14:paraId="7E67A380" w14:textId="77777777"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14:paraId="68F8560A" w14:textId="77777777"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14:paraId="1A09B73E" w14:textId="77777777"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>o szczególnych rozwiązaniach w zakre</w:t>
      </w:r>
      <w:r w:rsidR="005F6569">
        <w:rPr>
          <w:rFonts w:ascii="Times New Roman" w:hAnsi="Times New Roman" w:cs="Times New Roman"/>
          <w:b/>
          <w:caps/>
          <w:sz w:val="24"/>
          <w:szCs w:val="24"/>
        </w:rPr>
        <w:t xml:space="preserve">sie przeciwdziałania wspieraniu </w:t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agresji na Ukrainę </w:t>
      </w:r>
    </w:p>
    <w:p w14:paraId="01C797CC" w14:textId="77777777"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14:paraId="61173184" w14:textId="77777777"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D38EF0" w14:textId="77777777"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Pzp </w:t>
      </w:r>
    </w:p>
    <w:p w14:paraId="3C1F72F1" w14:textId="77777777"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8954A8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388160FC" w14:textId="77777777"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14:paraId="567286FA" w14:textId="77777777"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14:paraId="02B10016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5B5D089C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14:paraId="1B20207E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3A8B47C2" w14:textId="77777777"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pkt 1 ustawy Pzp) pn:</w:t>
      </w:r>
    </w:p>
    <w:p w14:paraId="0C4CA9FB" w14:textId="200AF95D" w:rsidR="005F6569" w:rsidRPr="005F6569" w:rsidRDefault="005F6569" w:rsidP="005F6569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5F6569">
        <w:rPr>
          <w:rFonts w:ascii="Times New Roman" w:hAnsi="Times New Roman" w:cs="Times New Roman"/>
          <w:b/>
          <w:iCs/>
        </w:rPr>
        <w:t xml:space="preserve">„Dostawa produktów leczniczych </w:t>
      </w:r>
      <w:r w:rsidR="006176B3">
        <w:rPr>
          <w:rFonts w:ascii="Times New Roman" w:hAnsi="Times New Roman" w:cs="Times New Roman"/>
          <w:b/>
          <w:iCs/>
        </w:rPr>
        <w:t>–</w:t>
      </w:r>
      <w:r w:rsidRPr="005F6569">
        <w:rPr>
          <w:rFonts w:ascii="Times New Roman" w:hAnsi="Times New Roman" w:cs="Times New Roman"/>
          <w:b/>
          <w:iCs/>
        </w:rPr>
        <w:t xml:space="preserve"> </w:t>
      </w:r>
      <w:r w:rsidR="002A2EE7">
        <w:rPr>
          <w:rFonts w:ascii="Times New Roman" w:hAnsi="Times New Roman" w:cs="Times New Roman"/>
          <w:b/>
          <w:iCs/>
        </w:rPr>
        <w:t>powtórz</w:t>
      </w:r>
      <w:r w:rsidRPr="005F6569">
        <w:rPr>
          <w:rFonts w:ascii="Times New Roman" w:hAnsi="Times New Roman" w:cs="Times New Roman"/>
          <w:b/>
          <w:iCs/>
        </w:rPr>
        <w:t>enie</w:t>
      </w:r>
      <w:r w:rsidR="006176B3">
        <w:rPr>
          <w:rFonts w:ascii="Times New Roman" w:hAnsi="Times New Roman" w:cs="Times New Roman"/>
          <w:b/>
          <w:iCs/>
        </w:rPr>
        <w:t xml:space="preserve"> II</w:t>
      </w:r>
      <w:r w:rsidRPr="005F6569">
        <w:rPr>
          <w:rFonts w:ascii="Times New Roman" w:hAnsi="Times New Roman" w:cs="Times New Roman"/>
          <w:b/>
          <w:iCs/>
        </w:rPr>
        <w:t>”</w:t>
      </w:r>
    </w:p>
    <w:p w14:paraId="7421C71D" w14:textId="205FDAE6" w:rsidR="005F6569" w:rsidRPr="005F6569" w:rsidRDefault="005F6569" w:rsidP="005F6569">
      <w:pPr>
        <w:spacing w:line="360" w:lineRule="auto"/>
        <w:jc w:val="center"/>
        <w:rPr>
          <w:rFonts w:ascii="Times New Roman" w:hAnsi="Times New Roman" w:cs="Times New Roman"/>
          <w:b/>
          <w:iCs/>
        </w:rPr>
      </w:pPr>
      <w:r w:rsidRPr="005F6569">
        <w:rPr>
          <w:rFonts w:ascii="Times New Roman" w:hAnsi="Times New Roman" w:cs="Times New Roman"/>
          <w:b/>
          <w:iCs/>
        </w:rPr>
        <w:t>nr postępowania: AZP/</w:t>
      </w:r>
      <w:r w:rsidR="006176B3">
        <w:rPr>
          <w:rFonts w:ascii="Times New Roman" w:hAnsi="Times New Roman" w:cs="Times New Roman"/>
          <w:b/>
          <w:iCs/>
        </w:rPr>
        <w:t>16</w:t>
      </w:r>
      <w:r w:rsidRPr="005F6569">
        <w:rPr>
          <w:rFonts w:ascii="Times New Roman" w:hAnsi="Times New Roman" w:cs="Times New Roman"/>
          <w:b/>
          <w:iCs/>
        </w:rPr>
        <w:t>/P/2025</w:t>
      </w:r>
    </w:p>
    <w:p w14:paraId="4EE0A7EF" w14:textId="77777777" w:rsidR="00DF2512" w:rsidRPr="00DF2512" w:rsidRDefault="00DF2512" w:rsidP="005F6569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14:paraId="1B97542B" w14:textId="77777777"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84AF05" w14:textId="77777777"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14:paraId="583B0B89" w14:textId="77777777"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>art. 108 ust. 1 ustawy Pzp.</w:t>
      </w:r>
    </w:p>
    <w:p w14:paraId="6C3673DD" w14:textId="77777777"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14:paraId="0007D11C" w14:textId="77777777"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>zastosować tylko wtedy, gdy zamawiający przewidział wykluczenie wykonawcy                             z postępowania na podstawie którejkolwiek z przesłanek z  art. 109 ust. 1 ustawy Pzp</w:t>
      </w:r>
      <w:r w:rsidRPr="00DF2512">
        <w:rPr>
          <w:rFonts w:ascii="Times New Roman" w:hAnsi="Times New Roman"/>
          <w:color w:val="0070C0"/>
        </w:rPr>
        <w:t>]</w:t>
      </w:r>
    </w:p>
    <w:bookmarkEnd w:id="0"/>
    <w:p w14:paraId="46EDE155" w14:textId="77777777"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>art. 109 ust. 1 pkt 4,</w:t>
      </w:r>
      <w:r w:rsidR="00E6360E">
        <w:rPr>
          <w:rFonts w:ascii="Times New Roman" w:hAnsi="Times New Roman"/>
        </w:rPr>
        <w:t xml:space="preserve"> 5</w:t>
      </w:r>
      <w:r w:rsidRPr="00DF2512">
        <w:rPr>
          <w:rFonts w:ascii="Times New Roman" w:hAnsi="Times New Roman"/>
        </w:rPr>
        <w:t xml:space="preserve"> ustawy Pzp.</w:t>
      </w:r>
    </w:p>
    <w:p w14:paraId="2EEA62A2" w14:textId="77777777"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14:paraId="70D69F6A" w14:textId="77777777"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pkt 1, 2 i 5 lub art.109 ust.1 pkt 2-5 i 7-10 ustawy Pzp, a wykonawca korzysta z procedury samooczyszczenia, o której mowa w art. 110 ust. 2 ustawy Pzp]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Pzp </w:t>
      </w:r>
      <w:r w:rsidRPr="00DF2512">
        <w:rPr>
          <w:rFonts w:ascii="Times New Roman" w:hAnsi="Times New Roman"/>
          <w:i/>
        </w:rPr>
        <w:t>(podać mającą zastosowanie podstawę wykluczenia spośród wymienionych  w art. 108 ust. 1 pkt 1, 2 i 5 lub art. 109 ust. 1 pkt 2-5 i 7-10 ustawy Pzp).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Pzp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14:paraId="74AE990B" w14:textId="77777777"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14:paraId="69323ECB" w14:textId="77777777"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14:paraId="479FDF11" w14:textId="77777777"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14:paraId="5B3D698A" w14:textId="77777777"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06AF38" w14:textId="77777777"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14:paraId="417CDA40" w14:textId="77777777"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14:paraId="6DCD9A18" w14:textId="77777777"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14:paraId="039D8A8D" w14:textId="77777777"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14:paraId="4DD8F234" w14:textId="77777777"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14:paraId="16D08A76" w14:textId="77777777"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14:paraId="595C94FA" w14:textId="77777777"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14:paraId="4FCC18EE" w14:textId="77777777"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3E541B1" w14:textId="77777777"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D161E55" w14:textId="77777777"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4968676" w14:textId="77777777"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DB11FC8" w14:textId="77777777"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14:paraId="2F1CF700" w14:textId="77777777"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następującego/ych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14:paraId="053C8F73" w14:textId="77777777"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14:paraId="7F57D716" w14:textId="77777777"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E35C8D" w14:textId="77777777"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14:paraId="18628D47" w14:textId="77777777"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14:paraId="17D2A088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653CAE" w14:textId="77777777"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74D58652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8EF0F3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14:paraId="0CBE692E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14:paraId="7FD5C773" w14:textId="77777777"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517A64" w14:textId="77777777"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14:paraId="1BD132A9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14:paraId="43913930" w14:textId="77777777"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54BBE54" w14:textId="77777777"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14:paraId="35D178D4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14:paraId="40152E77" w14:textId="77777777"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7A44FB8" w14:textId="77777777"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14:paraId="4592FA12" w14:textId="77777777"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14:paraId="32904F2B" w14:textId="77777777"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14:paraId="6539FB29" w14:textId="77777777"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14:paraId="7C654C3A" w14:textId="77777777" w:rsidR="00DF2512" w:rsidRPr="00DF2512" w:rsidRDefault="00DF2512" w:rsidP="00DF2512">
      <w:pPr>
        <w:rPr>
          <w:rFonts w:ascii="Times New Roman" w:hAnsi="Times New Roman" w:cs="Times New Roman"/>
        </w:rPr>
      </w:pPr>
    </w:p>
    <w:p w14:paraId="552A4255" w14:textId="77777777"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14:paraId="513F9B0F" w14:textId="77777777"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14:paraId="102C62AC" w14:textId="77777777"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8"/>
      <w:footerReference w:type="default" r:id="rId9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E9346" w14:textId="77777777" w:rsidR="00F47C59" w:rsidRDefault="00F47C59" w:rsidP="00DF2512">
      <w:pPr>
        <w:spacing w:after="0" w:line="240" w:lineRule="auto"/>
      </w:pPr>
      <w:r>
        <w:separator/>
      </w:r>
    </w:p>
  </w:endnote>
  <w:endnote w:type="continuationSeparator" w:id="0">
    <w:p w14:paraId="77179123" w14:textId="77777777" w:rsidR="00F47C59" w:rsidRDefault="00F47C59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28F58175" w14:textId="77777777" w:rsidR="00E6360E" w:rsidRDefault="00F47C5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2EE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D741DEC" w14:textId="77777777" w:rsidR="00E6360E" w:rsidRDefault="00E6360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 wp14:anchorId="46C2C6BC" wp14:editId="394EE454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AACDE53" w14:textId="77777777" w:rsidR="00E6360E" w:rsidRDefault="00E636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99CCB" w14:textId="77777777" w:rsidR="00F47C59" w:rsidRDefault="00F47C59" w:rsidP="00DF2512">
      <w:pPr>
        <w:spacing w:after="0" w:line="240" w:lineRule="auto"/>
      </w:pPr>
      <w:r>
        <w:separator/>
      </w:r>
    </w:p>
  </w:footnote>
  <w:footnote w:type="continuationSeparator" w:id="0">
    <w:p w14:paraId="1424B7F2" w14:textId="77777777" w:rsidR="00F47C59" w:rsidRDefault="00F47C59" w:rsidP="00DF2512">
      <w:pPr>
        <w:spacing w:after="0" w:line="240" w:lineRule="auto"/>
      </w:pPr>
      <w:r>
        <w:continuationSeparator/>
      </w:r>
    </w:p>
  </w:footnote>
  <w:footnote w:id="1">
    <w:p w14:paraId="229A2FAD" w14:textId="77777777"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>z postępowania o udzielenie zamówienia publicznego lub konkursu prowadzonego na podstawie ustawy Pzp wyklucza się:</w:t>
      </w:r>
    </w:p>
    <w:p w14:paraId="1023CC6D" w14:textId="77777777"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>o zastosowaniu środka, o którym mowa w art. 1 pkt 3 ustawy;</w:t>
      </w:r>
    </w:p>
    <w:p w14:paraId="48663D80" w14:textId="77777777"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552316B" w14:textId="77777777"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pkt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52907" w14:textId="77777777" w:rsidR="00E6360E" w:rsidRDefault="00E6360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 wp14:anchorId="0C81371F" wp14:editId="542C68F1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153F6"/>
    <w:rsid w:val="00094C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2A2EE7"/>
    <w:rsid w:val="003C6399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6569"/>
    <w:rsid w:val="005F70F5"/>
    <w:rsid w:val="0061168E"/>
    <w:rsid w:val="006176B3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6371"/>
    <w:rsid w:val="008D160E"/>
    <w:rsid w:val="00951369"/>
    <w:rsid w:val="00990B48"/>
    <w:rsid w:val="0099763A"/>
    <w:rsid w:val="00A04278"/>
    <w:rsid w:val="00A3243A"/>
    <w:rsid w:val="00A47B5D"/>
    <w:rsid w:val="00A67E28"/>
    <w:rsid w:val="00B76F27"/>
    <w:rsid w:val="00BA0D9A"/>
    <w:rsid w:val="00BC4673"/>
    <w:rsid w:val="00BE767E"/>
    <w:rsid w:val="00C31D56"/>
    <w:rsid w:val="00CC3E95"/>
    <w:rsid w:val="00D51286"/>
    <w:rsid w:val="00D74954"/>
    <w:rsid w:val="00DD0DAB"/>
    <w:rsid w:val="00DF2512"/>
    <w:rsid w:val="00E2676D"/>
    <w:rsid w:val="00E6360E"/>
    <w:rsid w:val="00EE1529"/>
    <w:rsid w:val="00EF6993"/>
    <w:rsid w:val="00F47C59"/>
    <w:rsid w:val="00FC07B1"/>
    <w:rsid w:val="00FE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557A81"/>
  <w15:docId w15:val="{8506E62D-4199-4D0E-9619-6647AB165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8DE30-BCE7-4067-8827-9CBCD870D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789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Zamowienia_publiczne</cp:lastModifiedBy>
  <cp:revision>9</cp:revision>
  <cp:lastPrinted>2022-11-21T12:18:00Z</cp:lastPrinted>
  <dcterms:created xsi:type="dcterms:W3CDTF">2024-05-21T10:29:00Z</dcterms:created>
  <dcterms:modified xsi:type="dcterms:W3CDTF">2025-05-29T06:41:00Z</dcterms:modified>
</cp:coreProperties>
</file>