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384AA" w14:textId="77777777" w:rsidR="00C32336" w:rsidRPr="00FF2DFD" w:rsidRDefault="00C32336" w:rsidP="00C32336">
      <w:pPr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FF2DFD">
        <w:rPr>
          <w:rFonts w:ascii="Times New Roman" w:hAnsi="Times New Roman" w:cs="Times New Roman"/>
          <w:kern w:val="0"/>
          <w:sz w:val="24"/>
          <w:szCs w:val="24"/>
        </w:rPr>
        <w:t xml:space="preserve">WYKONAWCY                                                                                     </w:t>
      </w:r>
    </w:p>
    <w:p w14:paraId="6F952D85" w14:textId="77777777" w:rsidR="00C32336" w:rsidRPr="00FF2DFD" w:rsidRDefault="00C32336" w:rsidP="00C32336">
      <w:pPr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FF2DFD">
        <w:rPr>
          <w:rFonts w:ascii="Times New Roman" w:hAnsi="Times New Roman" w:cs="Times New Roman"/>
          <w:kern w:val="0"/>
          <w:sz w:val="24"/>
          <w:szCs w:val="24"/>
        </w:rPr>
        <w:t>Eap-2412/</w:t>
      </w:r>
      <w:r>
        <w:rPr>
          <w:rFonts w:ascii="Times New Roman" w:hAnsi="Times New Roman" w:cs="Times New Roman"/>
          <w:kern w:val="0"/>
          <w:sz w:val="24"/>
          <w:szCs w:val="24"/>
        </w:rPr>
        <w:t>20</w:t>
      </w:r>
      <w:r w:rsidRPr="00FF2DFD">
        <w:rPr>
          <w:rFonts w:ascii="Times New Roman" w:hAnsi="Times New Roman" w:cs="Times New Roman"/>
          <w:kern w:val="0"/>
          <w:sz w:val="24"/>
          <w:szCs w:val="24"/>
        </w:rPr>
        <w:t>/25/M</w:t>
      </w:r>
    </w:p>
    <w:p w14:paraId="49003742" w14:textId="77777777" w:rsidR="00C32336" w:rsidRPr="00FF2DFD" w:rsidRDefault="00C32336" w:rsidP="00C32336">
      <w:pPr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FF2DFD">
        <w:rPr>
          <w:rFonts w:ascii="Times New Roman" w:hAnsi="Times New Roman" w:cs="Times New Roman"/>
          <w:kern w:val="0"/>
          <w:sz w:val="24"/>
          <w:szCs w:val="24"/>
        </w:rPr>
        <w:t xml:space="preserve">Dotyczy postępowania znak jw. z dnia </w:t>
      </w:r>
      <w:r>
        <w:rPr>
          <w:rFonts w:ascii="Times New Roman" w:hAnsi="Times New Roman" w:cs="Times New Roman"/>
          <w:kern w:val="0"/>
          <w:sz w:val="24"/>
          <w:szCs w:val="24"/>
        </w:rPr>
        <w:t>14</w:t>
      </w:r>
      <w:r w:rsidRPr="006E2116">
        <w:rPr>
          <w:rFonts w:ascii="Times New Roman" w:hAnsi="Times New Roman" w:cs="Times New Roman"/>
          <w:kern w:val="0"/>
          <w:sz w:val="24"/>
          <w:szCs w:val="24"/>
        </w:rPr>
        <w:t>.</w:t>
      </w:r>
      <w:r>
        <w:rPr>
          <w:rFonts w:ascii="Times New Roman" w:hAnsi="Times New Roman" w:cs="Times New Roman"/>
          <w:kern w:val="0"/>
          <w:sz w:val="24"/>
          <w:szCs w:val="24"/>
        </w:rPr>
        <w:t>10</w:t>
      </w:r>
      <w:r w:rsidRPr="00FF2DFD">
        <w:rPr>
          <w:rFonts w:ascii="Times New Roman" w:hAnsi="Times New Roman" w:cs="Times New Roman"/>
          <w:kern w:val="0"/>
          <w:sz w:val="24"/>
          <w:szCs w:val="24"/>
        </w:rPr>
        <w:t>.2025r.</w:t>
      </w:r>
    </w:p>
    <w:p w14:paraId="2854C734" w14:textId="42CE00B4" w:rsidR="00C32336" w:rsidRPr="00FF2DFD" w:rsidRDefault="00C32336" w:rsidP="00C32336">
      <w:pPr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FF2DFD">
        <w:rPr>
          <w:rFonts w:ascii="Times New Roman" w:hAnsi="Times New Roman" w:cs="Times New Roman"/>
          <w:b/>
          <w:bCs/>
          <w:kern w:val="0"/>
          <w:sz w:val="24"/>
          <w:szCs w:val="24"/>
        </w:rPr>
        <w:t>ZAWIADOMIENIE /</w:t>
      </w:r>
      <w:r>
        <w:rPr>
          <w:rFonts w:ascii="Times New Roman" w:hAnsi="Times New Roman" w:cs="Times New Roman"/>
          <w:b/>
          <w:bCs/>
          <w:kern w:val="0"/>
          <w:sz w:val="24"/>
          <w:szCs w:val="24"/>
        </w:rPr>
        <w:t>2</w:t>
      </w:r>
      <w:r w:rsidRPr="00FF2DFD">
        <w:rPr>
          <w:rFonts w:ascii="Times New Roman" w:hAnsi="Times New Roman" w:cs="Times New Roman"/>
          <w:b/>
          <w:bCs/>
          <w:kern w:val="0"/>
          <w:sz w:val="24"/>
          <w:szCs w:val="24"/>
        </w:rPr>
        <w:t>/</w:t>
      </w:r>
    </w:p>
    <w:p w14:paraId="576AE2C4" w14:textId="77777777" w:rsidR="00C32336" w:rsidRPr="00FF2DFD" w:rsidRDefault="00C32336" w:rsidP="00C32336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FF2DFD">
        <w:rPr>
          <w:rFonts w:ascii="Times New Roman" w:hAnsi="Times New Roman" w:cs="Times New Roman"/>
          <w:kern w:val="0"/>
          <w:sz w:val="24"/>
          <w:szCs w:val="24"/>
        </w:rPr>
        <w:t>Samodzielny Publiczny Zespół Opieki Zdrowotnej w Kolbuszowej,36-100 Kolbuszowa, Ul. Grunwaldzka 4, zawiadamia Wykonawców o wypłynięciu zapytań dotyczących zapisów  SWZ w postępowaniu:</w:t>
      </w:r>
      <w:r w:rsidRPr="00FF2DF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</w:t>
      </w:r>
    </w:p>
    <w:p w14:paraId="3A8A60FB" w14:textId="77777777" w:rsidR="00C32336" w:rsidRPr="00FF2DFD" w:rsidRDefault="00C32336" w:rsidP="00C32336">
      <w:pPr>
        <w:widowControl w:val="0"/>
        <w:spacing w:after="0" w:line="240" w:lineRule="exact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</w:rPr>
      </w:pPr>
    </w:p>
    <w:p w14:paraId="69B7469C" w14:textId="77777777" w:rsidR="00C32336" w:rsidRPr="00FF2DFD" w:rsidRDefault="00C32336" w:rsidP="00C32336">
      <w:pPr>
        <w:widowControl w:val="0"/>
        <w:spacing w:after="0" w:line="240" w:lineRule="exact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</w:rPr>
      </w:pPr>
    </w:p>
    <w:p w14:paraId="371CCF2D" w14:textId="77777777" w:rsidR="00C32336" w:rsidRPr="00FF2DFD" w:rsidRDefault="00C32336" w:rsidP="00C32336">
      <w:pPr>
        <w:widowControl w:val="0"/>
        <w:spacing w:after="0" w:line="240" w:lineRule="exac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FF2DFD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</w:rPr>
        <w:t xml:space="preserve">Dot. Postępowania w trybie podstawowym : </w:t>
      </w:r>
      <w:r w:rsidRPr="00FF2DFD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6E211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„</w:t>
      </w:r>
      <w:r w:rsidRPr="00591BDD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Zakup urządzeń medycznych, w tym diagnostycznych – 2 pakiety</w:t>
      </w:r>
      <w:r w:rsidRPr="006E2116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”.</w:t>
      </w:r>
      <w:r w:rsidRPr="00FF2DFD">
        <w:rPr>
          <w:rFonts w:ascii="Times New Roman" w:hAnsi="Times New Roman" w:cs="Times New Roman"/>
          <w:b/>
          <w:kern w:val="0"/>
          <w:sz w:val="24"/>
          <w:szCs w:val="24"/>
        </w:rPr>
        <w:t xml:space="preserve"> </w:t>
      </w:r>
    </w:p>
    <w:p w14:paraId="6744B887" w14:textId="77777777" w:rsidR="00C32336" w:rsidRPr="00FF2DFD" w:rsidRDefault="00C32336" w:rsidP="00C32336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52680250" w14:textId="77777777" w:rsidR="00C32336" w:rsidRPr="00FF2DFD" w:rsidRDefault="00C32336" w:rsidP="00C32336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7B2D86C8" w14:textId="77777777" w:rsidR="00C32336" w:rsidRPr="00FF2DFD" w:rsidRDefault="00C32336" w:rsidP="00C32336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FF2DFD">
        <w:rPr>
          <w:rFonts w:ascii="Times New Roman" w:hAnsi="Times New Roman" w:cs="Times New Roman"/>
          <w:kern w:val="0"/>
          <w:sz w:val="24"/>
          <w:szCs w:val="24"/>
        </w:rPr>
        <w:t xml:space="preserve">Zgodnie z art.284 ust.6 ustawy z dnia 11 września 2019 roku Prawo zamówień publicznych </w:t>
      </w:r>
    </w:p>
    <w:p w14:paraId="1C98B10D" w14:textId="77777777" w:rsidR="00C32336" w:rsidRPr="00FF2DFD" w:rsidRDefault="00C32336" w:rsidP="00C32336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FF2DFD">
        <w:rPr>
          <w:rFonts w:ascii="Times New Roman" w:hAnsi="Times New Roman" w:cs="Times New Roman"/>
          <w:kern w:val="0"/>
          <w:sz w:val="24"/>
          <w:szCs w:val="24"/>
        </w:rPr>
        <w:t>(Dz. U. z 2024 r. poz. 1320) Zamawiający przekazuje treść zapytań wraz z wyjaśnieniami:</w:t>
      </w:r>
    </w:p>
    <w:p w14:paraId="28CD0615" w14:textId="77777777" w:rsidR="00C32336" w:rsidRPr="006E2116" w:rsidRDefault="00C32336" w:rsidP="00C32336">
      <w:pPr>
        <w:pStyle w:val="Default"/>
        <w:rPr>
          <w:rFonts w:ascii="Times New Roman" w:hAnsi="Times New Roman" w:cs="Times New Roman"/>
          <w:color w:val="auto"/>
        </w:rPr>
      </w:pPr>
    </w:p>
    <w:p w14:paraId="5BF857D4" w14:textId="77777777" w:rsidR="00C32336" w:rsidRPr="00C32336" w:rsidRDefault="00C32336" w:rsidP="00C32336">
      <w:pPr>
        <w:autoSpaceDE w:val="0"/>
        <w:autoSpaceDN w:val="0"/>
        <w:adjustRightInd w:val="0"/>
        <w:spacing w:after="0" w:line="240" w:lineRule="auto"/>
        <w:rPr>
          <w:rFonts w:ascii="Draeger Pangea Text" w:hAnsi="Draeger Pangea Text" w:cs="Draeger Pangea Text"/>
          <w:color w:val="000000"/>
          <w:kern w:val="0"/>
          <w:sz w:val="24"/>
          <w:szCs w:val="24"/>
        </w:rPr>
      </w:pPr>
    </w:p>
    <w:p w14:paraId="614E4BB0" w14:textId="77777777" w:rsidR="00C32336" w:rsidRPr="00C32336" w:rsidRDefault="00C32336" w:rsidP="00C3233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  <w:r w:rsidRPr="00C32336">
        <w:rPr>
          <w:rFonts w:asciiTheme="majorBidi" w:hAnsiTheme="majorBidi" w:cstheme="majorBidi"/>
          <w:color w:val="000000"/>
          <w:kern w:val="0"/>
          <w:sz w:val="24"/>
          <w:szCs w:val="24"/>
        </w:rPr>
        <w:t xml:space="preserve"> </w:t>
      </w:r>
      <w:r w:rsidRPr="00C32336">
        <w:rPr>
          <w:rFonts w:asciiTheme="majorBidi" w:hAnsiTheme="majorBidi" w:cstheme="majorBidi"/>
          <w:b/>
          <w:bCs/>
          <w:color w:val="000000"/>
          <w:kern w:val="0"/>
          <w:sz w:val="24"/>
          <w:szCs w:val="24"/>
        </w:rPr>
        <w:t>Dotyczy Pakiet 2 – Kolumna anestezjologiczna - 1 kpt</w:t>
      </w:r>
      <w:r w:rsidRPr="00C32336">
        <w:rPr>
          <w:rFonts w:asciiTheme="majorBidi" w:hAnsiTheme="majorBidi" w:cstheme="majorBidi"/>
          <w:color w:val="000000"/>
          <w:kern w:val="0"/>
          <w:sz w:val="24"/>
          <w:szCs w:val="24"/>
        </w:rPr>
        <w:t xml:space="preserve">. </w:t>
      </w:r>
    </w:p>
    <w:p w14:paraId="13BA7974" w14:textId="6D818143" w:rsidR="00C32336" w:rsidRDefault="00C32336" w:rsidP="00C3233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C32336">
        <w:rPr>
          <w:rFonts w:asciiTheme="majorBidi" w:hAnsiTheme="majorBidi" w:cstheme="majorBidi"/>
          <w:color w:val="000000"/>
          <w:kern w:val="0"/>
          <w:sz w:val="24"/>
          <w:szCs w:val="24"/>
        </w:rPr>
        <w:t xml:space="preserve">1.Czy Zamawiający dopuszcza sufitową kolumnę zasilającą, której rotacja ramion w poziomie wynosi 330°? </w:t>
      </w:r>
      <w:r w:rsidRPr="00C32336">
        <w:rPr>
          <w:rFonts w:asciiTheme="majorBidi" w:hAnsiTheme="majorBidi" w:cstheme="majorBidi"/>
          <w:b/>
          <w:bCs/>
          <w:sz w:val="24"/>
          <w:szCs w:val="24"/>
        </w:rPr>
        <w:t>Odpowiedzi Zamawiającego:</w:t>
      </w:r>
      <w:r w:rsidR="002D18D1">
        <w:rPr>
          <w:rFonts w:asciiTheme="majorBidi" w:hAnsiTheme="majorBidi" w:cstheme="majorBidi"/>
          <w:b/>
          <w:bCs/>
          <w:sz w:val="24"/>
          <w:szCs w:val="24"/>
        </w:rPr>
        <w:t xml:space="preserve"> Tak</w:t>
      </w:r>
    </w:p>
    <w:p w14:paraId="7E62C527" w14:textId="77777777" w:rsidR="00C32336" w:rsidRPr="00C32336" w:rsidRDefault="00C32336" w:rsidP="00C3233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73D21ACC" w14:textId="7A3211C4" w:rsidR="00C32336" w:rsidRDefault="00C32336" w:rsidP="00C3233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C32336">
        <w:rPr>
          <w:rFonts w:asciiTheme="majorBidi" w:hAnsiTheme="majorBidi" w:cstheme="majorBidi"/>
          <w:color w:val="000000"/>
          <w:kern w:val="0"/>
          <w:sz w:val="24"/>
          <w:szCs w:val="24"/>
        </w:rPr>
        <w:t xml:space="preserve">2.Czy Zamawiający dopuszcza sufitową kolumnę zasilającą wyposażoną w hamulce mechaniczne blokujące dalszy obrót kolumny z możliwością instalacji w odstępie 15˚? </w:t>
      </w:r>
      <w:r w:rsidRPr="00C32336">
        <w:rPr>
          <w:rFonts w:asciiTheme="majorBidi" w:hAnsiTheme="majorBidi" w:cstheme="majorBidi"/>
          <w:b/>
          <w:bCs/>
          <w:sz w:val="24"/>
          <w:szCs w:val="24"/>
        </w:rPr>
        <w:t>Odpowiedzi Zamawiającego:</w:t>
      </w:r>
      <w:r w:rsidR="002D18D1">
        <w:rPr>
          <w:rFonts w:asciiTheme="majorBidi" w:hAnsiTheme="majorBidi" w:cstheme="majorBidi"/>
          <w:b/>
          <w:bCs/>
          <w:sz w:val="24"/>
          <w:szCs w:val="24"/>
        </w:rPr>
        <w:t xml:space="preserve"> Tak</w:t>
      </w:r>
    </w:p>
    <w:p w14:paraId="5F51AFA3" w14:textId="77777777" w:rsidR="00C32336" w:rsidRPr="00C32336" w:rsidRDefault="00C32336" w:rsidP="00C3233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5E5B0522" w14:textId="5AB0C0F1" w:rsidR="00C32336" w:rsidRDefault="00C32336" w:rsidP="00C3233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C32336">
        <w:rPr>
          <w:rFonts w:asciiTheme="majorBidi" w:hAnsiTheme="majorBidi" w:cstheme="majorBidi"/>
          <w:color w:val="000000"/>
          <w:kern w:val="0"/>
          <w:sz w:val="24"/>
          <w:szCs w:val="24"/>
        </w:rPr>
        <w:t xml:space="preserve">3.Czy Zamawiający dopuszcza sufitową kolumnę zasilającą, która nie jest wyposażona w osłony znajdujące się na końcach ramion wykonane z ABS i wyposażone w diody LED w różnych kolorach dla każdego ramienia, które wskazują status systemu hamulcowego? </w:t>
      </w:r>
      <w:r w:rsidRPr="00C32336">
        <w:rPr>
          <w:rFonts w:asciiTheme="majorBidi" w:hAnsiTheme="majorBidi" w:cstheme="majorBidi"/>
          <w:b/>
          <w:bCs/>
          <w:sz w:val="24"/>
          <w:szCs w:val="24"/>
        </w:rPr>
        <w:t>Odpowiedzi Zamawiającego:</w:t>
      </w:r>
      <w:r w:rsidR="002D18D1" w:rsidRPr="002D18D1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2D18D1">
        <w:rPr>
          <w:rFonts w:asciiTheme="majorBidi" w:hAnsiTheme="majorBidi" w:cstheme="majorBidi"/>
          <w:b/>
          <w:bCs/>
          <w:sz w:val="24"/>
          <w:szCs w:val="24"/>
        </w:rPr>
        <w:t>Tak</w:t>
      </w:r>
    </w:p>
    <w:p w14:paraId="3767B206" w14:textId="77777777" w:rsidR="00C32336" w:rsidRPr="00C32336" w:rsidRDefault="00C32336" w:rsidP="00C3233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64E0E176" w14:textId="3338C773" w:rsidR="00C32336" w:rsidRDefault="00C32336" w:rsidP="00C3233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C32336">
        <w:rPr>
          <w:rFonts w:asciiTheme="majorBidi" w:hAnsiTheme="majorBidi" w:cstheme="majorBidi"/>
          <w:color w:val="000000"/>
          <w:kern w:val="0"/>
          <w:sz w:val="24"/>
          <w:szCs w:val="24"/>
        </w:rPr>
        <w:t xml:space="preserve">4.Czy Zamawiający dopuszcza kolumnę o udźwigu (dopuszczalna waga wyposażenia i aparatury, które można zawiesić na głowicy zasilającej kolumny): min. 20 kg? </w:t>
      </w:r>
      <w:r w:rsidRPr="00C32336">
        <w:rPr>
          <w:rFonts w:asciiTheme="majorBidi" w:hAnsiTheme="majorBidi" w:cstheme="majorBidi"/>
          <w:b/>
          <w:bCs/>
          <w:sz w:val="24"/>
          <w:szCs w:val="24"/>
        </w:rPr>
        <w:t>Odpowiedzi Zamawiającego:</w:t>
      </w:r>
      <w:r w:rsidR="002D18D1" w:rsidRPr="002D18D1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2D18D1">
        <w:rPr>
          <w:rFonts w:asciiTheme="majorBidi" w:hAnsiTheme="majorBidi" w:cstheme="majorBidi"/>
          <w:b/>
          <w:bCs/>
          <w:sz w:val="24"/>
          <w:szCs w:val="24"/>
        </w:rPr>
        <w:t>Tak</w:t>
      </w:r>
    </w:p>
    <w:p w14:paraId="56CB6EB4" w14:textId="77777777" w:rsidR="00C32336" w:rsidRPr="00C32336" w:rsidRDefault="00C32336" w:rsidP="00C3233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22364C3A" w14:textId="05F4B2FE" w:rsidR="00C32336" w:rsidRDefault="00C32336" w:rsidP="00C3233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C32336">
        <w:rPr>
          <w:rFonts w:asciiTheme="majorBidi" w:hAnsiTheme="majorBidi" w:cstheme="majorBidi"/>
          <w:color w:val="000000"/>
          <w:kern w:val="0"/>
          <w:sz w:val="24"/>
          <w:szCs w:val="24"/>
        </w:rPr>
        <w:t xml:space="preserve">5.Czy Zamawiający dopuszcza kolumnę o udźwigu (dopuszczalna waga wyposażenia i aparatury, które można zawiesić na głowicy zasilającej kolumny): min. 40 kg? </w:t>
      </w:r>
      <w:r w:rsidRPr="00C32336">
        <w:rPr>
          <w:rFonts w:asciiTheme="majorBidi" w:hAnsiTheme="majorBidi" w:cstheme="majorBidi"/>
          <w:b/>
          <w:bCs/>
          <w:sz w:val="24"/>
          <w:szCs w:val="24"/>
        </w:rPr>
        <w:t>Odpowiedzi Zamawiającego:</w:t>
      </w:r>
      <w:r w:rsidR="002D18D1" w:rsidRPr="002D18D1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2D18D1">
        <w:rPr>
          <w:rFonts w:asciiTheme="majorBidi" w:hAnsiTheme="majorBidi" w:cstheme="majorBidi"/>
          <w:b/>
          <w:bCs/>
          <w:sz w:val="24"/>
          <w:szCs w:val="24"/>
        </w:rPr>
        <w:t>Tak</w:t>
      </w:r>
    </w:p>
    <w:p w14:paraId="49E2CD33" w14:textId="77777777" w:rsidR="00C32336" w:rsidRPr="00C32336" w:rsidRDefault="00C32336" w:rsidP="00C3233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5C6F1C9C" w14:textId="25644F76" w:rsidR="00C32336" w:rsidRDefault="00C32336" w:rsidP="00C3233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C32336">
        <w:rPr>
          <w:rFonts w:asciiTheme="majorBidi" w:hAnsiTheme="majorBidi" w:cstheme="majorBidi"/>
          <w:color w:val="000000"/>
          <w:kern w:val="0"/>
          <w:sz w:val="24"/>
          <w:szCs w:val="24"/>
        </w:rPr>
        <w:t>6.Czy Zamawiający dopuszcza poziomą głowicę zasilającą o wymiarach 877 mm (dł.) x 327 (wys.) mm x 302 mm (gł.)?</w:t>
      </w:r>
      <w:r w:rsidRPr="00C32336">
        <w:rPr>
          <w:rFonts w:asciiTheme="majorBidi" w:hAnsiTheme="majorBidi" w:cstheme="majorBidi"/>
          <w:b/>
          <w:bCs/>
          <w:sz w:val="24"/>
          <w:szCs w:val="24"/>
        </w:rPr>
        <w:t xml:space="preserve"> Odpowiedzi Zamawiającego:</w:t>
      </w:r>
      <w:r w:rsidR="002D18D1" w:rsidRPr="002D18D1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2D18D1">
        <w:rPr>
          <w:rFonts w:asciiTheme="majorBidi" w:hAnsiTheme="majorBidi" w:cstheme="majorBidi"/>
          <w:b/>
          <w:bCs/>
          <w:sz w:val="24"/>
          <w:szCs w:val="24"/>
        </w:rPr>
        <w:t>Tak</w:t>
      </w:r>
    </w:p>
    <w:p w14:paraId="6508732B" w14:textId="77777777" w:rsidR="00C32336" w:rsidRPr="00C32336" w:rsidRDefault="00C32336" w:rsidP="00C3233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32150C13" w14:textId="57312FAF" w:rsidR="00C32336" w:rsidRDefault="00C32336" w:rsidP="00C3233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C32336">
        <w:rPr>
          <w:rFonts w:asciiTheme="majorBidi" w:hAnsiTheme="majorBidi" w:cstheme="majorBidi"/>
          <w:color w:val="000000"/>
          <w:kern w:val="0"/>
          <w:sz w:val="24"/>
          <w:szCs w:val="24"/>
        </w:rPr>
        <w:t xml:space="preserve">7.Czy Zamawiający dopuszcza sufitową kolumnę zasilającą wyposażoną w dwie szyny montażowe o długości 180 mm i udźwigu 5kg każda oraz w poziomy jednoczęściowy uchwyt do sterowania kolumną z możliwością przełożenia pomiędzy ścianą przednią i tylną głowicy? </w:t>
      </w:r>
      <w:r w:rsidRPr="00C32336">
        <w:rPr>
          <w:rFonts w:asciiTheme="majorBidi" w:hAnsiTheme="majorBidi" w:cstheme="majorBidi"/>
          <w:b/>
          <w:bCs/>
          <w:sz w:val="24"/>
          <w:szCs w:val="24"/>
        </w:rPr>
        <w:t>Odpowiedzi Zamawiającego:</w:t>
      </w:r>
      <w:r w:rsidR="002D18D1" w:rsidRPr="002D18D1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2D18D1">
        <w:rPr>
          <w:rFonts w:asciiTheme="majorBidi" w:hAnsiTheme="majorBidi" w:cstheme="majorBidi"/>
          <w:b/>
          <w:bCs/>
          <w:sz w:val="24"/>
          <w:szCs w:val="24"/>
        </w:rPr>
        <w:t>Tak</w:t>
      </w:r>
    </w:p>
    <w:p w14:paraId="317D68F9" w14:textId="77777777" w:rsidR="00C32336" w:rsidRPr="00C32336" w:rsidRDefault="00C32336" w:rsidP="00C3233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6C7D0227" w14:textId="1F42D636" w:rsidR="00C32336" w:rsidRDefault="00C32336" w:rsidP="00C3233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C32336">
        <w:rPr>
          <w:rFonts w:asciiTheme="majorBidi" w:hAnsiTheme="majorBidi" w:cstheme="majorBidi"/>
          <w:color w:val="000000"/>
          <w:kern w:val="0"/>
          <w:sz w:val="24"/>
          <w:szCs w:val="24"/>
        </w:rPr>
        <w:t xml:space="preserve">8.Czy Zamawiający dopuszcza sufitową kolumnę zasilającą, której ramiona wykonane są z aluminium o przekroju zapewniającym odpowiednią sztywność konstrukcji; Pierwsza część </w:t>
      </w:r>
      <w:r w:rsidRPr="00C32336">
        <w:rPr>
          <w:rFonts w:asciiTheme="majorBidi" w:hAnsiTheme="majorBidi" w:cstheme="majorBidi"/>
          <w:color w:val="000000"/>
          <w:kern w:val="0"/>
          <w:sz w:val="24"/>
          <w:szCs w:val="24"/>
        </w:rPr>
        <w:lastRenderedPageBreak/>
        <w:t xml:space="preserve">ramienia o przekroju przypominającym kształt trapezu z zaokrąglonymi bocznymi krawędziami a drugie ramię jest uchylne realizujące ruch pionowy głowicy zasilającej (regulacja wysokości za pomocą sprężyny gazowej) w zakresie 60 cm? </w:t>
      </w:r>
      <w:r w:rsidRPr="00C32336">
        <w:rPr>
          <w:rFonts w:asciiTheme="majorBidi" w:hAnsiTheme="majorBidi" w:cstheme="majorBidi"/>
          <w:b/>
          <w:bCs/>
          <w:sz w:val="24"/>
          <w:szCs w:val="24"/>
        </w:rPr>
        <w:t>Odpowiedzi Zamawiającego:</w:t>
      </w:r>
      <w:r w:rsidR="002D18D1" w:rsidRPr="002D18D1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2D18D1">
        <w:rPr>
          <w:rFonts w:asciiTheme="majorBidi" w:hAnsiTheme="majorBidi" w:cstheme="majorBidi"/>
          <w:b/>
          <w:bCs/>
          <w:sz w:val="24"/>
          <w:szCs w:val="24"/>
        </w:rPr>
        <w:t>Tak</w:t>
      </w:r>
    </w:p>
    <w:p w14:paraId="75119EB4" w14:textId="77777777" w:rsidR="00C32336" w:rsidRPr="00C32336" w:rsidRDefault="00C32336" w:rsidP="00C3233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12C8766D" w14:textId="447D34EE" w:rsidR="00C32336" w:rsidRDefault="00C32336" w:rsidP="00C3233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</w:rPr>
      </w:pPr>
      <w:r w:rsidRPr="00C32336">
        <w:rPr>
          <w:rFonts w:asciiTheme="majorBidi" w:hAnsiTheme="majorBidi" w:cstheme="majorBidi"/>
          <w:color w:val="000000"/>
          <w:kern w:val="0"/>
          <w:sz w:val="24"/>
          <w:szCs w:val="24"/>
        </w:rPr>
        <w:t xml:space="preserve">9.Prosimy o informację dotyczącą wysokości do sufitu podwieszanego i stropu oraz rodzaju stropu w pomieszczeniu, gdzie ma być zamontowana kolumna. </w:t>
      </w:r>
      <w:r w:rsidRPr="00C32336">
        <w:rPr>
          <w:rFonts w:asciiTheme="majorBidi" w:hAnsiTheme="majorBidi" w:cstheme="majorBidi"/>
          <w:b/>
          <w:bCs/>
          <w:sz w:val="24"/>
          <w:szCs w:val="24"/>
        </w:rPr>
        <w:t>Odpowiedzi Zamawiającego:</w:t>
      </w:r>
      <w:r w:rsidR="00B83375">
        <w:rPr>
          <w:rFonts w:asciiTheme="majorBidi" w:hAnsiTheme="majorBidi" w:cstheme="majorBidi"/>
          <w:b/>
          <w:bCs/>
          <w:sz w:val="24"/>
          <w:szCs w:val="24"/>
        </w:rPr>
        <w:t xml:space="preserve"> Wysokość do sufitu podwieszanego ok. 3,30 m. Wysokość do stropu ok. 3,60 m. Strop </w:t>
      </w:r>
      <w:proofErr w:type="spellStart"/>
      <w:r w:rsidR="00B83375">
        <w:rPr>
          <w:rFonts w:asciiTheme="majorBidi" w:hAnsiTheme="majorBidi" w:cstheme="majorBidi"/>
          <w:b/>
          <w:bCs/>
          <w:sz w:val="24"/>
          <w:szCs w:val="24"/>
        </w:rPr>
        <w:t>gęstożebrowy</w:t>
      </w:r>
      <w:proofErr w:type="spellEnd"/>
      <w:r w:rsidR="00B83375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 w:rsidR="00B83375">
        <w:rPr>
          <w:rFonts w:asciiTheme="majorBidi" w:hAnsiTheme="majorBidi" w:cstheme="majorBidi"/>
          <w:b/>
          <w:bCs/>
          <w:sz w:val="24"/>
          <w:szCs w:val="24"/>
        </w:rPr>
        <w:t>Teriva</w:t>
      </w:r>
      <w:proofErr w:type="spellEnd"/>
    </w:p>
    <w:p w14:paraId="36A135F7" w14:textId="77777777" w:rsidR="00C32336" w:rsidRPr="00C32336" w:rsidRDefault="00C32336" w:rsidP="00C3233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</w:p>
    <w:p w14:paraId="76D041C6" w14:textId="2F73E893" w:rsidR="00C32336" w:rsidRPr="00C32336" w:rsidRDefault="00C32336" w:rsidP="00C32336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color w:val="000000"/>
          <w:kern w:val="0"/>
          <w:sz w:val="24"/>
          <w:szCs w:val="24"/>
        </w:rPr>
      </w:pPr>
      <w:r w:rsidRPr="00C32336">
        <w:rPr>
          <w:rFonts w:asciiTheme="majorBidi" w:hAnsiTheme="majorBidi" w:cstheme="majorBidi"/>
          <w:color w:val="000000"/>
          <w:kern w:val="0"/>
          <w:sz w:val="24"/>
          <w:szCs w:val="24"/>
        </w:rPr>
        <w:t>10.Prosimy o informację czy zadanie obejmuje również demontaż starej kolumny?</w:t>
      </w:r>
    </w:p>
    <w:p w14:paraId="394FF48D" w14:textId="2CF55AB2" w:rsidR="00C32336" w:rsidRPr="00C32336" w:rsidRDefault="00C32336" w:rsidP="00C32336">
      <w:pPr>
        <w:pStyle w:val="western"/>
        <w:spacing w:after="159" w:line="256" w:lineRule="auto"/>
        <w:rPr>
          <w:rFonts w:asciiTheme="majorBidi" w:hAnsiTheme="majorBidi" w:cstheme="majorBidi"/>
          <w:sz w:val="24"/>
          <w:szCs w:val="24"/>
        </w:rPr>
      </w:pPr>
      <w:r w:rsidRPr="00C32336">
        <w:rPr>
          <w:rFonts w:asciiTheme="majorBidi" w:hAnsiTheme="majorBidi" w:cstheme="majorBidi"/>
          <w:b/>
          <w:bCs/>
          <w:color w:val="auto"/>
          <w:sz w:val="24"/>
          <w:szCs w:val="24"/>
        </w:rPr>
        <w:t xml:space="preserve">Odpowiedzi Zamawiającego: </w:t>
      </w:r>
      <w:r w:rsidR="002D18D1">
        <w:rPr>
          <w:rFonts w:asciiTheme="majorBidi" w:hAnsiTheme="majorBidi" w:cstheme="majorBidi"/>
          <w:b/>
          <w:bCs/>
          <w:color w:val="auto"/>
          <w:sz w:val="24"/>
          <w:szCs w:val="24"/>
        </w:rPr>
        <w:t>NIE</w:t>
      </w:r>
    </w:p>
    <w:p w14:paraId="4B65A462" w14:textId="77777777" w:rsidR="00C32336" w:rsidRPr="006E2116" w:rsidRDefault="00C32336" w:rsidP="00C32336">
      <w:pPr>
        <w:pStyle w:val="Default"/>
        <w:rPr>
          <w:rFonts w:ascii="Times New Roman" w:hAnsi="Times New Roman" w:cs="Times New Roman"/>
          <w:color w:val="auto"/>
        </w:rPr>
      </w:pPr>
    </w:p>
    <w:p w14:paraId="1560114E" w14:textId="77777777" w:rsidR="00C32336" w:rsidRPr="00FF2DFD" w:rsidRDefault="00C32336" w:rsidP="00C32336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21849EAD" w14:textId="77777777" w:rsidR="00C32336" w:rsidRPr="00FF2DFD" w:rsidRDefault="00C32336" w:rsidP="00C32336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FF2DFD">
        <w:rPr>
          <w:rFonts w:ascii="Times New Roman" w:hAnsi="Times New Roman" w:cs="Times New Roman"/>
          <w:kern w:val="0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FF2DFD">
        <w:rPr>
          <w:rFonts w:ascii="Times New Roman" w:hAnsi="Times New Roman" w:cs="Times New Roman"/>
          <w:kern w:val="0"/>
          <w:sz w:val="24"/>
          <w:szCs w:val="24"/>
        </w:rPr>
        <w:t>uPzp</w:t>
      </w:r>
      <w:proofErr w:type="spellEnd"/>
      <w:r w:rsidRPr="00FF2DFD">
        <w:rPr>
          <w:rFonts w:ascii="Times New Roman" w:hAnsi="Times New Roman" w:cs="Times New Roman"/>
          <w:kern w:val="0"/>
          <w:sz w:val="24"/>
          <w:szCs w:val="24"/>
        </w:rPr>
        <w:t>.</w:t>
      </w:r>
    </w:p>
    <w:p w14:paraId="77C8154E" w14:textId="77777777" w:rsidR="00C32336" w:rsidRPr="00FF2DFD" w:rsidRDefault="00C32336" w:rsidP="00C32336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51E655F5" w14:textId="13DAAC8B" w:rsidR="00C32336" w:rsidRPr="00FF2DFD" w:rsidRDefault="00C32336" w:rsidP="00C32336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FF2DFD">
        <w:rPr>
          <w:rFonts w:ascii="Times New Roman" w:hAnsi="Times New Roman" w:cs="Times New Roman"/>
          <w:kern w:val="0"/>
          <w:sz w:val="24"/>
          <w:szCs w:val="24"/>
        </w:rPr>
        <w:t xml:space="preserve">Kolbuszowa </w:t>
      </w:r>
      <w:r>
        <w:rPr>
          <w:rFonts w:ascii="Times New Roman" w:hAnsi="Times New Roman" w:cs="Times New Roman"/>
          <w:kern w:val="0"/>
          <w:sz w:val="24"/>
          <w:szCs w:val="24"/>
        </w:rPr>
        <w:t>17.10</w:t>
      </w:r>
      <w:r w:rsidRPr="00FF2DFD">
        <w:rPr>
          <w:rFonts w:ascii="Times New Roman" w:hAnsi="Times New Roman" w:cs="Times New Roman"/>
          <w:kern w:val="0"/>
          <w:sz w:val="24"/>
          <w:szCs w:val="24"/>
        </w:rPr>
        <w:t>.2025r,</w:t>
      </w:r>
    </w:p>
    <w:p w14:paraId="0C7C8554" w14:textId="77777777" w:rsidR="00C32336" w:rsidRDefault="00C32336" w:rsidP="00C32336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Dyrektor SP ZOZ Kolbuszowa</w:t>
      </w:r>
    </w:p>
    <w:p w14:paraId="20139B85" w14:textId="77777777" w:rsidR="00C32336" w:rsidRPr="00FF2DFD" w:rsidRDefault="00C32336" w:rsidP="00C32336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kern w:val="0"/>
          <w:sz w:val="24"/>
          <w:szCs w:val="24"/>
        </w:rPr>
        <w:t>Zbigniew Strzelczyk</w:t>
      </w:r>
    </w:p>
    <w:p w14:paraId="2B41F30B" w14:textId="77777777" w:rsidR="00C32336" w:rsidRPr="00FF2DFD" w:rsidRDefault="00C32336" w:rsidP="00C32336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FF2DFD">
        <w:rPr>
          <w:rFonts w:ascii="Times New Roman" w:hAnsi="Times New Roman" w:cs="Times New Roman"/>
          <w:kern w:val="0"/>
          <w:sz w:val="24"/>
          <w:szCs w:val="24"/>
        </w:rPr>
        <w:t>…………………………………………..</w:t>
      </w:r>
    </w:p>
    <w:p w14:paraId="1C15A98A" w14:textId="77777777" w:rsidR="00C32336" w:rsidRPr="006E2116" w:rsidRDefault="00C32336" w:rsidP="00C32336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FF2DFD">
        <w:rPr>
          <w:rFonts w:ascii="Times New Roman" w:hAnsi="Times New Roman" w:cs="Times New Roman"/>
          <w:kern w:val="0"/>
          <w:sz w:val="24"/>
          <w:szCs w:val="24"/>
        </w:rPr>
        <w:t>/Podpis osoby uprawnionej/</w:t>
      </w:r>
    </w:p>
    <w:p w14:paraId="0615E3FC" w14:textId="77777777" w:rsidR="00C32336" w:rsidRDefault="00C32336" w:rsidP="00C32336"/>
    <w:p w14:paraId="52CE468E" w14:textId="77777777" w:rsidR="00BC20D3" w:rsidRDefault="00BC20D3"/>
    <w:sectPr w:rsidR="00BC20D3" w:rsidSect="00C32336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ource Sans 3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raeger Pangea Text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336"/>
    <w:rsid w:val="000E33A5"/>
    <w:rsid w:val="002D18D1"/>
    <w:rsid w:val="002E3920"/>
    <w:rsid w:val="006D45BE"/>
    <w:rsid w:val="0071317F"/>
    <w:rsid w:val="00842297"/>
    <w:rsid w:val="00A524E3"/>
    <w:rsid w:val="00B83375"/>
    <w:rsid w:val="00BC20D3"/>
    <w:rsid w:val="00C32336"/>
    <w:rsid w:val="00FF2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2F3E89"/>
  <w15:chartTrackingRefBased/>
  <w15:docId w15:val="{B1F94E2B-1F4A-4870-88E0-98168A38E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2336"/>
  </w:style>
  <w:style w:type="paragraph" w:styleId="Nagwek1">
    <w:name w:val="heading 1"/>
    <w:basedOn w:val="Normalny"/>
    <w:next w:val="Normalny"/>
    <w:link w:val="Nagwek1Znak"/>
    <w:uiPriority w:val="9"/>
    <w:qFormat/>
    <w:rsid w:val="00C323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323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323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23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323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323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323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323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323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323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323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323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233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3233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3233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3233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3233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3233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323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323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323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323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323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3233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3233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3233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323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3233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32336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C32336"/>
    <w:pPr>
      <w:autoSpaceDE w:val="0"/>
      <w:autoSpaceDN w:val="0"/>
      <w:adjustRightInd w:val="0"/>
      <w:spacing w:after="0" w:line="240" w:lineRule="auto"/>
    </w:pPr>
    <w:rPr>
      <w:rFonts w:ascii="Source Sans 3" w:hAnsi="Source Sans 3" w:cs="Source Sans 3"/>
      <w:color w:val="000000"/>
      <w:kern w:val="0"/>
      <w:sz w:val="24"/>
      <w:szCs w:val="24"/>
    </w:rPr>
  </w:style>
  <w:style w:type="paragraph" w:customStyle="1" w:styleId="western">
    <w:name w:val="western"/>
    <w:basedOn w:val="Normalny"/>
    <w:rsid w:val="00C32336"/>
    <w:pPr>
      <w:spacing w:before="100" w:beforeAutospacing="1" w:after="142" w:line="276" w:lineRule="auto"/>
    </w:pPr>
    <w:rPr>
      <w:rFonts w:ascii="Calibri" w:eastAsia="Times New Roman" w:hAnsi="Calibri" w:cs="Calibri"/>
      <w:color w:val="000000"/>
      <w:kern w:val="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453</Words>
  <Characters>2723</Characters>
  <Application>Microsoft Office Word</Application>
  <DocSecurity>0</DocSecurity>
  <Lines>22</Lines>
  <Paragraphs>6</Paragraphs>
  <ScaleCrop>false</ScaleCrop>
  <Company/>
  <LinksUpToDate>false</LinksUpToDate>
  <CharactersWithSpaces>3170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6</cp:revision>
  <cp:lastPrinted>2025-10-17T13:00:00Z</cp:lastPrinted>
  <dcterms:created xsi:type="dcterms:W3CDTF">2025-10-17T06:45:00Z</dcterms:created>
  <dcterms:modified xsi:type="dcterms:W3CDTF">2025-10-17T13:00:00Z</dcterms:modified>
</cp:coreProperties>
</file>