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08441F63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</w:t>
      </w:r>
    </w:p>
    <w:p w14:paraId="1E4384C2" w14:textId="764C4045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547883">
        <w:rPr>
          <w:rFonts w:ascii="Times New Roman" w:hAnsi="Times New Roman" w:cs="Times New Roman"/>
          <w:sz w:val="20"/>
          <w:szCs w:val="20"/>
        </w:rPr>
        <w:t>2</w:t>
      </w:r>
      <w:r w:rsidR="000D6EA2">
        <w:rPr>
          <w:rFonts w:ascii="Times New Roman" w:hAnsi="Times New Roman" w:cs="Times New Roman"/>
          <w:sz w:val="20"/>
          <w:szCs w:val="20"/>
        </w:rPr>
        <w:t>2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547883">
        <w:rPr>
          <w:rFonts w:ascii="Times New Roman" w:hAnsi="Times New Roman" w:cs="Times New Roman"/>
          <w:sz w:val="20"/>
          <w:szCs w:val="20"/>
        </w:rPr>
        <w:t>5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27227E52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 w:rsidR="00547883">
        <w:rPr>
          <w:rFonts w:eastAsia="Times New Roman" w:cs="Times New Roman"/>
          <w:b/>
        </w:rPr>
        <w:t xml:space="preserve">         </w:t>
      </w:r>
      <w:r w:rsidRPr="00E1408F">
        <w:rPr>
          <w:rFonts w:eastAsia="Times New Roman" w:cs="Times New Roman"/>
          <w:b/>
        </w:rPr>
        <w:t xml:space="preserve"> </w:t>
      </w:r>
      <w:bookmarkStart w:id="0" w:name="_Hlk104544209"/>
      <w:bookmarkStart w:id="1" w:name="_Hlk104361972"/>
      <w:r w:rsidR="00547883">
        <w:rPr>
          <w:rFonts w:eastAsia="Times New Roman"/>
          <w:b/>
        </w:rPr>
        <w:t xml:space="preserve">Pakiet 1 – Aparat do znieczulenia </w:t>
      </w:r>
      <w:bookmarkEnd w:id="0"/>
      <w:r w:rsidR="00547883">
        <w:rPr>
          <w:rFonts w:eastAsia="Times New Roman"/>
          <w:b/>
        </w:rPr>
        <w:t>– 1 kpt.</w:t>
      </w:r>
      <w:bookmarkEnd w:id="1"/>
    </w:p>
    <w:p w14:paraId="1B885BE8" w14:textId="43847EC5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5DF32BCE" w14:textId="1B1664FC" w:rsidR="00FD1A36" w:rsidRDefault="00FD1A36" w:rsidP="00FD1A3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  </w:t>
      </w: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</w:p>
    <w:p w14:paraId="452CD882" w14:textId="1AB2E307" w:rsidR="00FD1A36" w:rsidRPr="00FD1A36" w:rsidRDefault="00FD1A36" w:rsidP="00FD1A3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4E4628A" w14:textId="77777777" w:rsidR="00FD1A36" w:rsidRPr="00FD1A36" w:rsidRDefault="00FD1A36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2CE122CF" w14:textId="77777777" w:rsidR="00011A9B" w:rsidRDefault="00011A9B" w:rsidP="00D15C5F">
      <w:pPr>
        <w:pStyle w:val="Textbody"/>
        <w:rPr>
          <w:rFonts w:cs="Times New Roman"/>
          <w:b/>
          <w:sz w:val="22"/>
          <w:szCs w:val="22"/>
        </w:rPr>
      </w:pPr>
    </w:p>
    <w:p w14:paraId="7136613E" w14:textId="77777777" w:rsidR="00053C9D" w:rsidRDefault="00053C9D" w:rsidP="00D15C5F">
      <w:pPr>
        <w:pStyle w:val="Textbody"/>
        <w:rPr>
          <w:rFonts w:cs="Times New Roman"/>
          <w:b/>
          <w:sz w:val="22"/>
          <w:szCs w:val="22"/>
        </w:rPr>
      </w:pPr>
    </w:p>
    <w:tbl>
      <w:tblPr>
        <w:tblW w:w="473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5001"/>
        <w:gridCol w:w="1540"/>
        <w:gridCol w:w="1538"/>
      </w:tblGrid>
      <w:tr w:rsidR="00053C9D" w:rsidRPr="003C6866" w14:paraId="4E199DDE" w14:textId="77777777" w:rsidTr="00730403">
        <w:trPr>
          <w:trHeight w:val="69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FDB84" w14:textId="5F8DA8A4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Lp.</w:t>
            </w:r>
          </w:p>
        </w:tc>
        <w:tc>
          <w:tcPr>
            <w:tcW w:w="28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09D4" w14:textId="083011C3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Parametry wymagane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F0AA" w14:textId="6B756DB6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 graniczny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BA445" w14:textId="47FDD636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053C9D" w:rsidRPr="003C6866" w14:paraId="7C681941" w14:textId="0BA8C572" w:rsidTr="00730403">
        <w:trPr>
          <w:trHeight w:val="69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52FC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28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9F23" w14:textId="7246873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Aparat na podstawie jezdnej z hamulcem centralnym - 1 szt.;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aparaty zawieszane na kolumn</w:t>
            </w:r>
            <w:r w:rsidR="00DE211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e, powieszenie i montaż po stronie Wykonawcy - 2 szt.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E44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B6B9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45B3A81" w14:textId="1F4AB2FB" w:rsidTr="00730403">
        <w:trPr>
          <w:trHeight w:val="5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DC0A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CCF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Uchwyty na dwie 10 litrowe butle rezerwowe, reduktory do butli O2 i N2O nakręcane z przyłączami do aparatu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26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1131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2B7202F" w14:textId="7D060CE7" w:rsidTr="00730403">
        <w:trPr>
          <w:trHeight w:val="6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03B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34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Aparat przystosowany do pracy przy ciśnieniu sieci centralnej dla: O2, N2O, Powietrza od 2,7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kPa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x 100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40C4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9F8E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13AFBB1" w14:textId="213F4B14" w:rsidTr="00730403">
        <w:trPr>
          <w:trHeight w:val="56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8D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747A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Podgrzewany system oddechowy, możliwe wyłączenie/ włączenie podgrzewania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A5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013E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07BA5AE" w14:textId="13789CBA" w:rsidTr="00730403">
        <w:trPr>
          <w:trHeight w:val="82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8E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72AC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Awaryjne, akumulatorowe zasilanie elektryczne przez minimum 2 godziny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350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13F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389FFA" w14:textId="378240C6" w:rsidTr="00730403">
        <w:trPr>
          <w:trHeight w:val="28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EC2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2D2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Powierzchnia robocza. Szerokość co najmniej 50 cm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418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BBD1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466505" w14:textId="4691773D" w:rsidTr="00730403">
        <w:trPr>
          <w:trHeight w:val="49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DFBA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35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Zamykany schowek (np. na dokumentację).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648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84A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3A6899E" w14:textId="4E64A8ED" w:rsidTr="00730403">
        <w:trPr>
          <w:trHeight w:val="48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24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A26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Co najmniej jedna szuflada na akcesoria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12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170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CA78610" w14:textId="603E673C" w:rsidTr="00730403">
        <w:trPr>
          <w:trHeight w:val="56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A4E3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64E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Wbudowane, regulowane - co najmniej trzystopniowe, oświetlenie powierzchni roboczej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32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B569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AF71D2" w14:textId="2F04D67D" w:rsidTr="00730403">
        <w:trPr>
          <w:trHeight w:val="68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F7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FE0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Prezentacja ciśnień gazów w sieci centralnej i w butlach rezerwowych na ekranie głównym respiratora lub na ekranie LCD monitora stanu aparatu do znieczulania.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620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53CC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59C6B02" w14:textId="491936B8" w:rsidTr="00730403">
        <w:trPr>
          <w:trHeight w:val="52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E344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10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Aparat z elektronicznym mieszalnikiem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301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512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6DF4FEA" w14:textId="45C3DF05" w:rsidTr="00730403">
        <w:trPr>
          <w:trHeight w:val="46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1DC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64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System bezpieczeństwa zapewniający min 25% lub wyższy udział O2 w mieszaninie z N2O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78D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FA34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364DD98" w14:textId="38369F53" w:rsidTr="00730403">
        <w:trPr>
          <w:trHeight w:val="7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97C2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D9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wirtualnych przepływomierzy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8E7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AFB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E621FCF" w14:textId="48D21CBA" w:rsidTr="00730403">
        <w:trPr>
          <w:trHeight w:val="6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5E7C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D70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Regulowany zawór ograniczający ciśnienie w trybie wentylacji ręcznej (APL) z funkcją natychmiastowego zwolnienia ciśnienia w układzie bez konieczności skręcania do minimum lub zastawka APL elektroniczna prezentowana na ekranie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FC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4D45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720BDF1" w14:textId="31725C4E" w:rsidTr="00730403">
        <w:trPr>
          <w:trHeight w:val="44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B30D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ED1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Przepływomierz O2 do niezależnej podaży tlenu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8F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BE2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072F625" w14:textId="7933506B" w:rsidTr="00730403">
        <w:trPr>
          <w:trHeight w:val="5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B1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9B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systemowego (konfiguracja aparatu) wyłączenia obecności N2O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E61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1084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B821BE6" w14:textId="7CC7DC9D" w:rsidTr="00730403">
        <w:trPr>
          <w:trHeight w:val="7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9B1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11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Respirator, tryby wentylacji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30496A5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A677C2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7E98646" w14:textId="0F12CD98" w:rsidTr="00730403">
        <w:trPr>
          <w:trHeight w:val="64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4FD2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191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Ze względów bezpieczeństwa możliwa kontynuacja pracy w trybach wentylacji automatycznej, jeśli centralne źródła zasilania dla O2 i powietrza ulegną awarii jednocześnie i nie jest dostępny gaz zastępczy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248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609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CDC273D" w14:textId="68873FB3" w:rsidTr="00730403">
        <w:trPr>
          <w:trHeight w:val="61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FCE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083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Respirator napędzany elektrycznie sterowany elektronicznie lub napędzany pneumatycznie sterowany elektronicznie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4D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3ABD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85A3FAD" w14:textId="4D033915" w:rsidTr="00730403">
        <w:trPr>
          <w:trHeight w:val="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A25B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3C5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Respirator modułowy turbinowy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8AAF" w14:textId="75B84219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1B1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BCAD1C9" w14:textId="2EEF5692" w:rsidTr="00730403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C37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6A1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kontrolowana objętościowo VC-CMV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02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E19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BAF3049" w14:textId="5152A9A1" w:rsidTr="00730403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0E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34D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kontrolowana ciśnieniowo PC-CMV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AF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26E8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54D6F14" w14:textId="6E9770EF" w:rsidTr="00730403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16C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4A8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synchronizowana VC-SIMV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D10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461B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9803A92" w14:textId="68B53159" w:rsidTr="00730403">
        <w:trPr>
          <w:trHeight w:val="36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5B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47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CPAP/PSV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3BA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2FFF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8FE2205" w14:textId="6191ADDF" w:rsidTr="00730403">
        <w:trPr>
          <w:trHeight w:val="27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DD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28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ciśnieniowa PC-APRV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16BB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81E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872A046" w14:textId="144224F7" w:rsidTr="00730403">
        <w:trPr>
          <w:trHeight w:val="27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C12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311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Wentylacja typu: PRVC lub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AutoFlow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PCV-VG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3D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0D4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3949AB0" w14:textId="772C5246" w:rsidTr="00730403">
        <w:trPr>
          <w:trHeight w:val="26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A3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96B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Man/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Spon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(ręczna)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89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D474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D76C5A4" w14:textId="67838451" w:rsidTr="00730403">
        <w:trPr>
          <w:trHeight w:val="27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F40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1FC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Man/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Spon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z CPAP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9596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813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E88E8E4" w14:textId="088E5468" w:rsidTr="00730403">
        <w:trPr>
          <w:trHeight w:val="57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F18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B6C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Osiągalny przepływ wdechowy dla pacjentów dorosłych co najmniej 170 l/min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28B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8CD6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C48B9C7" w14:textId="1EFCEE64" w:rsidTr="00730403">
        <w:trPr>
          <w:trHeight w:val="41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B3D7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880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Regulacje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ADD06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85243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281D0B" w14:textId="36F36E4C" w:rsidTr="00730403">
        <w:trPr>
          <w:trHeight w:val="41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EB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754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Zakres częstości oddechowej minimum od 4 do 100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odd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/min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15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B1E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4C6ADAA" w14:textId="7826F8EA" w:rsidTr="00730403">
        <w:trPr>
          <w:trHeight w:val="26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0B0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27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plateau minimum do 30%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79B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8340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6A876C1" w14:textId="435FBBBE" w:rsidTr="00730403">
        <w:trPr>
          <w:trHeight w:val="36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109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AB9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I:E minimum od 4:1 do 1:4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D2E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236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4656BCB" w14:textId="31DDC0BF" w:rsidTr="00730403">
        <w:trPr>
          <w:trHeight w:val="31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0A29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DBA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objętości oddechowej minimum od 20 do 2000 ml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F96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823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F7C9B2D" w14:textId="3BA83DE5" w:rsidTr="00730403">
        <w:trPr>
          <w:trHeight w:val="42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102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A3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Wyzwalacz przepływowy, podać zakres regulacji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18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B47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D51EF93" w14:textId="08D93DEC" w:rsidTr="00730403">
        <w:trPr>
          <w:trHeight w:val="7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DB6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A26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Ciśnienie wdechowe regulowane w zakresie minimum od 3  do 80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hPa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(cmH2O)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90C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92F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9712A53" w14:textId="74046E4C" w:rsidTr="00730403">
        <w:trPr>
          <w:trHeight w:val="5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B1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845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Regulacja PEEP w zakresie minimum od 2 do 35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hPa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(cmH2O); wymagana funkcja WYŁ (OFF)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9B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8515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B8E3AB2" w14:textId="7F2580FF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17B8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FD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Funkcjonalność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454FD8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CD2A34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2C7F60C" w14:textId="17CEE9AF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E89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36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382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Ekran dotykowy, pokrętło wyboru i potwierdzania ustawień.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A0C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7A0F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139795" w14:textId="0C16D4AA" w:rsidTr="00730403">
        <w:trPr>
          <w:trHeight w:val="4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703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8A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Co najmniej trzy konfigurowane widoki  ekranu, możliwe do szybkiego wyboru przez użytkownika.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6E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9226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1F0F90E" w14:textId="24D97614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0C7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FDA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Konfiguracja urządzenia może być eksportowana i importowana do/z innych aparatów tej wersji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20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39A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26C9F10" w14:textId="4AA009A0" w:rsidTr="00730403">
        <w:trPr>
          <w:trHeight w:val="35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F4B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F16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krzywych: ciśnienia w drogach oddechowych, stężenia CO2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981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E119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DE0B322" w14:textId="6316DA13" w:rsidTr="00730403">
        <w:trPr>
          <w:trHeight w:val="57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F0F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5C7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Prezentacja pętli oddechowych: ciśnienie-objętość, przepływ-objętość. Prezentacja R,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Cdyn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. Zapamiętanie pętli referencyjnej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D48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8F88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A261643" w14:textId="1922FC8E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4D7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38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Wyświetlanie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minitrendów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przy krzywych oddechowych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D4A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F9F5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AA2C7D7" w14:textId="19D09896" w:rsidTr="00730403">
        <w:trPr>
          <w:trHeight w:val="45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CB0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985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Trendy graficzne i tabelaryczne.  Wyświetlanie wartości zmierzonych dla konkretnego punktu w czasie. Funkcja ZOOM+  i ZOOM-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48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A6D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56007B9" w14:textId="5DBAA059" w:rsidTr="00730403">
        <w:trPr>
          <w:trHeight w:val="67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83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5FA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Pomiar i prezentacja objętości minutowej całkowitej i spontanicznej: MV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MVspon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oraz częstości oddechowej całkowitej i spontanicznej RR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RRspon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4EC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66A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9EA0738" w14:textId="1A46CCA7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14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5F4F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prognozowania stężenia gazu znieczulającego na okres przyszłych 20 minut lub możliwość ustawienia docelowego końcowo wydechowego stężenia anestetyku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D0B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5ED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7F2F5BD" w14:textId="2F103306" w:rsidTr="00730403">
        <w:trPr>
          <w:trHeight w:val="83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3BE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13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przygotowania urządzenia do automatycznego ponownego uruchomienia łącznie z testem systemu. Ustawienie żądanego dnia i godziny kiedy urządzenie powinno być gotowe do pracy.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8AC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23B0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E067429" w14:textId="6E1F712E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43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54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Awaryjna podaż O2 i anestetyku z parownika po awarii zasilania sieciowego i rozładowanym akumulatorze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4E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5D24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7729F18" w14:textId="5CA16654" w:rsidTr="00730403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13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72D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Pauza (wstrzymanie pracy respiratora i podaży gazów) do stosowania podczas znieczulenia miejscowego lub krótkich przerw terapii, takich jak odłączenie lub intubacja). Regulowana kontrola czasu terapii. Aktywny pomiar gazów.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95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F919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2940BCB" w14:textId="39E1F97F" w:rsidTr="00730403">
        <w:trPr>
          <w:trHeight w:val="6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51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D0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Tryb Monitorowanie (wstrzymanie pracy respiratora i podaży gazów) do stosowania podczas znieczulenia miejscowego. Aktywny pomiar gazów.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CEC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D3F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7C0D87C" w14:textId="3BDF4F7D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52F1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05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Funkcja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timera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(odliczanie do zera od ustawionego czasu), prezentacja na ekranie respiratora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6E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949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9AA39E" w14:textId="7691EE34" w:rsidTr="00730403">
        <w:trPr>
          <w:trHeight w:val="3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F41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4D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ΔVT (różnicy między objętością wdechową a wydechową)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18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C36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79FCDCC" w14:textId="6D8044A5" w:rsidTr="00730403">
        <w:trPr>
          <w:trHeight w:val="56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84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40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Tryb typu: HLM, CBM, do stosowania gdy pacjent podłączony jest do maszyny  płucoserce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62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661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6C0CABD" w14:textId="77720899" w:rsidTr="00730403">
        <w:trPr>
          <w:trHeight w:val="4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6EA4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26C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stopera, prezentacja na ekranie respiratora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14E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0D8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2ADBBAA" w14:textId="3D494C98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B94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53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6EC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Zmiana częstości oddechowej automatycznie zmienia czas wdechu (Ti) - tzw. blokada I:E, możliwe wyłączenie tej funkcjonalności przez użytkownika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DEB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C384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EDB914E" w14:textId="2FD74266" w:rsidTr="00730403">
        <w:trPr>
          <w:trHeight w:val="74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25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CB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Zmiana PEEP automatycznie zmienia  ciśnienie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Pwdech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(różnica pomiędzy PEEP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Pwdech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pozostaje stała) możliwe wyłączenie tej funkcjonalności przez użytkownika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10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B17A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87ABE2D" w14:textId="5A6717EA" w:rsidTr="00730403">
        <w:trPr>
          <w:trHeight w:val="155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4B5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C8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Ze względów bezpieczeństwa w razie awarii zasilania gazami automatyczne przełączenie na gaz zastępczy: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-po zaniku O2 na 100 % powietrze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-po zaniku N2O na 100 % O2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-po zaniku Powietrza na 100% O2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Poziom przepływu świeżego gazu pozostaje stały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5C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D59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3FFA26" w14:textId="5B28C5E1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83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37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Pomiary i prezentacja: wdechowego i wydechowego stężenia: O2, N2O, CO2, anestetyków (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sewofluran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izofluran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desfluran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). Prezentacja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xMAC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(skorygowana do wieku pacjenta liczba MAC)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85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C24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0742200" w14:textId="0C5D9590" w:rsidTr="00730403">
        <w:trPr>
          <w:trHeight w:val="4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6D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739B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Funkcja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ekonometru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i trend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ekonometru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inna równoważna funkcja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EDA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F5FC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5FC06C4" w14:textId="034AEE94" w:rsidTr="00730403">
        <w:trPr>
          <w:trHeight w:val="57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222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2F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Automatyczne wstępne skalkulowanie parametrów wentylacji na podstawie wprowadzonej masy ciała i/lub wzrostu pacjenta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5DA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F52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6ABA60" w14:textId="1D063EF6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4A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336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Czujniki przepływu wdechowy i wydechowy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A2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A18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FB5E4C" w14:textId="7F6EEBCF" w:rsidTr="00730403">
        <w:trPr>
          <w:trHeight w:val="102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CB19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E67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Czujniki przepływu, wewnętrzne, nie podatne na uszkodzenia – pomiar ultradźwiękowy lub funkcjonalność aparatu pozwalająca na kontynuowanie terapii jeśli pomiar przepływu ulegnie awarii (uszkodzenie czujnika w trakcie zabiegu)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0E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966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0A5D855" w14:textId="49BE118B" w:rsidTr="00730403">
        <w:trPr>
          <w:trHeight w:val="41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70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40D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na ekranie respiratora aktualnie ustawionego stężenia na parowniku, monitorowanie poziomu napełnienia parownika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2EC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3E18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D810862" w14:textId="5EE0D92E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FE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B37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Alarmy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15AD89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F896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E90E27F" w14:textId="45ABB51C" w:rsidTr="00730403">
        <w:trPr>
          <w:trHeight w:val="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6E5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F30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Wyświetlanie ustawionych granic alarmowych w polach parametrów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16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FCD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37FA8D4" w14:textId="7B8FBCB9" w:rsidTr="00730403">
        <w:trPr>
          <w:trHeight w:val="2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E4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3F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automatycznego dostosowania granic alarmowych w odniesieniu do aktualnie mierzonych wartości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25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80A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2C45AD" w14:textId="6AC2165A" w:rsidTr="00730403">
        <w:trPr>
          <w:trHeight w:val="34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A6C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115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ciśnienia w drogach oddechowych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D3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07DF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17C573" w14:textId="694D75EC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CD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FE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objętości minutowej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83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1CEF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FDED08F" w14:textId="4F5E2A68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E96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09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bezdechu generowany na podstawie analizy przepływu, ciśnienia, CO2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42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DAC9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B5B48F6" w14:textId="58235B19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C2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D6C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stężenia anestetyku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A38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AAF0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C2460D0" w14:textId="1AC9EE1F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AD3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D9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braku zasilania w gazy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0F1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0ECC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22D957B" w14:textId="3748A679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FB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69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CB5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wykrycia drugiego anestetyku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ACD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7466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F4CDBAD" w14:textId="72C58E99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C7B6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0C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Inne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6DF230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FFC7D0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A7A5A1C" w14:textId="3455D368" w:rsidTr="00730403">
        <w:trPr>
          <w:trHeight w:val="42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4705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64A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Instrukcja obsługi i użytkowania w języku polskim, wersja drukowana, książkowa – nie dopuszcza się bindowanych kserokopii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E50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C10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B709D7D" w14:textId="0D2E0E2C" w:rsidTr="00730403">
        <w:trPr>
          <w:trHeight w:val="41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FE2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6B0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Oprogramowanie w języku polskim.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E0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25D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24A608B" w14:textId="1934E3E1" w:rsidTr="00730403">
        <w:trPr>
          <w:trHeight w:val="35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CEF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3A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Prezentowana na ekranie data następnego przeglądu serwisowego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C9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6EB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EC2B8D3" w14:textId="1363F8F9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66F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2EC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Eksport do pamięci zewnętrznej USB: zrzutu ekranu, wyniku testu (gdy zachodzi potrzeba archiwizacji), trendów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A3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320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8AD979C" w14:textId="792408D4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9703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ACE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przepłukiwania i osuszania zespołu oddechowego.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7D4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3A5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38AE4AD" w14:textId="4D985CCC" w:rsidTr="00730403">
        <w:trPr>
          <w:trHeight w:val="4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E35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3DD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Dostosowanie bieżącego widoku, pola parametrów na ekranie mogą być konfigurowane w czasie pracy, zgodnie z  wymaganiami użytkownika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E4BB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CED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174D63" w14:textId="7B9B71F5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381B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EEA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Możliwe ustawienie różnych kolorów parametrów, dostępna paleta co najmniej 5 kolorów, w celu łatwiejszego odczytu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338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FCE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72A815C" w14:textId="7D4DE569" w:rsidTr="00730403">
        <w:trPr>
          <w:trHeight w:val="52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0AC6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B2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Ssak medyczny, inżektorowy, napędzany powietrzem, dwa zbiorniki wielorazowe na wydzielinę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075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6DC7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B06049C" w14:textId="75257E40" w:rsidTr="00730403">
        <w:trPr>
          <w:trHeight w:val="56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62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0F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Przewody zasilania gazami: O2, N2O i Powietrze, kodowane kolorami, długość  5m każdy; wtyki zgodne z normą szwedzką (tzw. AGA)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EB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94B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19B4C3E" w14:textId="7472BCA5" w:rsidTr="00730403">
        <w:trPr>
          <w:trHeight w:val="4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BD4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B682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Dodatkowe gniazda elektryczne,  zabezpieczone bezpiecznikami automatycznymi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7A17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BBF9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693FC6D" w14:textId="765EC11E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CE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48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Automatyczny (czyli bez interakcji z użytkownikiem w trakcie trwania procedury) test systemu, obejmujący test wszystkich funkcji urządzenia i test szczelności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13D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3893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17C491A" w14:textId="6A5403C8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8DB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5184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Lista kontrolna, czynności do wykonania przed rozpoczęciem testu, prezentowana na ekranie respiratora w formie grafik i tekstu objaśniających poszczególne czynności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168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1F2B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E8B2E9" w14:textId="15690EE8" w:rsidTr="00730403">
        <w:trPr>
          <w:trHeight w:val="53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36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0E8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Układ odbierający gazy ze wskaźnikiem  przepływu. Rura ewakuacji gazów o długości 5 m, wtyk do odciągu typu DIN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4BB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D85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11650DA" w14:textId="56998C05" w:rsidTr="00730403">
        <w:trPr>
          <w:trHeight w:val="41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443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A62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Parownik do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Sevofluranu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E65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D82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F3DD555" w14:textId="44B168F1" w:rsidTr="00730403">
        <w:trPr>
          <w:trHeight w:val="46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8C5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DAF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Filtry przeciwpyłowe do wielorazowych zbiorników na wapno - 5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3AA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3C28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C48AA70" w14:textId="421AEB92" w:rsidTr="00730403">
        <w:trPr>
          <w:trHeight w:val="70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DE31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A3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Aparat przygotowany do pracy z wielorazowym i jednorazowymi pochłaniaczami CO2. W dostawie 6 zbiorników jednorazowych z wapnem sodowanym. W dostawie jeden zbiornik wielorazowego użytku.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246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C05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95085A5" w14:textId="37074112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F397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8B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Jednorazowe wkłady na wydzielinę z żelem – 25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4E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820D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F3AED9" w14:textId="4BF08EA7" w:rsidTr="00730403">
        <w:trPr>
          <w:trHeight w:val="29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F4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E2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Jednorazowe dreny do odsysania - 25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F09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D7F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2C8392D" w14:textId="43311B61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77F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88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210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Jednorazowe układy oddechowe, długość rur: wdechowej \ wydechowej co najmniej 170 cm, worek oddechowy 2 L - 25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61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435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D7CF06E" w14:textId="2CC1B479" w:rsidTr="00730403">
        <w:trPr>
          <w:trHeight w:val="45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1EF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6BE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Pułapki wodne do zabezpieczające moduł gazowy - 12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610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5511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B4E4070" w14:textId="7E758020" w:rsidTr="00730403">
        <w:trPr>
          <w:trHeight w:val="27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903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969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Linie próbkujące - 10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327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14D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0BE7BA5" w14:textId="1EC612E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B00A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4B2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Monitor pacjenta do aparatu, wymagania ogólne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BEC3B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FD093D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8A7F2E9" w14:textId="6FC584F6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12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2B7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o budowie kompaktowej, z kolorowym ekranem TFT o przekątnej większej niż 15 cali z rozdzielczością co najmniej 1920 x 1080 pikseli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FE3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ABEF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CA28A6F" w14:textId="70CDBFDB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E993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8417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Budowa monitora zapewnia widoczność paska alarmowego na całej długości urządzenia. Przynajmniej trzy różne kolory alarmu z możliwością rozróżnienia priorytetu zdarzenia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9F4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62D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EE8EB6B" w14:textId="3F4C1B35" w:rsidTr="00730403">
        <w:trPr>
          <w:trHeight w:val="158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5B9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54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Wygodne sterowanie monitorem za pomocą menu w języku polskim.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Obsługa za pomocą ekranu dotykowego oraz za pomocą pokrętła. Możliwość zmiany wartości, wybrania pozycji z listy, potwierdzenia wyboru i zamknięcia okna za pomocą tylko ekranu dotykowego. Stałe, fizyczne przyciski na obudowie co najmniej do uruchomienia i wyłączenia monitora, uruchomienia pomiaru cieśnienia oraz wyciszenia alarmów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DA67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C915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A60492B" w14:textId="0E200B86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C31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503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Skróty ekranowe do najczęściej używanych funkcji z możliwością ich modyfikacji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D1F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6DC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F0D87A2" w14:textId="4B265658" w:rsidTr="00730403">
        <w:trPr>
          <w:trHeight w:val="11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D4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B0A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wykorzystania monitora do transportu: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system mocowania umożliwiający szybkie zdjęcie monitora bez użycia narzędzi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nie cięższy niż 6 kg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wyposażony w wygodny, składany uchwyt do przenoszenia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stopień ochrony min. IP22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832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B56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E2B8770" w14:textId="4BB6890A" w:rsidTr="00730403">
        <w:trPr>
          <w:trHeight w:val="126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95AB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B25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Kardiomonitor wyposażony w akumulator dostępny do wymiany przez użytkownika bez użycia narzędzi, wystarczający przynajmniej na 6 godzin pracy.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Akumulator z możliwością natychmiastowej wymiany z innym kardiomonitorem, bez oczekiwania na ostygnięcie, typu "hot-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swap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".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Możliwość rozbudowy o dodatkowy, drugi akumulator pozwalający na całkowitą pracę urządzenia przynajmniej do 12 godzin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2B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42C6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5C70487" w14:textId="7F188192" w:rsidTr="00730403">
        <w:trPr>
          <w:trHeight w:val="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94E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304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Dostępny oddzielny dokument opisujący zużycie energetyczne urządzenia. Dokument dołączyć do oferty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60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FBE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628D6C7" w14:textId="44ADA1C1" w:rsidTr="00730403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828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C2C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pacjenta posiada min. 4 interfejsy USB umożliwiające podłączenie pamięci  USB, skanera kodów kreskowych, myszy i klawiatury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B7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338F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4BFCB6E" w14:textId="664E0D8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7A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4F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port HDMI lub równoważny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A3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93EF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B5134C9" w14:textId="6FA27F65" w:rsidTr="00730403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E8E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100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59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Monitor wyposażony w interfejs wielofunkcyjny obsługujący: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system przywołania pielęgniarki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wyjście analogowe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 xml:space="preserve">- synchronizację defibrylacji                                                                                                       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D6E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3F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EFF0C5" w14:textId="7FE35E7C" w:rsidTr="00730403">
        <w:trPr>
          <w:trHeight w:val="104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2C6F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85B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gotowy do uruchomienia łączności bezprzewodowej, umożliwiającej centralne monitorowanie podczas transportu i na stanowisku bez sieci przewodowej, spełnia standardy  bezprzewodowe IEEE 802.11 a/b/g/n oraz ma możliwość pracowania na paśmie częstotliwości 2,4 GHz oraz 5 GHz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99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CBD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FF3C947" w14:textId="0DE5F495" w:rsidTr="00730403">
        <w:trPr>
          <w:trHeight w:val="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5A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E15E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dopasowania sposobu wyświetlania: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Kolor i położenie krzywych dynamicznych oraz parametrów liczbowych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grubości linii kształtu krzywej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ilość różnych przebiegów  dynamicznych możliwych do jednoczesnego wyświetlenia na ekranie monitora – minimum 10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7C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4BC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742C895" w14:textId="67302D1B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70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D31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szybkiego przyjmowania lub wypisywania pacjenta za pomocą skrótu klawiszowego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46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F45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E9CD64F" w14:textId="1C530C78" w:rsidTr="00730403">
        <w:trPr>
          <w:trHeight w:val="94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C90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D13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Monitor posiada min. 3 fabrycznie skonfigurowane profile pracy. Możliwość dodatkowego skonfigurowania, zapamiętania i późniejszego przywołania przynajmniej 20 własnych profili. Możliwość przesyłania profili z monitora na inny monitor za pomocą USB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159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21B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31817B" w14:textId="06B506E4" w:rsidTr="00730403">
        <w:trPr>
          <w:trHeight w:val="8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851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CAEE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Trendy tabelaryczne i graficzne wszystkich mierzonych parametrów przynajmniej z ostatnich 4 dni. Możliwość przeglądania przynajmniej ostatniej godziny z rozdzielczością lepszą niż 5 sekund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BA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61E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53D552" w14:textId="564C1F5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0D2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216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zapamiętywania krzywych dynamicznych z min. 48 godzin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829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BD43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FF61363" w14:textId="7AE8A92D" w:rsidTr="00730403">
        <w:trPr>
          <w:trHeight w:val="226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B702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297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Wbudowany rejestr zdarzeń w czasie rzeczywistym, w tym fizjologicznych zdarzeń alarmowych i zdarzeń arytmii. Przechowywanie min. 1000 zdarzeń.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Zapisywanie wszystkich danych liczbowych oraz krzywe dynamiczne związane ze zdarzeniem w zakresie 4, 8 lub 16 sekund do wyboru, przed i po zdarzeniu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2A02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F1E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D8A658C" w14:textId="3B3E920B" w:rsidTr="00730403">
        <w:trPr>
          <w:trHeight w:val="5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2B1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80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ustawienia czasu wstrzymania alarmu dźwiękowego na co najmniej 60 sekund, 120 sekund, 180 sekund lub na stałe. Możliwość ustawienia efektu wizualnego alarmu na miganie tekstu lub miganie tła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4B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580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AD91CD2" w14:textId="38CE5895" w:rsidTr="00730403">
        <w:trPr>
          <w:trHeight w:val="9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6A2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284D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tryb intubacji pozwalający wyeliminować alarmy fizjologiczne związane z drogami oddechowymi. Przy włączonym trybie następuje blokada konfiguracji parametrów dotyczących oddechu, CO2 oraz modułu gazowego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08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90F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AE18E65" w14:textId="4546F36F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35C2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110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64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tryb obejścia krążeniowo-oddechowego (bypass serca), podczas którego wszystkie alarmy są wyłączone.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691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5C74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6D8B6F3" w14:textId="68EB0CD1" w:rsidTr="00730403">
        <w:trPr>
          <w:trHeight w:val="134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747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90F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różne widoki ekranów, przynajmniej: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widok standardowy wyświetlający zarówno krzywe jak i wartości liczbowe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widok z krótkimi trendami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 xml:space="preserve">- widok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OxyCRG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widok z wartościami liczbowymi wyświetlanymi dużą czcionką. Możliwość wyświetlenia od jednego do co najmniej 6 parametrów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23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78A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4464C66" w14:textId="65761692" w:rsidTr="00730403">
        <w:trPr>
          <w:trHeight w:val="89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4CC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AF6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umożliwia wyświetlanie danych z innego monitora pacjenta podłączonego do tej samej sieci, również w przypadku braku lub wyłączenia centrali. Obsługa min. 8 dowolnie przydzielonych monitorów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D9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CCF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66F8C9" w14:textId="63B8DABD" w:rsidTr="00730403">
        <w:trPr>
          <w:trHeight w:val="9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B7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56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ergonomicznie zamocowany do aparatu do znieczulania. System mocowania umożliwiający szybkie zdjęcie monitora bez użycia narzędzi i wykorzystanie go do transportu pacjenta. Dostępna deklaracja zgodności aparatu z monitorem wydana przez producenta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11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C7FE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46B9444" w14:textId="05B42C7F" w:rsidTr="00730403">
        <w:trPr>
          <w:trHeight w:val="11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F4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69D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Dane importowane z aparatu anestezjologicznego, w tym: przebiegi, dane liczbowe pomiarów, ustawienia i alarmy, mogą być wyświetlane na monitorze oraz poddawane dalszej analizie w oknie trendów. Możliwość wysyłania danych z urządzeń terapeutycznych do opcjonalnej centrali monitorującej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EC6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BBA9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0705F14" w14:textId="7ED2CE88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C9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A49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Wskaźnik ciągłego monitorowania stanu natlenienia (OSI)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74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A2BE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8293615" w14:textId="5083C198" w:rsidTr="00730403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75F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FCD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obsługi min. 2 liczników czasu typu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timer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jednocześnie. Możliwość wyboru funkcji odliczania lub naliczania. Możliwość zdefiniowania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timera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jako cykliczny - po osiągnięciu ustawionego czasu licznik czasu automatycznie uruchamia się ponownie, wyświetlając przy tym liczbę cykli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81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6BB5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CB01B17" w14:textId="3C6E9BC7" w:rsidTr="00730403">
        <w:trPr>
          <w:trHeight w:val="83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9C0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38B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Oprogramowanie realizujące funkcje obliczeń dawki leków (min. 15 leków, z których min. 5 można zdefiniować przez użytkownika), hemodynamicznych,  natlenienia, nerkowych i wentylacji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EC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F5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2FA04CE" w14:textId="0E8C6299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29B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C5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we wbudowany rejestrator taśmowy, drukujący przynajmniej 3 krzywe dynamiczne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EF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F38A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648A1BE" w14:textId="6F1D8442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7264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658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Wbudowany rejestrator taśmowy z możliwością uruchomienia wydruku manualnie na żądanie, w przypadku alarmu czy po stałym interwale czasowym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310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7C2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4F8A3E9" w14:textId="5990147A" w:rsidTr="00730403">
        <w:trPr>
          <w:trHeight w:val="96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1E09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120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26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Rejestrator termiczny z możliwością wydruku wykresów i tabel trendów, przeglądu NIBP, przeglądu arytmii, przeglądu alarmów, zamrożonych krzywych parametrów, wyników pomiarów leków, hemodynamiki, natlenienia, funkcji nerek i rzutu serca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E7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E830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5BCA6B3" w14:textId="35A4B2C7" w:rsidTr="00730403">
        <w:trPr>
          <w:trHeight w:val="7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28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A7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trybu czuwania (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Standby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), w którym monitor przestaje monitorować i zapisywać dane pacjenta. Podczas tego trybu monitor nie reaguje na alarmy czy powiadomienia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CD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B47F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8520356" w14:textId="50B4E077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F5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F1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Pomiar EKG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2ECEA3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6141A3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0D5A127" w14:textId="0C3F43F2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6DD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76B4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EKG z analizą arytmii, możliwość pomiaru z 3, 5 oraz 10 elektrod, po podłączeniu odpowiedniego przewodu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DC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E4DB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099D099" w14:textId="0F98452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389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20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pomiarowy przynajmniej: 15-350 uderzeń/minutę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E1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2347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32958FD" w14:textId="6CC2F199" w:rsidTr="00730403">
        <w:trPr>
          <w:trHeight w:val="56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2C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65E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Pomiar odchylenia ST we wszystkich monitorowanych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odprowadzeniach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z wyświetlaniem wartości pomiaru ST na ekranie wraz z przebiegami EKG w zakresie co najmniej od -2,0 do +2,0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mV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5EB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B61E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4E1AE97" w14:textId="68A7EDB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7B8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A6B7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Analiza QT z ustawianiem zakresów i alarmów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94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6E5D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4A40AC4" w14:textId="59BD1019" w:rsidTr="00730403">
        <w:trPr>
          <w:trHeight w:val="104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C6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682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jednoczesnego wykonania analizy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QTc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QT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ΔQTc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na wszystkich monitorowanych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odprowadzeniach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 xml:space="preserve">Możliwość wyboru obliczania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QTc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pomiędzy wzorami co najmniej: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Bazetta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Fridericia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Framinghama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Hodgesa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B8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F6D7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3EB213A" w14:textId="61B84F84" w:rsidTr="00730403">
        <w:trPr>
          <w:trHeight w:val="64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DC5C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AB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Analiza arytmii – wykrywanie co najmniej 25 kategorii zaburzeń rytmu w tym VF, ASYS, BRADY, TACHY, AF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42E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F65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AFE1E0B" w14:textId="0D75C495" w:rsidTr="00730403">
        <w:trPr>
          <w:trHeight w:val="50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A2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98D5" w14:textId="77777777" w:rsidR="00053C9D" w:rsidRPr="003C6866" w:rsidRDefault="00053C9D" w:rsidP="003C6866">
            <w:pPr>
              <w:widowControl/>
              <w:suppressAutoHyphens w:val="0"/>
              <w:autoSpaceDN/>
              <w:spacing w:after="24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włączenia i wyłączenia określonych filtrów EKG, min. 4 różne filtry. Należy wymienić i podać szerokości pasm filtrów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10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33C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E367731" w14:textId="694638A6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330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B1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Pomiar oddechu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62B826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5F83A9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7BD932B" w14:textId="5EED2147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81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BD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Impedancyjne monitorowanie oddechu u pacjentów dorosłych, dzieci i noworodków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EB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279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DEE55F" w14:textId="27AAABD2" w:rsidTr="00730403">
        <w:trPr>
          <w:trHeight w:val="81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3DD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8A0E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Pomiar realizowany za pomocą modułu CO2 lub na podstawie impedancji klatki piersiowej między dwiema elektrodami EKG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6F1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E4D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10EE148" w14:textId="43330EBD" w:rsidTr="00730403">
        <w:trPr>
          <w:trHeight w:val="32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253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A44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Tryb obliczania oddechu z możliwością ustawienia na ręczny lub automatyczny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70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931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BD62B2A" w14:textId="7973D7EA" w:rsidTr="00730403">
        <w:trPr>
          <w:trHeight w:val="5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5503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05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bezdechu z możliwością ustawienia czasu co najmniej od 10 do 40 sekund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509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F208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878848D" w14:textId="66FF7989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2A5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7A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pomiaru oddechu przynajmniej od 5 do 200 oddechów na minutę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8E8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67A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433AE23" w14:textId="31EDB2C9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1DA1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2EB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Pomiar saturacji i tętna (SpO2)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2B443F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6F09D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482E102" w14:textId="57D5ACE7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C5B7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D9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pomiaru SpO2 algorytmem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Masimo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producenta (równoważnym pod względem wszystkich opublikowanych parametrów dotyczących jakości pomiaru)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15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70F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A9A0CC7" w14:textId="15F9BB4D" w:rsidTr="00730403">
        <w:trPr>
          <w:trHeight w:val="82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003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136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120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zmiany technologii SpO2 w dowolnym momencie, pomiędzy algorytmem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Masimo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czy producenta, bez konieczności wzywania serwisu czy modyfikowania monitora. Wymiana następuje na zasadzie "plug and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play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" i zależy wyłącznie od użytego akcesorium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28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335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8984ADD" w14:textId="3281796A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91E3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CC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Prezentacja wartości saturacji, częstości tętna, przebiegu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pletyzmogramu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oraz „wskaźnika perfuzji” lub „siły sygnału” w zależności od użytej technologii SpO2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CF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BA4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BAC6119" w14:textId="3B86CAFD" w:rsidTr="00730403">
        <w:trPr>
          <w:trHeight w:val="66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E70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39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pacjenta zapewnia algorytm „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SatSeconds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” do zarządzania alarmami w przypadku algorytmu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SpO2 oraz "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FastSat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" w przypadku algorytmu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Masimo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SpO2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953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62F5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4C8AB2" w14:textId="7CF2F7DD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F64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6589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ustawienia dźwięku o zmiennej wysokości, gdy zmienia się wartość SpO2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4FC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BE2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B472833" w14:textId="18D21262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A7F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0F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Nieinwazyjny pomiar ciśnienia krwi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1CB31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E17EF8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D6F3FA4" w14:textId="074DC5AC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1F9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CA3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Pomiar ciśnienia ręczny i automatyczny metodą oscylometryczną z ustawianym czasem powtarzania do przynajmniej 8 godzin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E57E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51BF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C4FB42" w14:textId="522ED3AE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940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9057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pomiaru co najmniej od 10 do 290 mmHg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A6C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BAB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2E5CD6E" w14:textId="4863C06F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7DA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656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włączenia automatycznego blokowania alarmów saturacji podczas równoczesnego pomiaru saturacji i NIBP na tej samej kończynie. Możliwością włączenia i wyłączenia funkcji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1D99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A34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91227E" w14:textId="0F15168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98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9E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wspomagania nakłucia żyły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A55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D5D5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1EE9068" w14:textId="16C25322" w:rsidTr="00730403">
        <w:trPr>
          <w:trHeight w:val="48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FE3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22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Wężyk NIBP kompatybilny zarówno z mankietami wielokrotnego użytku jak i mankietami dla użytku przez jednego pacjenta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9604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BFD3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3E1E93" w14:textId="592F0EB6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A3B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B88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Pomiar temperatury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C089B6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D5438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09AEB54" w14:textId="22FA25ED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7BFA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1144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odczytu temperatury w zakresie przynajmniej od 0 do 50 stopni Celsjusza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FB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DCA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8133F5B" w14:textId="6790A722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2F2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6B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Wyświetlanie temperatury T1, T2 i różnicy temperatur, w przypadku podłączenia dwóch czujników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577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8BE7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248B7A0" w14:textId="545F790D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58B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D8A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Inwazyjny pomiar ciśnienia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3DA0F0F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DB3CC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B092CA8" w14:textId="25C4AF96" w:rsidTr="00730403">
        <w:trPr>
          <w:trHeight w:val="119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960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8D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przypisania do poszczególnych torów pomiarowych inwazyjnego pomiaru ciśnienia nazw powiązanych z miejscem pomiaru, w tym ciśnienia tętniczego, ciśnienia w tętnicy płucnej, ośrodkowego ciśnienia żylnego i ciśnienia śródczaszkowego. Możliwość jednoczesnego pomiaru przynajmniej trzech ciśnień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36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0E2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EF7E323" w14:textId="224F81D4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F7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0A5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Automatyczne dopasowanie koloru, alarmów i skali w zależności od wybranej etykiety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919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476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F438E64" w14:textId="7AB71B48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7FA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A7A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Zerowanie ciśnienia możliwe za pomocą jednego przycisku wyciągniętego na główny ekran, np. jako przycisk skrótu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688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E86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72925C" w14:textId="2599D0C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496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150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BB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wyboru filtra IBP: 12,5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Hz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40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Hz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4C5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A858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DB2E59E" w14:textId="78119130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8F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683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obliczania ciśnienia perfuzji mózgowej (CPP)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540C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BD6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0FF935A" w14:textId="5C4E7A1F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91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511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wykonania procedury pomiaru ciśnienia zaklinowania w tętnicy płucnej (PAWP)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269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FDE3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1139D22" w14:textId="7AECAD7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CB9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6A2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Automatyczne obliczanie zmienności ciśnienia tętna (PPV)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46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84F2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7A6EDE4" w14:textId="73917497" w:rsidTr="00730403">
        <w:trPr>
          <w:trHeight w:val="97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27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CB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rozbudowy o pomiar indeksu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bispektralnego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obejmujący krzywą EEG, trend BIS, wykres słupkowy EMG oraz wartości pomiarów min. BIS, SQI, SR, SEF, TP, BC, ASYM po zastosowaniu odpowiedniego modułu. Nie dopuszcza się realizacji tej funkcjonalności z wykorzystaniem dodatkowego ekranu lub zewnętrznego monitora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86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2B4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1E7E3E7" w14:textId="6A435EDA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221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932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Wymagane akcesoria pomiarowe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776B7EA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59AAE8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ADEF5FD" w14:textId="0A2763DE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EF7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C4B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Przewód EKG do podłączenia 3 elektrod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70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EECC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1808DD" w14:textId="373F544F" w:rsidTr="00730403">
        <w:trPr>
          <w:trHeight w:val="3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FD2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93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Czujnik SpO2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dla dorosłych na palec i przewód przedłużający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A4D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21A6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FC967CC" w14:textId="670B30F0" w:rsidTr="00730403">
        <w:trPr>
          <w:trHeight w:val="41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D2B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747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Wężyk do podłączenia mankietów do pomiaru ciśnienia i wielorazowy mankiet pomiarowy dla dorosłych w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min.dwóch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różnych rozmiarach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1BA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1536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1DE1377" w14:textId="37C8BB88" w:rsidTr="00730403">
        <w:trPr>
          <w:trHeight w:val="3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FBA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7AA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Czujnik temperatury skóry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47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F1D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A5DCBB8" w14:textId="66AEBA6A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D84F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9F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Akcesoria do pomiaru ciśnienia metodą inwazyjną przynajmniej w 1 torze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5B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253D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C37B84" w:rsidRPr="00210FD3" w14:paraId="48CE12CA" w14:textId="77777777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3974" w14:textId="428AA3D9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162</w:t>
            </w:r>
            <w:r w:rsidRPr="00C37B84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F4DF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Gwarancja i rękojmia: min. 24 miesięcy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1821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Podanie dłuższego okresu gwarancji stanowi II Kryterium wyboru oferty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29369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C37B84" w:rsidRPr="00210FD3" w14:paraId="455E4813" w14:textId="77777777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9B96" w14:textId="1B2A7F02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</w:t>
            </w:r>
            <w:r w:rsidRPr="00C37B84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3.</w:t>
            </w:r>
          </w:p>
        </w:tc>
        <w:tc>
          <w:tcPr>
            <w:tcW w:w="28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98EB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Serwis gwarancyjny i pogwarancyjny</w:t>
            </w:r>
          </w:p>
        </w:tc>
        <w:tc>
          <w:tcPr>
            <w:tcW w:w="8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42B4" w14:textId="77777777" w:rsid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Podać nazwę i dane kontaktowe</w:t>
            </w:r>
          </w:p>
          <w:p w14:paraId="434B3787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E0CD0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210FD3" w14:paraId="3226B1A8" w14:textId="77777777" w:rsidTr="00730403">
        <w:trPr>
          <w:trHeight w:val="2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44A31" w14:textId="77777777" w:rsidR="00730403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1511" w14:textId="77777777" w:rsidR="00730403" w:rsidRPr="00C37B84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E9CA" w14:textId="77777777" w:rsidR="00730403" w:rsidRPr="00C37B84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0E891" w14:textId="77777777" w:rsidR="00730403" w:rsidRPr="00C37B84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C37B84" w14:paraId="4D5FE8E3" w14:textId="77777777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53E35" w14:textId="27F09B8A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164</w:t>
            </w:r>
            <w:r w:rsidRPr="00C37B84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28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60269C" w14:textId="2FEBCFD6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Oświadczamy, że przedmiot oferty jest kompletny i będzie po zainstalowaniu gotowy do pracy bez żadnych dodatkowych zakupów. Instrukcja obsługi w języku polskim dostarczona wraz z przedmiotem oferty.</w:t>
            </w:r>
          </w:p>
        </w:tc>
        <w:tc>
          <w:tcPr>
            <w:tcW w:w="8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B600B7" w14:textId="0736335E" w:rsidR="00730403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  <w:p w14:paraId="6D4668B6" w14:textId="77777777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2BEE40" w14:textId="77777777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C37B84" w14:paraId="70D7EE79" w14:textId="77777777" w:rsidTr="00730403">
        <w:trPr>
          <w:trHeight w:val="28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B682F" w14:textId="77777777" w:rsidR="00730403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8460" w14:textId="77777777" w:rsidR="00730403" w:rsidRPr="003508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u w:color="00000A"/>
                <w:lang w:eastAsia="pl-PL" w:bidi="ar-SA"/>
              </w:rPr>
            </w:pP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4A5" w14:textId="77777777" w:rsidR="00730403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54BC0" w14:textId="77777777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350884" w14:paraId="50E00BFF" w14:textId="77777777" w:rsidTr="00730403">
        <w:trPr>
          <w:trHeight w:val="28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4B1C1" w14:textId="2DA1C499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165.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21A4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Montaż, uruchomienie i szkolenie w miejscu wyznaczonym przez Zamawiającego.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530A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508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D84E5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350884" w14:paraId="7B20A7F4" w14:textId="77777777" w:rsidTr="00730403">
        <w:trPr>
          <w:trHeight w:val="28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6AD7F" w14:textId="47B89546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166.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BD01" w14:textId="0F437653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 xml:space="preserve">Przedmiot oferty fabrycznie nowy, nieużywany.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7701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508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F1836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2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bookmarkEnd w:id="2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0"/>
  </w:num>
  <w:num w:numId="2" w16cid:durableId="263418399">
    <w:abstractNumId w:val="12"/>
  </w:num>
  <w:num w:numId="3" w16cid:durableId="1922837605">
    <w:abstractNumId w:val="8"/>
  </w:num>
  <w:num w:numId="4" w16cid:durableId="1829438504">
    <w:abstractNumId w:val="5"/>
  </w:num>
  <w:num w:numId="5" w16cid:durableId="370615148">
    <w:abstractNumId w:val="2"/>
  </w:num>
  <w:num w:numId="6" w16cid:durableId="545724701">
    <w:abstractNumId w:val="4"/>
  </w:num>
  <w:num w:numId="7" w16cid:durableId="643893576">
    <w:abstractNumId w:val="1"/>
  </w:num>
  <w:num w:numId="8" w16cid:durableId="973296309">
    <w:abstractNumId w:val="6"/>
  </w:num>
  <w:num w:numId="9" w16cid:durableId="538010641">
    <w:abstractNumId w:val="9"/>
  </w:num>
  <w:num w:numId="10" w16cid:durableId="623926577">
    <w:abstractNumId w:val="7"/>
  </w:num>
  <w:num w:numId="11" w16cid:durableId="1515607112">
    <w:abstractNumId w:val="11"/>
  </w:num>
  <w:num w:numId="12" w16cid:durableId="471094247">
    <w:abstractNumId w:val="3"/>
  </w:num>
  <w:num w:numId="13" w16cid:durableId="611466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053C9D"/>
    <w:rsid w:val="000D6EA2"/>
    <w:rsid w:val="0010402A"/>
    <w:rsid w:val="00107286"/>
    <w:rsid w:val="001217FE"/>
    <w:rsid w:val="00142C8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21778"/>
    <w:rsid w:val="0033241E"/>
    <w:rsid w:val="00371A5C"/>
    <w:rsid w:val="00397B9C"/>
    <w:rsid w:val="003C6866"/>
    <w:rsid w:val="004027A3"/>
    <w:rsid w:val="00452E8D"/>
    <w:rsid w:val="00487E2E"/>
    <w:rsid w:val="004C705B"/>
    <w:rsid w:val="00500279"/>
    <w:rsid w:val="0052540C"/>
    <w:rsid w:val="00547883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403"/>
    <w:rsid w:val="0073084A"/>
    <w:rsid w:val="00732BCD"/>
    <w:rsid w:val="0076349E"/>
    <w:rsid w:val="00792298"/>
    <w:rsid w:val="007F5566"/>
    <w:rsid w:val="008106FC"/>
    <w:rsid w:val="00840213"/>
    <w:rsid w:val="00851EB2"/>
    <w:rsid w:val="008568AA"/>
    <w:rsid w:val="008B233E"/>
    <w:rsid w:val="008D3EA3"/>
    <w:rsid w:val="008D7EEE"/>
    <w:rsid w:val="009B782E"/>
    <w:rsid w:val="009D0A4F"/>
    <w:rsid w:val="009E13F7"/>
    <w:rsid w:val="009F62C0"/>
    <w:rsid w:val="00A42E76"/>
    <w:rsid w:val="00A50B8A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37B84"/>
    <w:rsid w:val="00C847F7"/>
    <w:rsid w:val="00CA3419"/>
    <w:rsid w:val="00CE1E85"/>
    <w:rsid w:val="00CF54F1"/>
    <w:rsid w:val="00D15C5F"/>
    <w:rsid w:val="00D238C9"/>
    <w:rsid w:val="00D62393"/>
    <w:rsid w:val="00DB0279"/>
    <w:rsid w:val="00DE2116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A0FBD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table" w:customStyle="1" w:styleId="TableNormal">
    <w:name w:val="Table Normal"/>
    <w:rsid w:val="00730403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3308</Words>
  <Characters>19848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dcterms:created xsi:type="dcterms:W3CDTF">2025-10-23T11:32:00Z</dcterms:created>
  <dcterms:modified xsi:type="dcterms:W3CDTF">2025-10-23T11:32:00Z</dcterms:modified>
</cp:coreProperties>
</file>