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4D415" w14:textId="0780FB53" w:rsidR="00035DEC" w:rsidRPr="00AD45A9" w:rsidRDefault="00552D5F" w:rsidP="00035DEC">
      <w:pPr>
        <w:spacing w:after="480"/>
        <w:jc w:val="right"/>
        <w:rPr>
          <w:rFonts w:ascii="Arial" w:hAnsi="Arial" w:cs="Arial"/>
          <w:sz w:val="24"/>
          <w:szCs w:val="24"/>
        </w:rPr>
      </w:pPr>
      <w:r w:rsidRPr="00552D5F">
        <w:rPr>
          <w:rFonts w:ascii="Arial" w:hAnsi="Arial" w:cs="Arial"/>
          <w:sz w:val="24"/>
          <w:szCs w:val="24"/>
        </w:rPr>
        <w:t>Kolbuszowa</w:t>
      </w:r>
      <w:r w:rsidR="00035DEC" w:rsidRPr="00AD45A9">
        <w:rPr>
          <w:rFonts w:ascii="Arial" w:hAnsi="Arial" w:cs="Arial"/>
          <w:sz w:val="24"/>
          <w:szCs w:val="24"/>
        </w:rPr>
        <w:t xml:space="preserve"> dnia: </w:t>
      </w:r>
      <w:r w:rsidRPr="00552D5F">
        <w:rPr>
          <w:rFonts w:ascii="Arial" w:hAnsi="Arial" w:cs="Arial"/>
          <w:sz w:val="24"/>
          <w:szCs w:val="24"/>
        </w:rPr>
        <w:t>2025-1</w:t>
      </w:r>
      <w:r w:rsidR="003E3873">
        <w:rPr>
          <w:rFonts w:ascii="Arial" w:hAnsi="Arial" w:cs="Arial"/>
          <w:sz w:val="24"/>
          <w:szCs w:val="24"/>
        </w:rPr>
        <w:t>2</w:t>
      </w:r>
      <w:r w:rsidRPr="00552D5F">
        <w:rPr>
          <w:rFonts w:ascii="Arial" w:hAnsi="Arial" w:cs="Arial"/>
          <w:sz w:val="24"/>
          <w:szCs w:val="24"/>
        </w:rPr>
        <w:t>-</w:t>
      </w:r>
      <w:r w:rsidR="003E3873">
        <w:rPr>
          <w:rFonts w:ascii="Arial" w:hAnsi="Arial" w:cs="Arial"/>
          <w:sz w:val="24"/>
          <w:szCs w:val="24"/>
        </w:rPr>
        <w:t>08</w:t>
      </w:r>
    </w:p>
    <w:p w14:paraId="2DD8E486" w14:textId="77777777" w:rsidR="00035DEC" w:rsidRPr="00AD45A9" w:rsidRDefault="00552D5F" w:rsidP="00035DEC">
      <w:pPr>
        <w:spacing w:line="360" w:lineRule="auto"/>
        <w:rPr>
          <w:rFonts w:ascii="Arial" w:hAnsi="Arial" w:cs="Arial"/>
          <w:b/>
          <w:bCs/>
          <w:sz w:val="24"/>
          <w:szCs w:val="24"/>
        </w:rPr>
      </w:pPr>
      <w:r w:rsidRPr="00552D5F">
        <w:rPr>
          <w:rFonts w:ascii="Arial" w:hAnsi="Arial" w:cs="Arial"/>
          <w:b/>
          <w:bCs/>
          <w:sz w:val="24"/>
          <w:szCs w:val="24"/>
        </w:rPr>
        <w:t>Samodzielny Publiczny Zespół Opieki Zdrowotnej w Kolbuszowej</w:t>
      </w:r>
    </w:p>
    <w:p w14:paraId="74C3B9AD" w14:textId="77777777" w:rsidR="00035DEC" w:rsidRPr="00AD45A9" w:rsidRDefault="00552D5F" w:rsidP="00035DEC">
      <w:pPr>
        <w:spacing w:line="360" w:lineRule="auto"/>
        <w:rPr>
          <w:rFonts w:ascii="Arial" w:hAnsi="Arial" w:cs="Arial"/>
          <w:sz w:val="24"/>
          <w:szCs w:val="24"/>
        </w:rPr>
      </w:pPr>
      <w:r w:rsidRPr="00552D5F">
        <w:rPr>
          <w:rFonts w:ascii="Arial" w:hAnsi="Arial" w:cs="Arial"/>
          <w:sz w:val="24"/>
          <w:szCs w:val="24"/>
        </w:rPr>
        <w:t>Grunwaldzka</w:t>
      </w:r>
      <w:r w:rsidR="00035DEC" w:rsidRPr="00AD45A9">
        <w:rPr>
          <w:rFonts w:ascii="Arial" w:hAnsi="Arial" w:cs="Arial"/>
          <w:sz w:val="24"/>
          <w:szCs w:val="24"/>
        </w:rPr>
        <w:t xml:space="preserve"> </w:t>
      </w:r>
      <w:r w:rsidRPr="00552D5F">
        <w:rPr>
          <w:rFonts w:ascii="Arial" w:hAnsi="Arial" w:cs="Arial"/>
          <w:sz w:val="24"/>
          <w:szCs w:val="24"/>
        </w:rPr>
        <w:t>4</w:t>
      </w:r>
    </w:p>
    <w:p w14:paraId="13B70940" w14:textId="77777777" w:rsidR="00035DEC" w:rsidRPr="00AD45A9" w:rsidRDefault="00552D5F" w:rsidP="00035DEC">
      <w:pPr>
        <w:rPr>
          <w:rFonts w:ascii="Arial" w:hAnsi="Arial" w:cs="Arial"/>
          <w:sz w:val="24"/>
          <w:szCs w:val="24"/>
        </w:rPr>
      </w:pPr>
      <w:r w:rsidRPr="00552D5F">
        <w:rPr>
          <w:rFonts w:ascii="Arial" w:hAnsi="Arial" w:cs="Arial"/>
          <w:sz w:val="24"/>
          <w:szCs w:val="24"/>
        </w:rPr>
        <w:t>36-100</w:t>
      </w:r>
      <w:r w:rsidR="00035DEC" w:rsidRPr="00AD45A9">
        <w:rPr>
          <w:rFonts w:ascii="Arial" w:hAnsi="Arial" w:cs="Arial"/>
          <w:sz w:val="24"/>
          <w:szCs w:val="24"/>
        </w:rPr>
        <w:t xml:space="preserve"> </w:t>
      </w:r>
      <w:r w:rsidRPr="00552D5F">
        <w:rPr>
          <w:rFonts w:ascii="Arial" w:hAnsi="Arial" w:cs="Arial"/>
          <w:sz w:val="24"/>
          <w:szCs w:val="24"/>
        </w:rPr>
        <w:t>Kolbuszowa</w:t>
      </w:r>
    </w:p>
    <w:p w14:paraId="6FEAA933"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1869F846" w14:textId="77777777" w:rsidR="00035DEC" w:rsidRPr="00AD45A9" w:rsidRDefault="00035DEC" w:rsidP="00035DEC">
      <w:pPr>
        <w:spacing w:after="480"/>
        <w:jc w:val="both"/>
        <w:rPr>
          <w:bCs/>
          <w:sz w:val="18"/>
          <w:szCs w:val="18"/>
        </w:rPr>
      </w:pPr>
      <w:r w:rsidRPr="00AD45A9">
        <w:rPr>
          <w:rFonts w:ascii="Arial" w:hAnsi="Arial" w:cs="Arial"/>
          <w:bCs/>
          <w:sz w:val="18"/>
          <w:szCs w:val="18"/>
        </w:rPr>
        <w:t>[nazwa zamawiającego, adres]</w:t>
      </w:r>
    </w:p>
    <w:p w14:paraId="34665AE4"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55B99EEA"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4D1258CA"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53268D55" w14:textId="77777777" w:rsidTr="00B32FF9">
        <w:tc>
          <w:tcPr>
            <w:tcW w:w="2269" w:type="dxa"/>
          </w:tcPr>
          <w:p w14:paraId="53E518CB"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16F514AA" w14:textId="77777777" w:rsidR="00035DEC" w:rsidRPr="004E4B64" w:rsidRDefault="00552D5F" w:rsidP="00B32FF9">
            <w:pPr>
              <w:tabs>
                <w:tab w:val="center" w:pos="4536"/>
                <w:tab w:val="right" w:pos="9072"/>
              </w:tabs>
              <w:spacing w:line="360" w:lineRule="auto"/>
              <w:jc w:val="both"/>
              <w:rPr>
                <w:rFonts w:ascii="Arial" w:hAnsi="Arial" w:cs="Arial"/>
                <w:bCs/>
                <w:sz w:val="24"/>
                <w:szCs w:val="24"/>
              </w:rPr>
            </w:pPr>
            <w:r w:rsidRPr="00552D5F">
              <w:rPr>
                <w:rFonts w:ascii="Arial" w:hAnsi="Arial" w:cs="Arial"/>
                <w:bCs/>
                <w:sz w:val="24"/>
                <w:szCs w:val="24"/>
              </w:rPr>
              <w:t>Zakup i dostawa wyposażenia medycznego na potrzeby: Pracowni Diagnostyki Medycznej. Pracowni Tomografii Komputerowej oraz Pracowni Rentgenodiagnostyki dla SP ZOZ w Kolbuszowej.</w:t>
            </w:r>
            <w:r w:rsidR="00035DEC" w:rsidRPr="004E4B64">
              <w:rPr>
                <w:rFonts w:ascii="Arial" w:hAnsi="Arial" w:cs="Arial"/>
                <w:bCs/>
                <w:sz w:val="24"/>
                <w:szCs w:val="24"/>
              </w:rPr>
              <w:t>.</w:t>
            </w:r>
          </w:p>
        </w:tc>
      </w:tr>
      <w:tr w:rsidR="00552D5F" w:rsidRPr="004E4B64" w14:paraId="77A1CDCE" w14:textId="77777777" w:rsidTr="00613818">
        <w:tc>
          <w:tcPr>
            <w:tcW w:w="2269" w:type="dxa"/>
          </w:tcPr>
          <w:p w14:paraId="0908CBFA" w14:textId="77777777" w:rsidR="00552D5F" w:rsidRPr="004E4B64" w:rsidRDefault="00552D5F" w:rsidP="00613818">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3185DDFC" w14:textId="77777777" w:rsidR="00552D5F" w:rsidRPr="004E4B64" w:rsidRDefault="00552D5F" w:rsidP="00613818">
            <w:pPr>
              <w:tabs>
                <w:tab w:val="center" w:pos="4536"/>
                <w:tab w:val="right" w:pos="9072"/>
              </w:tabs>
              <w:spacing w:line="360" w:lineRule="auto"/>
              <w:jc w:val="both"/>
              <w:rPr>
                <w:rFonts w:ascii="Arial" w:hAnsi="Arial" w:cs="Arial"/>
                <w:bCs/>
                <w:sz w:val="24"/>
                <w:szCs w:val="24"/>
              </w:rPr>
            </w:pPr>
            <w:r w:rsidRPr="00552D5F">
              <w:rPr>
                <w:rFonts w:ascii="Arial" w:hAnsi="Arial" w:cs="Arial"/>
                <w:bCs/>
                <w:sz w:val="24"/>
                <w:szCs w:val="24"/>
              </w:rPr>
              <w:t>Eap-2412/16/2025</w:t>
            </w:r>
          </w:p>
        </w:tc>
      </w:tr>
    </w:tbl>
    <w:p w14:paraId="1561600F"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762C10C4" w14:textId="77777777" w:rsidTr="00B32FF9">
        <w:tc>
          <w:tcPr>
            <w:tcW w:w="9330" w:type="dxa"/>
            <w:shd w:val="clear" w:color="auto" w:fill="F2F2F2"/>
            <w:hideMark/>
          </w:tcPr>
          <w:p w14:paraId="53AEDB9E"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138C1D47" w14:textId="77777777" w:rsidR="0012774F" w:rsidRDefault="00520165" w:rsidP="00035DEC">
      <w:pPr>
        <w:spacing w:before="600" w:after="240" w:line="360" w:lineRule="auto"/>
        <w:jc w:val="both"/>
        <w:rPr>
          <w:rFonts w:ascii="Arial" w:hAnsi="Arial" w:cs="Arial"/>
          <w:bCs/>
          <w:sz w:val="24"/>
          <w:szCs w:val="24"/>
          <w:lang w:eastAsia="ar-SA"/>
        </w:rPr>
      </w:pPr>
      <w:r w:rsidRPr="009003D1">
        <w:rPr>
          <w:rFonts w:ascii="Arial" w:hAnsi="Arial" w:cs="Arial"/>
          <w:sz w:val="24"/>
          <w:szCs w:val="24"/>
        </w:rPr>
        <w:t xml:space="preserve">Zamawiający, </w:t>
      </w:r>
      <w:r w:rsidR="00552D5F" w:rsidRPr="00552D5F">
        <w:rPr>
          <w:rFonts w:ascii="Arial" w:hAnsi="Arial" w:cs="Arial"/>
          <w:b/>
          <w:sz w:val="24"/>
          <w:szCs w:val="24"/>
        </w:rPr>
        <w:t>Samodzielny Publiczny Zespół Opieki Zdrowotnej w Kolbuszowej</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552D5F" w:rsidRPr="00552D5F">
        <w:rPr>
          <w:rFonts w:ascii="Arial" w:hAnsi="Arial" w:cs="Arial"/>
          <w:sz w:val="24"/>
          <w:szCs w:val="24"/>
        </w:rPr>
        <w:t>(t.j. Dz. U. z 2024 r. poz. 1320 z późn.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15C4B1C0" w14:textId="7A3665E2" w:rsidR="00713523" w:rsidRPr="00713523" w:rsidRDefault="00713523" w:rsidP="00035DEC">
      <w:pPr>
        <w:spacing w:before="600" w:after="240" w:line="360" w:lineRule="auto"/>
        <w:jc w:val="both"/>
        <w:rPr>
          <w:rFonts w:ascii="Arial" w:hAnsi="Arial" w:cs="Arial"/>
          <w:color w:val="EE0000"/>
          <w:sz w:val="22"/>
          <w:szCs w:val="22"/>
        </w:rPr>
      </w:pPr>
    </w:p>
    <w:tbl>
      <w:tblPr>
        <w:tblW w:w="9356" w:type="dxa"/>
        <w:tblInd w:w="-34" w:type="dxa"/>
        <w:tblLook w:val="04A0" w:firstRow="1" w:lastRow="0" w:firstColumn="1" w:lastColumn="0" w:noHBand="0" w:noVBand="1"/>
      </w:tblPr>
      <w:tblGrid>
        <w:gridCol w:w="9356"/>
      </w:tblGrid>
      <w:tr w:rsidR="00552D5F" w:rsidRPr="009003D1" w14:paraId="3383A943" w14:textId="77777777" w:rsidTr="00613818">
        <w:tc>
          <w:tcPr>
            <w:tcW w:w="9356" w:type="dxa"/>
          </w:tcPr>
          <w:p w14:paraId="014BD9D4" w14:textId="77777777" w:rsidR="00552D5F" w:rsidRPr="00035DEC" w:rsidRDefault="00552D5F" w:rsidP="00613818">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1</w:t>
            </w:r>
          </w:p>
          <w:p w14:paraId="1BE04760" w14:textId="77777777" w:rsidR="009B79B3" w:rsidRPr="009B79B3" w:rsidRDefault="009B79B3" w:rsidP="009B79B3">
            <w:pPr>
              <w:spacing w:after="120" w:line="360" w:lineRule="auto"/>
              <w:ind w:left="30" w:right="-72"/>
              <w:jc w:val="both"/>
              <w:rPr>
                <w:rFonts w:ascii="Arial" w:hAnsi="Arial" w:cs="Arial"/>
                <w:sz w:val="24"/>
                <w:szCs w:val="24"/>
              </w:rPr>
            </w:pPr>
            <w:r w:rsidRPr="009B79B3">
              <w:rPr>
                <w:rFonts w:ascii="Arial" w:hAnsi="Arial" w:cs="Arial"/>
                <w:sz w:val="24"/>
                <w:szCs w:val="24"/>
              </w:rPr>
              <w:t>1.</w:t>
            </w:r>
            <w:r w:rsidRPr="009B79B3">
              <w:rPr>
                <w:rFonts w:ascii="Arial" w:hAnsi="Arial" w:cs="Arial"/>
                <w:sz w:val="24"/>
                <w:szCs w:val="24"/>
              </w:rPr>
              <w:tab/>
              <w:t>Rozdział 9.1.3</w:t>
            </w:r>
          </w:p>
          <w:p w14:paraId="7FCE0173" w14:textId="061EF822" w:rsidR="00552D5F" w:rsidRDefault="009B79B3" w:rsidP="009B79B3">
            <w:pPr>
              <w:spacing w:after="120" w:line="360" w:lineRule="auto"/>
              <w:ind w:left="30" w:right="-72"/>
              <w:jc w:val="both"/>
              <w:rPr>
                <w:rFonts w:ascii="Arial" w:hAnsi="Arial" w:cs="Arial"/>
                <w:sz w:val="24"/>
                <w:szCs w:val="24"/>
              </w:rPr>
            </w:pPr>
            <w:r w:rsidRPr="009B79B3">
              <w:rPr>
                <w:rFonts w:ascii="Arial" w:hAnsi="Arial" w:cs="Arial"/>
                <w:sz w:val="24"/>
                <w:szCs w:val="24"/>
              </w:rPr>
              <w:lastRenderedPageBreak/>
              <w:t>a)</w:t>
            </w:r>
            <w:r w:rsidRPr="009B79B3">
              <w:rPr>
                <w:rFonts w:ascii="Arial" w:hAnsi="Arial" w:cs="Arial"/>
                <w:sz w:val="24"/>
                <w:szCs w:val="24"/>
              </w:rPr>
              <w:tab/>
              <w:t>Prosimy o potwierdzenie rozumienia wymogu, iż Zamawiający oczekuje potwierdzenia w dokumentach typu katalog firmowy/dokumentacja techniczna jedynie parametrów technicznych określonych w Załączniku nr 11.1 do swz, a nie np. wymogów odnoszących się np. do usług (przykładowo: podłączenie urządzeń do systemu PACS/HIS/RIS), czy też wymogów dotyczących np. dokumentacji, gwarancji itd.?</w:t>
            </w:r>
            <w:r w:rsidR="00552D5F" w:rsidRPr="00552D5F">
              <w:rPr>
                <w:rFonts w:ascii="Arial" w:hAnsi="Arial" w:cs="Arial"/>
                <w:sz w:val="24"/>
                <w:szCs w:val="24"/>
              </w:rPr>
              <w:t xml:space="preserve"> </w:t>
            </w:r>
          </w:p>
          <w:p w14:paraId="445930F6" w14:textId="3E40BA5D" w:rsidR="009B79B3" w:rsidRPr="00552D5F" w:rsidRDefault="009B79B3" w:rsidP="009B79B3">
            <w:pPr>
              <w:spacing w:after="120" w:line="360" w:lineRule="auto"/>
              <w:ind w:left="30" w:right="-72"/>
              <w:jc w:val="both"/>
              <w:rPr>
                <w:rFonts w:ascii="Arial" w:hAnsi="Arial" w:cs="Arial"/>
                <w:sz w:val="24"/>
                <w:szCs w:val="24"/>
              </w:rPr>
            </w:pPr>
            <w:r w:rsidRPr="009B79B3">
              <w:rPr>
                <w:rFonts w:ascii="Arial" w:hAnsi="Arial" w:cs="Arial"/>
                <w:sz w:val="24"/>
                <w:szCs w:val="24"/>
              </w:rPr>
              <w:t>b)</w:t>
            </w:r>
            <w:r w:rsidRPr="009B79B3">
              <w:rPr>
                <w:rFonts w:ascii="Arial" w:hAnsi="Arial" w:cs="Arial"/>
                <w:sz w:val="24"/>
                <w:szCs w:val="24"/>
              </w:rPr>
              <w:tab/>
              <w:t>Z uwagi na wyjątkową mnogość parametrów, jakimi cechują się urządzenia będące przedmiotem zamówienia naturalnym jest, że nie wszystkie parametry wyspecyfikowane w wymaganiach Zamawiającego znajdują się w dokumentach wymienionych w tym punkcie SWZ. Tak sformułowane wymaganie uniemożliwia złożenie oferty nie z powodu braku spełnienia wymagań technicznych, ale przez fakt braku wyszczególnienia parametrów technicznych w katalogach firmowych lub dokumentacji technicznej itp. oferowanego sprzętu. W związku z powyższym wnosimy o dopuszczenie złożenia oświadczenia producenta lub autoryzowanego dystrybutora producenta potwierdzającego spełnienie parametrów technicznych nie wyszczególnionych                                  w katalogach firmowych.</w:t>
            </w:r>
          </w:p>
          <w:p w14:paraId="0036CA9E" w14:textId="77777777" w:rsidR="00552D5F" w:rsidRPr="00035DEC" w:rsidRDefault="00552D5F" w:rsidP="00613818">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A4DF292" w14:textId="77777777" w:rsidR="009B79B3" w:rsidRPr="009B79B3" w:rsidRDefault="009B79B3" w:rsidP="009B79B3">
            <w:pPr>
              <w:spacing w:after="60" w:line="360" w:lineRule="auto"/>
              <w:ind w:left="30" w:right="-72"/>
              <w:jc w:val="both"/>
              <w:rPr>
                <w:rFonts w:ascii="Arial" w:hAnsi="Arial" w:cs="Arial"/>
                <w:sz w:val="24"/>
                <w:szCs w:val="24"/>
              </w:rPr>
            </w:pPr>
            <w:r w:rsidRPr="009B79B3">
              <w:rPr>
                <w:rFonts w:ascii="Arial" w:hAnsi="Arial" w:cs="Arial"/>
                <w:sz w:val="24"/>
                <w:szCs w:val="24"/>
              </w:rPr>
              <w:t>Ad. a)</w:t>
            </w:r>
          </w:p>
          <w:p w14:paraId="0B5F8736" w14:textId="77777777" w:rsidR="009B79B3" w:rsidRPr="009B79B3" w:rsidRDefault="009B79B3" w:rsidP="009B79B3">
            <w:pPr>
              <w:spacing w:after="60" w:line="360" w:lineRule="auto"/>
              <w:ind w:left="30" w:right="-72"/>
              <w:jc w:val="both"/>
              <w:rPr>
                <w:rFonts w:ascii="Arial" w:hAnsi="Arial" w:cs="Arial"/>
                <w:sz w:val="24"/>
                <w:szCs w:val="24"/>
              </w:rPr>
            </w:pPr>
            <w:r w:rsidRPr="009B79B3">
              <w:rPr>
                <w:rFonts w:ascii="Arial" w:hAnsi="Arial" w:cs="Arial"/>
                <w:sz w:val="24"/>
                <w:szCs w:val="24"/>
              </w:rPr>
              <w:t>Zamawiający wyjaśnia, że podmiotowymi środkami dowodowymi (np. katalog firmowy/dokumentacja techniczna) Wykonawca powinien potwierdzić jedynie parametry techniczne określone w załączniku 11.1 do SWZ (odpowiednio 11.2 do 11.12 dla pozostałych części zamówienia).</w:t>
            </w:r>
          </w:p>
          <w:p w14:paraId="6AD2D09F" w14:textId="77777777" w:rsidR="009B79B3" w:rsidRPr="009B79B3" w:rsidRDefault="009B79B3" w:rsidP="009B79B3">
            <w:pPr>
              <w:spacing w:after="60" w:line="360" w:lineRule="auto"/>
              <w:ind w:left="30" w:right="-72"/>
              <w:jc w:val="both"/>
              <w:rPr>
                <w:rFonts w:ascii="Arial" w:hAnsi="Arial" w:cs="Arial"/>
                <w:sz w:val="24"/>
                <w:szCs w:val="24"/>
              </w:rPr>
            </w:pPr>
          </w:p>
          <w:p w14:paraId="349A51D5" w14:textId="77777777" w:rsidR="009B79B3" w:rsidRPr="009B79B3" w:rsidRDefault="009B79B3" w:rsidP="009B79B3">
            <w:pPr>
              <w:spacing w:after="60" w:line="360" w:lineRule="auto"/>
              <w:ind w:left="30" w:right="-72"/>
              <w:jc w:val="both"/>
              <w:rPr>
                <w:rFonts w:ascii="Arial" w:hAnsi="Arial" w:cs="Arial"/>
                <w:sz w:val="24"/>
                <w:szCs w:val="24"/>
              </w:rPr>
            </w:pPr>
            <w:r w:rsidRPr="009B79B3">
              <w:rPr>
                <w:rFonts w:ascii="Arial" w:hAnsi="Arial" w:cs="Arial"/>
                <w:sz w:val="24"/>
                <w:szCs w:val="24"/>
              </w:rPr>
              <w:t>Ad. b)</w:t>
            </w:r>
          </w:p>
          <w:p w14:paraId="5107CE56" w14:textId="1F422BC7" w:rsidR="00552D5F" w:rsidRPr="00552D5F" w:rsidRDefault="009B79B3" w:rsidP="009B79B3">
            <w:pPr>
              <w:spacing w:after="60" w:line="360" w:lineRule="auto"/>
              <w:ind w:left="30" w:right="-72"/>
              <w:jc w:val="both"/>
              <w:rPr>
                <w:rFonts w:ascii="Arial" w:hAnsi="Arial" w:cs="Arial"/>
                <w:sz w:val="24"/>
                <w:szCs w:val="24"/>
                <w:highlight w:val="darkGray"/>
              </w:rPr>
            </w:pPr>
            <w:r w:rsidRPr="009B79B3">
              <w:rPr>
                <w:rFonts w:ascii="Arial" w:hAnsi="Arial" w:cs="Arial"/>
                <w:sz w:val="24"/>
                <w:szCs w:val="24"/>
              </w:rPr>
              <w:t>Zamawiający wyjaśnia, że stosownie do art. 106 ust. 3 zd. 2 ustawy Prawo zamówień publicznych, Zamawiający akceptuje równoważne przedmiotowe środki dowodowe, jeśli potwierdzają, że oferowane dostawy, usługi lub roboty budowlane spełniają określone przez zamawiającego wymagania, cechy lub kryteria. Przepis ten oznacza zatem dla Wykonawcy  uprawnienie do przedłożenia innych środków dowodowych niż wskazane przez zamawiającego, pod warunkiem że potwierdzają one, że oferowane dostawy, usługi lub roboty budowlane spełniają określone przez zamawiającego wymagania, cechy lub kryteria.</w:t>
            </w:r>
          </w:p>
        </w:tc>
      </w:tr>
      <w:tr w:rsidR="00552D5F" w:rsidRPr="009003D1" w14:paraId="658ADB4A" w14:textId="77777777" w:rsidTr="00613818">
        <w:tc>
          <w:tcPr>
            <w:tcW w:w="9356" w:type="dxa"/>
          </w:tcPr>
          <w:p w14:paraId="5D014668" w14:textId="77777777" w:rsidR="00552D5F" w:rsidRPr="00035DEC" w:rsidRDefault="00552D5F" w:rsidP="00613818">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552D5F">
              <w:rPr>
                <w:rFonts w:ascii="Arial" w:hAnsi="Arial" w:cs="Arial"/>
                <w:b/>
                <w:bCs/>
                <w:sz w:val="24"/>
                <w:szCs w:val="24"/>
              </w:rPr>
              <w:t>2</w:t>
            </w:r>
          </w:p>
          <w:p w14:paraId="6682A2CD" w14:textId="77777777" w:rsidR="009B79B3" w:rsidRPr="006264FB" w:rsidRDefault="009B79B3" w:rsidP="009B79B3">
            <w:pPr>
              <w:spacing w:line="259" w:lineRule="auto"/>
              <w:jc w:val="both"/>
              <w:rPr>
                <w:rFonts w:cstheme="minorHAnsi"/>
                <w:b/>
                <w:bCs/>
                <w:color w:val="000000"/>
                <w:sz w:val="22"/>
                <w:szCs w:val="22"/>
                <w:u w:val="single"/>
              </w:rPr>
            </w:pPr>
            <w:r w:rsidRPr="006264FB">
              <w:rPr>
                <w:rFonts w:cstheme="minorHAnsi"/>
                <w:b/>
                <w:bCs/>
                <w:color w:val="000000"/>
                <w:sz w:val="22"/>
                <w:szCs w:val="22"/>
                <w:u w:val="single"/>
              </w:rPr>
              <w:lastRenderedPageBreak/>
              <w:t>Dotyczy Załącznika nr 11.1 OPIS PRZEDMIOTU ZAMÓWIENIA  Zadanie nr 1 - Urządzenia do radiologii, pozycja 1: Tomograf komputerowy</w:t>
            </w:r>
          </w:p>
          <w:p w14:paraId="3CAC8E8E" w14:textId="77777777" w:rsidR="009B79B3" w:rsidRPr="006264FB" w:rsidRDefault="009B79B3" w:rsidP="009B79B3">
            <w:pPr>
              <w:pStyle w:val="Akapitzlist"/>
              <w:numPr>
                <w:ilvl w:val="0"/>
                <w:numId w:val="8"/>
              </w:numPr>
              <w:spacing w:line="259" w:lineRule="auto"/>
              <w:jc w:val="both"/>
              <w:rPr>
                <w:rFonts w:cstheme="minorHAnsi"/>
                <w:b/>
                <w:bCs/>
                <w:color w:val="000000"/>
                <w:u w:val="single"/>
              </w:rPr>
            </w:pPr>
            <w:r w:rsidRPr="006264FB">
              <w:rPr>
                <w:b/>
                <w:bCs/>
              </w:rPr>
              <w:t>dot. pkt. VI.2:</w:t>
            </w: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13"/>
              <w:gridCol w:w="4395"/>
              <w:gridCol w:w="1530"/>
              <w:gridCol w:w="1105"/>
              <w:gridCol w:w="1687"/>
            </w:tblGrid>
            <w:tr w:rsidR="009B79B3" w:rsidRPr="006264FB" w14:paraId="1FB5F002" w14:textId="77777777" w:rsidTr="00F172BC">
              <w:trPr>
                <w:trHeight w:val="20"/>
              </w:trPr>
              <w:tc>
                <w:tcPr>
                  <w:tcW w:w="226" w:type="pct"/>
                  <w:noWrap/>
                  <w:vAlign w:val="center"/>
                </w:tcPr>
                <w:p w14:paraId="42E5AFA2" w14:textId="77777777" w:rsidR="009B79B3" w:rsidRPr="006264FB" w:rsidRDefault="009B79B3" w:rsidP="009B79B3">
                  <w:pPr>
                    <w:pStyle w:val="ListParagraph1"/>
                    <w:spacing w:after="0" w:line="240" w:lineRule="auto"/>
                    <w:ind w:left="0"/>
                    <w:jc w:val="both"/>
                    <w:rPr>
                      <w:rFonts w:asciiTheme="minorHAnsi" w:hAnsiTheme="minorHAnsi" w:cs="Arial"/>
                      <w:lang w:eastAsia="pl-PL"/>
                    </w:rPr>
                  </w:pPr>
                  <w:bookmarkStart w:id="0" w:name="_Hlk214831271"/>
                  <w:r w:rsidRPr="006264FB">
                    <w:rPr>
                      <w:rFonts w:asciiTheme="minorHAnsi" w:hAnsiTheme="minorHAnsi" w:cs="Arial"/>
                      <w:lang w:eastAsia="pl-PL"/>
                    </w:rPr>
                    <w:t>2.</w:t>
                  </w:r>
                </w:p>
              </w:tc>
              <w:tc>
                <w:tcPr>
                  <w:tcW w:w="2407" w:type="pct"/>
                  <w:vAlign w:val="center"/>
                </w:tcPr>
                <w:p w14:paraId="008FAFB9" w14:textId="77777777" w:rsidR="009B79B3" w:rsidRPr="006264FB" w:rsidRDefault="009B79B3" w:rsidP="009B79B3">
                  <w:pPr>
                    <w:pStyle w:val="NormalnyWeb"/>
                    <w:spacing w:before="0" w:beforeAutospacing="0" w:after="0" w:afterAutospacing="0"/>
                    <w:jc w:val="both"/>
                    <w:rPr>
                      <w:rFonts w:asciiTheme="minorHAnsi" w:hAnsiTheme="minorHAnsi" w:cs="Arial"/>
                      <w:sz w:val="22"/>
                      <w:szCs w:val="22"/>
                    </w:rPr>
                  </w:pPr>
                  <w:r w:rsidRPr="006264FB">
                    <w:rPr>
                      <w:rFonts w:asciiTheme="minorHAnsi" w:hAnsiTheme="minorHAnsi" w:cs="Arial"/>
                      <w:sz w:val="22"/>
                      <w:szCs w:val="22"/>
                    </w:rPr>
                    <w:t xml:space="preserve">Przekątna kolorowych monitorów z aktywną matrycą ciekłokrystaliczną typu Flat  ≥ 22" </w:t>
                  </w:r>
                </w:p>
              </w:tc>
              <w:tc>
                <w:tcPr>
                  <w:tcW w:w="838" w:type="pct"/>
                  <w:vAlign w:val="center"/>
                </w:tcPr>
                <w:p w14:paraId="235505D4" w14:textId="77777777" w:rsidR="009B79B3" w:rsidRPr="006264FB" w:rsidRDefault="009B79B3" w:rsidP="009B79B3">
                  <w:pPr>
                    <w:jc w:val="both"/>
                    <w:rPr>
                      <w:rFonts w:cs="Arial"/>
                      <w:sz w:val="22"/>
                      <w:szCs w:val="22"/>
                    </w:rPr>
                  </w:pPr>
                  <w:r w:rsidRPr="006264FB">
                    <w:rPr>
                      <w:rFonts w:cs="Arial"/>
                      <w:sz w:val="22"/>
                      <w:szCs w:val="22"/>
                    </w:rPr>
                    <w:t>Tak/ podać</w:t>
                  </w:r>
                </w:p>
                <w:p w14:paraId="0FCD63A5" w14:textId="77777777" w:rsidR="009B79B3" w:rsidRPr="006264FB" w:rsidRDefault="009B79B3" w:rsidP="009B79B3">
                  <w:pPr>
                    <w:jc w:val="both"/>
                    <w:rPr>
                      <w:rFonts w:cs="Arial"/>
                      <w:sz w:val="22"/>
                      <w:szCs w:val="22"/>
                    </w:rPr>
                  </w:pPr>
                  <w:r w:rsidRPr="006264FB">
                    <w:rPr>
                      <w:rFonts w:cs="Arial"/>
                      <w:sz w:val="22"/>
                      <w:szCs w:val="22"/>
                    </w:rPr>
                    <w:t>≥ 22”</w:t>
                  </w:r>
                </w:p>
              </w:tc>
              <w:tc>
                <w:tcPr>
                  <w:tcW w:w="605" w:type="pct"/>
                  <w:shd w:val="clear" w:color="000000" w:fill="FFFFFF"/>
                  <w:vAlign w:val="center"/>
                </w:tcPr>
                <w:p w14:paraId="557476D0" w14:textId="77777777" w:rsidR="009B79B3" w:rsidRPr="006264FB" w:rsidRDefault="009B79B3" w:rsidP="009B79B3">
                  <w:pPr>
                    <w:jc w:val="both"/>
                    <w:rPr>
                      <w:rFonts w:cs="Arial"/>
                      <w:b/>
                      <w:bCs/>
                      <w:sz w:val="22"/>
                      <w:szCs w:val="22"/>
                    </w:rPr>
                  </w:pPr>
                </w:p>
              </w:tc>
              <w:tc>
                <w:tcPr>
                  <w:tcW w:w="924" w:type="pct"/>
                  <w:shd w:val="clear" w:color="000000" w:fill="FFFFFF"/>
                  <w:vAlign w:val="center"/>
                </w:tcPr>
                <w:p w14:paraId="6FFEDECA" w14:textId="77777777" w:rsidR="009B79B3" w:rsidRPr="006264FB" w:rsidRDefault="009B79B3" w:rsidP="009B79B3">
                  <w:pPr>
                    <w:jc w:val="both"/>
                    <w:rPr>
                      <w:rFonts w:cs="Arial"/>
                      <w:bCs/>
                      <w:sz w:val="22"/>
                      <w:szCs w:val="22"/>
                    </w:rPr>
                  </w:pPr>
                  <w:r w:rsidRPr="006264FB">
                    <w:rPr>
                      <w:rFonts w:cs="Arial"/>
                      <w:bCs/>
                      <w:sz w:val="22"/>
                      <w:szCs w:val="22"/>
                    </w:rPr>
                    <w:t>-</w:t>
                  </w:r>
                </w:p>
              </w:tc>
            </w:tr>
            <w:bookmarkEnd w:id="0"/>
          </w:tbl>
          <w:p w14:paraId="21C543B0" w14:textId="77777777" w:rsidR="009B79B3" w:rsidRPr="006264FB" w:rsidRDefault="009B79B3" w:rsidP="009B79B3">
            <w:pPr>
              <w:jc w:val="both"/>
              <w:rPr>
                <w:sz w:val="22"/>
                <w:szCs w:val="22"/>
              </w:rPr>
            </w:pPr>
          </w:p>
          <w:p w14:paraId="27C26AF1" w14:textId="77777777" w:rsidR="009B79B3" w:rsidRPr="006264FB" w:rsidRDefault="009B79B3" w:rsidP="009B79B3">
            <w:pPr>
              <w:jc w:val="both"/>
              <w:rPr>
                <w:b/>
                <w:bCs/>
                <w:sz w:val="22"/>
                <w:szCs w:val="22"/>
              </w:rPr>
            </w:pPr>
            <w:r w:rsidRPr="006264FB">
              <w:rPr>
                <w:b/>
                <w:bCs/>
                <w:sz w:val="22"/>
                <w:szCs w:val="22"/>
              </w:rPr>
              <w:t>Zwracamy uwagę Zamawiającego, iż tak sformułowany parametr uniemożliwia nam złożenie ważnej i konkurencyjnej oferty.</w:t>
            </w:r>
          </w:p>
          <w:p w14:paraId="688D5546" w14:textId="77777777" w:rsidR="009B79B3" w:rsidRPr="006264FB" w:rsidRDefault="009B79B3" w:rsidP="009B79B3">
            <w:pPr>
              <w:jc w:val="both"/>
              <w:rPr>
                <w:sz w:val="22"/>
                <w:szCs w:val="22"/>
              </w:rPr>
            </w:pPr>
            <w:r w:rsidRPr="006264FB">
              <w:rPr>
                <w:sz w:val="22"/>
                <w:szCs w:val="22"/>
              </w:rPr>
              <w:t>Stacje postprocessingowe, których producentem jest GE HealthCare posiadają certyfikat medyczny CE, w którym to certyfikowane są monitory 19” i tylko takie mogą zostać dostarczone. Należy tutaj nadmienić, iż są one wykorzystywane w wielu miejscach nie tylko w Polsce, ale i na świecie, i ich przekątna jest całkowicie wystarczająca i w żaden sposób nie ogranicza możliwości klinicznych czy diagnostycznych aparatu.</w:t>
            </w:r>
          </w:p>
          <w:p w14:paraId="7C5C6205" w14:textId="110D4157" w:rsidR="00552D5F" w:rsidRPr="00035DEC" w:rsidRDefault="009B79B3" w:rsidP="009B79B3">
            <w:pPr>
              <w:spacing w:after="120" w:line="360" w:lineRule="auto"/>
              <w:ind w:left="30" w:right="-72"/>
              <w:jc w:val="both"/>
              <w:rPr>
                <w:rFonts w:ascii="Arial" w:hAnsi="Arial" w:cs="Arial"/>
                <w:sz w:val="24"/>
                <w:szCs w:val="24"/>
              </w:rPr>
            </w:pPr>
            <w:r w:rsidRPr="006264FB">
              <w:rPr>
                <w:sz w:val="22"/>
                <w:szCs w:val="22"/>
              </w:rPr>
              <w:t>W związku z powyższym i dla umożliwienia nam złożenia ważnej oferty prosimy o dopuszczenie stacji lekarskiej wyposażonej w dwa monitory o przekątnej 19” każdy.</w:t>
            </w:r>
          </w:p>
          <w:p w14:paraId="7F2963D5" w14:textId="77777777" w:rsidR="00552D5F" w:rsidRPr="00035DEC" w:rsidRDefault="00552D5F" w:rsidP="00613818">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1CD7237" w14:textId="77777777" w:rsidR="009B79B3" w:rsidRPr="009B79B3" w:rsidRDefault="009B79B3" w:rsidP="009B79B3">
            <w:pPr>
              <w:jc w:val="both"/>
              <w:rPr>
                <w:sz w:val="22"/>
                <w:szCs w:val="22"/>
              </w:rPr>
            </w:pPr>
            <w:r w:rsidRPr="009B79B3">
              <w:rPr>
                <w:rFonts w:cstheme="minorHAnsi"/>
              </w:rPr>
              <w:t xml:space="preserve">Zamawiający </w:t>
            </w:r>
            <w:r w:rsidRPr="009B79B3">
              <w:rPr>
                <w:sz w:val="22"/>
                <w:szCs w:val="22"/>
              </w:rPr>
              <w:t>dopuszcza stacje lekarskie wyposażone w dwa monitory o przekątnej 19” każdy.</w:t>
            </w:r>
          </w:p>
          <w:p w14:paraId="51A37EE6" w14:textId="269FE9DD" w:rsidR="009B79B3" w:rsidRPr="009B79B3" w:rsidRDefault="009B79B3" w:rsidP="009B79B3">
            <w:pPr>
              <w:jc w:val="both"/>
              <w:rPr>
                <w:sz w:val="22"/>
                <w:szCs w:val="22"/>
              </w:rPr>
            </w:pPr>
            <w:r w:rsidRPr="009B79B3">
              <w:rPr>
                <w:sz w:val="22"/>
                <w:szCs w:val="22"/>
              </w:rPr>
              <w:t xml:space="preserve">Zamawiający modyfikuje treść </w:t>
            </w:r>
            <w:r w:rsidR="00246221">
              <w:rPr>
                <w:sz w:val="22"/>
                <w:szCs w:val="22"/>
              </w:rPr>
              <w:t>SWZ</w:t>
            </w:r>
            <w:r w:rsidRPr="009B79B3">
              <w:rPr>
                <w:sz w:val="22"/>
                <w:szCs w:val="22"/>
              </w:rPr>
              <w:t xml:space="preserve"> na:</w:t>
            </w: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13"/>
              <w:gridCol w:w="4395"/>
              <w:gridCol w:w="1530"/>
              <w:gridCol w:w="1105"/>
              <w:gridCol w:w="1687"/>
            </w:tblGrid>
            <w:tr w:rsidR="009B79B3" w:rsidRPr="009B79B3" w14:paraId="2078C1EE" w14:textId="77777777" w:rsidTr="00F172BC">
              <w:trPr>
                <w:trHeight w:val="20"/>
              </w:trPr>
              <w:tc>
                <w:tcPr>
                  <w:tcW w:w="226" w:type="pct"/>
                  <w:noWrap/>
                  <w:vAlign w:val="center"/>
                </w:tcPr>
                <w:p w14:paraId="08480C02" w14:textId="77777777" w:rsidR="009B79B3" w:rsidRPr="009B79B3" w:rsidRDefault="009B79B3" w:rsidP="009B79B3">
                  <w:pPr>
                    <w:pStyle w:val="ListParagraph1"/>
                    <w:spacing w:after="0" w:line="240" w:lineRule="auto"/>
                    <w:ind w:left="0"/>
                    <w:jc w:val="both"/>
                    <w:rPr>
                      <w:rFonts w:asciiTheme="minorHAnsi" w:hAnsiTheme="minorHAnsi" w:cs="Arial"/>
                      <w:color w:val="auto"/>
                      <w:lang w:eastAsia="pl-PL"/>
                    </w:rPr>
                  </w:pPr>
                  <w:r w:rsidRPr="009B79B3">
                    <w:rPr>
                      <w:rFonts w:asciiTheme="minorHAnsi" w:hAnsiTheme="minorHAnsi" w:cs="Arial"/>
                      <w:color w:val="auto"/>
                      <w:lang w:eastAsia="pl-PL"/>
                    </w:rPr>
                    <w:t>2.</w:t>
                  </w:r>
                </w:p>
              </w:tc>
              <w:tc>
                <w:tcPr>
                  <w:tcW w:w="2407" w:type="pct"/>
                  <w:vAlign w:val="center"/>
                </w:tcPr>
                <w:p w14:paraId="4F016305" w14:textId="77777777" w:rsidR="009B79B3" w:rsidRPr="009B79B3" w:rsidRDefault="009B79B3" w:rsidP="009B79B3">
                  <w:pPr>
                    <w:pStyle w:val="NormalnyWeb"/>
                    <w:spacing w:before="0" w:beforeAutospacing="0" w:after="0" w:afterAutospacing="0"/>
                    <w:jc w:val="both"/>
                    <w:rPr>
                      <w:rFonts w:asciiTheme="minorHAnsi" w:hAnsiTheme="minorHAnsi" w:cs="Arial"/>
                      <w:sz w:val="22"/>
                      <w:szCs w:val="22"/>
                    </w:rPr>
                  </w:pPr>
                  <w:r w:rsidRPr="009B79B3">
                    <w:rPr>
                      <w:rFonts w:asciiTheme="minorHAnsi" w:hAnsiTheme="minorHAnsi" w:cs="Arial"/>
                      <w:sz w:val="22"/>
                      <w:szCs w:val="22"/>
                    </w:rPr>
                    <w:t xml:space="preserve">Przekątna kolorowych monitorów z aktywną matrycą ciekłokrystaliczną typu Flat  ≥ 19" </w:t>
                  </w:r>
                </w:p>
              </w:tc>
              <w:tc>
                <w:tcPr>
                  <w:tcW w:w="838" w:type="pct"/>
                  <w:vAlign w:val="center"/>
                </w:tcPr>
                <w:p w14:paraId="03409CCC" w14:textId="77777777" w:rsidR="009B79B3" w:rsidRPr="009B79B3" w:rsidRDefault="009B79B3" w:rsidP="009B79B3">
                  <w:pPr>
                    <w:jc w:val="both"/>
                    <w:rPr>
                      <w:rFonts w:cs="Arial"/>
                      <w:sz w:val="22"/>
                      <w:szCs w:val="22"/>
                    </w:rPr>
                  </w:pPr>
                  <w:r w:rsidRPr="009B79B3">
                    <w:rPr>
                      <w:rFonts w:cs="Arial"/>
                      <w:sz w:val="22"/>
                      <w:szCs w:val="22"/>
                    </w:rPr>
                    <w:t>Tak/ podać</w:t>
                  </w:r>
                </w:p>
                <w:p w14:paraId="60CBF9C0" w14:textId="77777777" w:rsidR="009B79B3" w:rsidRPr="009B79B3" w:rsidRDefault="009B79B3" w:rsidP="009B79B3">
                  <w:pPr>
                    <w:jc w:val="both"/>
                    <w:rPr>
                      <w:rFonts w:cs="Arial"/>
                      <w:sz w:val="22"/>
                      <w:szCs w:val="22"/>
                    </w:rPr>
                  </w:pPr>
                  <w:r w:rsidRPr="009B79B3">
                    <w:rPr>
                      <w:rFonts w:cs="Arial"/>
                      <w:sz w:val="22"/>
                      <w:szCs w:val="22"/>
                    </w:rPr>
                    <w:t>≥ 19”</w:t>
                  </w:r>
                </w:p>
              </w:tc>
              <w:tc>
                <w:tcPr>
                  <w:tcW w:w="605" w:type="pct"/>
                  <w:shd w:val="clear" w:color="000000" w:fill="FFFFFF"/>
                  <w:vAlign w:val="center"/>
                </w:tcPr>
                <w:p w14:paraId="0C392B13" w14:textId="77777777" w:rsidR="009B79B3" w:rsidRPr="009B79B3" w:rsidRDefault="009B79B3" w:rsidP="009B79B3">
                  <w:pPr>
                    <w:jc w:val="both"/>
                    <w:rPr>
                      <w:rFonts w:cs="Arial"/>
                      <w:sz w:val="22"/>
                      <w:szCs w:val="22"/>
                    </w:rPr>
                  </w:pPr>
                </w:p>
              </w:tc>
              <w:tc>
                <w:tcPr>
                  <w:tcW w:w="924" w:type="pct"/>
                  <w:shd w:val="clear" w:color="000000" w:fill="FFFFFF"/>
                  <w:vAlign w:val="center"/>
                </w:tcPr>
                <w:p w14:paraId="083626BC" w14:textId="77777777" w:rsidR="009B79B3" w:rsidRPr="009B79B3" w:rsidRDefault="009B79B3" w:rsidP="009B79B3">
                  <w:pPr>
                    <w:jc w:val="both"/>
                    <w:rPr>
                      <w:rFonts w:cs="Arial"/>
                      <w:sz w:val="22"/>
                      <w:szCs w:val="22"/>
                    </w:rPr>
                  </w:pPr>
                  <w:r w:rsidRPr="009B79B3">
                    <w:rPr>
                      <w:rFonts w:cs="Arial"/>
                      <w:sz w:val="22"/>
                      <w:szCs w:val="22"/>
                    </w:rPr>
                    <w:t>-</w:t>
                  </w:r>
                </w:p>
              </w:tc>
            </w:tr>
          </w:tbl>
          <w:p w14:paraId="71E7D2B2" w14:textId="53B49538" w:rsidR="00552D5F" w:rsidRPr="00552D5F" w:rsidRDefault="00552D5F" w:rsidP="00613818">
            <w:pPr>
              <w:spacing w:after="60" w:line="360" w:lineRule="auto"/>
              <w:ind w:left="30" w:right="-72"/>
              <w:jc w:val="both"/>
              <w:rPr>
                <w:rFonts w:ascii="Arial" w:hAnsi="Arial" w:cs="Arial"/>
                <w:sz w:val="24"/>
                <w:szCs w:val="24"/>
                <w:highlight w:val="darkGray"/>
              </w:rPr>
            </w:pPr>
          </w:p>
        </w:tc>
      </w:tr>
      <w:tr w:rsidR="00552D5F" w:rsidRPr="009003D1" w14:paraId="01FDBCEE" w14:textId="77777777" w:rsidTr="00613818">
        <w:tc>
          <w:tcPr>
            <w:tcW w:w="9356" w:type="dxa"/>
          </w:tcPr>
          <w:p w14:paraId="1B0BA3FD" w14:textId="77777777" w:rsidR="00552D5F" w:rsidRPr="00035DEC" w:rsidRDefault="00552D5F" w:rsidP="00613818">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552D5F">
              <w:rPr>
                <w:rFonts w:ascii="Arial" w:hAnsi="Arial" w:cs="Arial"/>
                <w:b/>
                <w:bCs/>
                <w:sz w:val="24"/>
                <w:szCs w:val="24"/>
              </w:rPr>
              <w:t>3</w:t>
            </w:r>
          </w:p>
          <w:p w14:paraId="0003C5D3" w14:textId="77777777" w:rsidR="009B79B3" w:rsidRPr="006264FB" w:rsidRDefault="009B79B3" w:rsidP="009B79B3">
            <w:pPr>
              <w:pStyle w:val="Akapitzlist"/>
              <w:numPr>
                <w:ilvl w:val="0"/>
                <w:numId w:val="8"/>
              </w:numPr>
              <w:jc w:val="both"/>
              <w:rPr>
                <w:b/>
                <w:bCs/>
              </w:rPr>
            </w:pPr>
            <w:r w:rsidRPr="006264FB">
              <w:rPr>
                <w:b/>
                <w:bCs/>
              </w:rPr>
              <w:t>dot. pkt. VIII.1 i VIII.2:</w:t>
            </w:r>
          </w:p>
          <w:tbl>
            <w:tblPr>
              <w:tblpPr w:leftFromText="141" w:rightFromText="141" w:vertAnchor="text" w:tblpY="1"/>
              <w:tblOverlap w:val="never"/>
              <w:tblW w:w="5000" w:type="pct"/>
              <w:tblCellMar>
                <w:left w:w="70" w:type="dxa"/>
                <w:right w:w="70" w:type="dxa"/>
              </w:tblCellMar>
              <w:tblLook w:val="00A0" w:firstRow="1" w:lastRow="0" w:firstColumn="1" w:lastColumn="0" w:noHBand="0" w:noVBand="0"/>
            </w:tblPr>
            <w:tblGrid>
              <w:gridCol w:w="413"/>
              <w:gridCol w:w="4395"/>
              <w:gridCol w:w="1530"/>
              <w:gridCol w:w="1105"/>
              <w:gridCol w:w="1687"/>
            </w:tblGrid>
            <w:tr w:rsidR="009B79B3" w:rsidRPr="006264FB" w14:paraId="50B6CEF6" w14:textId="77777777" w:rsidTr="00F172BC">
              <w:trPr>
                <w:trHeight w:val="20"/>
              </w:trPr>
              <w:tc>
                <w:tcPr>
                  <w:tcW w:w="226" w:type="pct"/>
                  <w:tcBorders>
                    <w:top w:val="single" w:sz="4" w:space="0" w:color="auto"/>
                    <w:left w:val="single" w:sz="4" w:space="0" w:color="auto"/>
                    <w:bottom w:val="single" w:sz="4" w:space="0" w:color="auto"/>
                    <w:right w:val="single" w:sz="4" w:space="0" w:color="auto"/>
                  </w:tcBorders>
                  <w:noWrap/>
                  <w:vAlign w:val="center"/>
                </w:tcPr>
                <w:p w14:paraId="2BC8E4C7" w14:textId="77777777" w:rsidR="009B79B3" w:rsidRPr="006264FB" w:rsidRDefault="009B79B3" w:rsidP="009B79B3">
                  <w:pPr>
                    <w:pStyle w:val="ListParagraph1"/>
                    <w:numPr>
                      <w:ilvl w:val="0"/>
                      <w:numId w:val="9"/>
                    </w:numPr>
                    <w:autoSpaceDN/>
                    <w:spacing w:after="0" w:line="240" w:lineRule="auto"/>
                    <w:jc w:val="both"/>
                    <w:rPr>
                      <w:rFonts w:asciiTheme="minorHAnsi" w:hAnsiTheme="minorHAnsi" w:cs="Arial"/>
                      <w:lang w:eastAsia="pl-PL"/>
                    </w:rPr>
                  </w:pPr>
                </w:p>
              </w:tc>
              <w:tc>
                <w:tcPr>
                  <w:tcW w:w="2407" w:type="pct"/>
                  <w:tcBorders>
                    <w:top w:val="single" w:sz="4" w:space="0" w:color="auto"/>
                    <w:left w:val="nil"/>
                    <w:bottom w:val="single" w:sz="4" w:space="0" w:color="auto"/>
                    <w:right w:val="single" w:sz="4" w:space="0" w:color="auto"/>
                  </w:tcBorders>
                </w:tcPr>
                <w:p w14:paraId="54FD77D1" w14:textId="77777777" w:rsidR="009B79B3" w:rsidRPr="006264FB" w:rsidRDefault="009B79B3" w:rsidP="009B79B3">
                  <w:pPr>
                    <w:jc w:val="both"/>
                    <w:rPr>
                      <w:rFonts w:cs="Arial"/>
                      <w:sz w:val="22"/>
                      <w:szCs w:val="22"/>
                    </w:rPr>
                  </w:pPr>
                  <w:r w:rsidRPr="006264FB">
                    <w:rPr>
                      <w:rFonts w:cs="Arial"/>
                      <w:sz w:val="22"/>
                      <w:szCs w:val="22"/>
                    </w:rPr>
                    <w:t>Szkolenie podstawowe lekarzy i techników w siedzibie Zamawiającego, bezpośrednio po uruchomieniu przedmiotu oferty przez okres 14 dni roboczych</w:t>
                  </w:r>
                </w:p>
              </w:tc>
              <w:tc>
                <w:tcPr>
                  <w:tcW w:w="838" w:type="pct"/>
                  <w:tcBorders>
                    <w:top w:val="single" w:sz="4" w:space="0" w:color="auto"/>
                    <w:left w:val="nil"/>
                    <w:bottom w:val="single" w:sz="4" w:space="0" w:color="auto"/>
                    <w:right w:val="single" w:sz="4" w:space="0" w:color="auto"/>
                  </w:tcBorders>
                  <w:vAlign w:val="center"/>
                </w:tcPr>
                <w:p w14:paraId="1AEA6635" w14:textId="77777777" w:rsidR="009B79B3" w:rsidRPr="006264FB" w:rsidRDefault="009B79B3" w:rsidP="009B79B3">
                  <w:pPr>
                    <w:jc w:val="both"/>
                    <w:rPr>
                      <w:rFonts w:cs="Arial"/>
                      <w:sz w:val="22"/>
                      <w:szCs w:val="22"/>
                    </w:rPr>
                  </w:pPr>
                  <w:r w:rsidRPr="006264FB">
                    <w:rPr>
                      <w:rFonts w:cs="Arial"/>
                      <w:sz w:val="22"/>
                      <w:szCs w:val="22"/>
                    </w:rPr>
                    <w:t>Tak</w:t>
                  </w:r>
                </w:p>
              </w:tc>
              <w:tc>
                <w:tcPr>
                  <w:tcW w:w="605" w:type="pct"/>
                  <w:tcBorders>
                    <w:top w:val="single" w:sz="4" w:space="0" w:color="auto"/>
                    <w:left w:val="nil"/>
                    <w:bottom w:val="single" w:sz="4" w:space="0" w:color="auto"/>
                    <w:right w:val="single" w:sz="4" w:space="0" w:color="auto"/>
                  </w:tcBorders>
                  <w:vAlign w:val="center"/>
                </w:tcPr>
                <w:p w14:paraId="2D5FAFCF" w14:textId="77777777" w:rsidR="009B79B3" w:rsidRPr="006264FB" w:rsidRDefault="009B79B3" w:rsidP="009B79B3">
                  <w:pPr>
                    <w:jc w:val="both"/>
                    <w:rPr>
                      <w:rFonts w:cs="Arial"/>
                      <w:b/>
                      <w:bCs/>
                      <w:sz w:val="22"/>
                      <w:szCs w:val="22"/>
                    </w:rPr>
                  </w:pPr>
                </w:p>
              </w:tc>
              <w:tc>
                <w:tcPr>
                  <w:tcW w:w="924" w:type="pct"/>
                  <w:tcBorders>
                    <w:top w:val="single" w:sz="4" w:space="0" w:color="auto"/>
                    <w:left w:val="nil"/>
                    <w:bottom w:val="single" w:sz="4" w:space="0" w:color="auto"/>
                    <w:right w:val="single" w:sz="4" w:space="0" w:color="auto"/>
                  </w:tcBorders>
                  <w:vAlign w:val="center"/>
                </w:tcPr>
                <w:p w14:paraId="4AE866A6" w14:textId="77777777" w:rsidR="009B79B3" w:rsidRPr="006264FB" w:rsidRDefault="009B79B3" w:rsidP="009B79B3">
                  <w:pPr>
                    <w:jc w:val="both"/>
                    <w:rPr>
                      <w:rFonts w:cs="Arial"/>
                      <w:bCs/>
                      <w:sz w:val="22"/>
                      <w:szCs w:val="22"/>
                    </w:rPr>
                  </w:pPr>
                  <w:r w:rsidRPr="006264FB">
                    <w:rPr>
                      <w:rFonts w:cs="Arial"/>
                      <w:bCs/>
                      <w:sz w:val="22"/>
                      <w:szCs w:val="22"/>
                    </w:rPr>
                    <w:t>-</w:t>
                  </w:r>
                </w:p>
              </w:tc>
            </w:tr>
            <w:tr w:rsidR="009B79B3" w:rsidRPr="006264FB" w14:paraId="47E3F1FD" w14:textId="77777777" w:rsidTr="00F172BC">
              <w:trPr>
                <w:trHeight w:val="20"/>
              </w:trPr>
              <w:tc>
                <w:tcPr>
                  <w:tcW w:w="226" w:type="pct"/>
                  <w:tcBorders>
                    <w:top w:val="nil"/>
                    <w:left w:val="single" w:sz="4" w:space="0" w:color="auto"/>
                    <w:bottom w:val="single" w:sz="4" w:space="0" w:color="auto"/>
                    <w:right w:val="single" w:sz="4" w:space="0" w:color="auto"/>
                  </w:tcBorders>
                  <w:noWrap/>
                  <w:vAlign w:val="center"/>
                </w:tcPr>
                <w:p w14:paraId="102E9959" w14:textId="77777777" w:rsidR="009B79B3" w:rsidRPr="006264FB" w:rsidRDefault="009B79B3" w:rsidP="009B79B3">
                  <w:pPr>
                    <w:pStyle w:val="ListParagraph1"/>
                    <w:numPr>
                      <w:ilvl w:val="0"/>
                      <w:numId w:val="9"/>
                    </w:numPr>
                    <w:autoSpaceDN/>
                    <w:spacing w:after="0" w:line="240" w:lineRule="auto"/>
                    <w:ind w:left="0" w:firstLine="0"/>
                    <w:jc w:val="both"/>
                    <w:rPr>
                      <w:rFonts w:asciiTheme="minorHAnsi" w:hAnsiTheme="minorHAnsi" w:cs="Arial"/>
                      <w:lang w:eastAsia="pl-PL"/>
                    </w:rPr>
                  </w:pPr>
                </w:p>
              </w:tc>
              <w:tc>
                <w:tcPr>
                  <w:tcW w:w="2407" w:type="pct"/>
                  <w:tcBorders>
                    <w:top w:val="nil"/>
                    <w:left w:val="nil"/>
                    <w:bottom w:val="single" w:sz="4" w:space="0" w:color="auto"/>
                    <w:right w:val="single" w:sz="4" w:space="0" w:color="auto"/>
                  </w:tcBorders>
                </w:tcPr>
                <w:p w14:paraId="66BDA6F9" w14:textId="77777777" w:rsidR="009B79B3" w:rsidRPr="006264FB" w:rsidRDefault="009B79B3" w:rsidP="009B79B3">
                  <w:pPr>
                    <w:jc w:val="both"/>
                    <w:rPr>
                      <w:rFonts w:cs="Arial"/>
                      <w:sz w:val="22"/>
                      <w:szCs w:val="22"/>
                    </w:rPr>
                  </w:pPr>
                  <w:r w:rsidRPr="006264FB">
                    <w:rPr>
                      <w:rFonts w:cs="Arial"/>
                      <w:sz w:val="22"/>
                      <w:szCs w:val="22"/>
                    </w:rPr>
                    <w:t>Szkolenie zaawansowane personelu lekarskiego  w siedzibie Zamawiającego przez okres min. 14 dni roboczych w terminie uzgodnionym z Zamawiającym w okresie max. 2.m-cy od daty odbioru aparatu</w:t>
                  </w:r>
                </w:p>
              </w:tc>
              <w:tc>
                <w:tcPr>
                  <w:tcW w:w="838" w:type="pct"/>
                  <w:tcBorders>
                    <w:top w:val="nil"/>
                    <w:left w:val="nil"/>
                    <w:bottom w:val="single" w:sz="4" w:space="0" w:color="auto"/>
                    <w:right w:val="single" w:sz="4" w:space="0" w:color="auto"/>
                  </w:tcBorders>
                  <w:vAlign w:val="center"/>
                </w:tcPr>
                <w:p w14:paraId="14BB8EC7" w14:textId="77777777" w:rsidR="009B79B3" w:rsidRPr="006264FB" w:rsidRDefault="009B79B3" w:rsidP="009B79B3">
                  <w:pPr>
                    <w:jc w:val="both"/>
                    <w:rPr>
                      <w:rFonts w:cs="Arial"/>
                      <w:sz w:val="22"/>
                      <w:szCs w:val="22"/>
                    </w:rPr>
                  </w:pPr>
                  <w:r w:rsidRPr="006264FB">
                    <w:rPr>
                      <w:rFonts w:cs="Arial"/>
                      <w:sz w:val="22"/>
                      <w:szCs w:val="22"/>
                    </w:rPr>
                    <w:t>Tak</w:t>
                  </w:r>
                </w:p>
              </w:tc>
              <w:tc>
                <w:tcPr>
                  <w:tcW w:w="605" w:type="pct"/>
                  <w:tcBorders>
                    <w:top w:val="nil"/>
                    <w:left w:val="nil"/>
                    <w:bottom w:val="single" w:sz="4" w:space="0" w:color="auto"/>
                    <w:right w:val="single" w:sz="4" w:space="0" w:color="auto"/>
                  </w:tcBorders>
                  <w:vAlign w:val="center"/>
                </w:tcPr>
                <w:p w14:paraId="7A61267B" w14:textId="77777777" w:rsidR="009B79B3" w:rsidRPr="006264FB" w:rsidRDefault="009B79B3" w:rsidP="009B79B3">
                  <w:pPr>
                    <w:jc w:val="both"/>
                    <w:rPr>
                      <w:rFonts w:cs="Arial"/>
                      <w:b/>
                      <w:bCs/>
                      <w:sz w:val="22"/>
                      <w:szCs w:val="22"/>
                    </w:rPr>
                  </w:pPr>
                </w:p>
              </w:tc>
              <w:tc>
                <w:tcPr>
                  <w:tcW w:w="924" w:type="pct"/>
                  <w:tcBorders>
                    <w:top w:val="nil"/>
                    <w:left w:val="nil"/>
                    <w:bottom w:val="single" w:sz="4" w:space="0" w:color="auto"/>
                    <w:right w:val="single" w:sz="4" w:space="0" w:color="auto"/>
                  </w:tcBorders>
                  <w:shd w:val="clear" w:color="000000" w:fill="FFFFFF"/>
                  <w:vAlign w:val="center"/>
                </w:tcPr>
                <w:p w14:paraId="7C0E33BE" w14:textId="77777777" w:rsidR="009B79B3" w:rsidRPr="006264FB" w:rsidRDefault="009B79B3" w:rsidP="009B79B3">
                  <w:pPr>
                    <w:jc w:val="both"/>
                    <w:rPr>
                      <w:rFonts w:cs="Arial"/>
                      <w:bCs/>
                      <w:sz w:val="22"/>
                      <w:szCs w:val="22"/>
                    </w:rPr>
                  </w:pPr>
                  <w:r w:rsidRPr="006264FB">
                    <w:rPr>
                      <w:rFonts w:cs="Arial"/>
                      <w:bCs/>
                      <w:sz w:val="22"/>
                      <w:szCs w:val="22"/>
                    </w:rPr>
                    <w:t>-</w:t>
                  </w:r>
                </w:p>
              </w:tc>
            </w:tr>
          </w:tbl>
          <w:p w14:paraId="0EC75B64" w14:textId="77777777" w:rsidR="009B79B3" w:rsidRPr="006264FB" w:rsidRDefault="009B79B3" w:rsidP="009B79B3">
            <w:pPr>
              <w:jc w:val="both"/>
              <w:rPr>
                <w:sz w:val="22"/>
                <w:szCs w:val="22"/>
              </w:rPr>
            </w:pPr>
            <w:r w:rsidRPr="006264FB">
              <w:rPr>
                <w:sz w:val="22"/>
                <w:szCs w:val="22"/>
              </w:rPr>
              <w:br/>
              <w:t>Zwracamy uwagę Zamawiającego na stosunkowo bardzo dużą ilość dni szkoleniowych, których wymaga. Nawet w ośrodkach, w których nigdy nie było tomografu komputerowego nie wykorzystuje się więcej niż 10 dni szkoleniowych. Ponadto takie zapisy powodują, iż po 14 dniach roboczych (czyli 3 tygodniach) następuje tydzień lub dwa przerwy i należy zrealizować kolejne 3 tygodnie wymagane przez punkt kolejny. W związku z tym użytkownik nie będzie miał praktycznie sposobności, aby samemu obsłużyć tomograf i poznać swoje słabsze obszary, w których należałoby się doszkolić.</w:t>
            </w:r>
          </w:p>
          <w:p w14:paraId="1109D510" w14:textId="77777777" w:rsidR="009B79B3" w:rsidRPr="006264FB" w:rsidRDefault="009B79B3" w:rsidP="009B79B3">
            <w:pPr>
              <w:jc w:val="both"/>
              <w:rPr>
                <w:sz w:val="22"/>
                <w:szCs w:val="22"/>
              </w:rPr>
            </w:pPr>
            <w:r w:rsidRPr="006264FB">
              <w:rPr>
                <w:sz w:val="22"/>
                <w:szCs w:val="22"/>
              </w:rPr>
              <w:t>W związku z powyższym prosimy o zmianę brzmienia tych parametrów na:</w:t>
            </w:r>
          </w:p>
          <w:p w14:paraId="413F7019" w14:textId="77777777" w:rsidR="009B79B3" w:rsidRPr="006264FB" w:rsidRDefault="009B79B3" w:rsidP="009B79B3">
            <w:pPr>
              <w:jc w:val="both"/>
              <w:rPr>
                <w:sz w:val="22"/>
                <w:szCs w:val="22"/>
              </w:rPr>
            </w:pPr>
          </w:p>
          <w:tbl>
            <w:tblPr>
              <w:tblpPr w:leftFromText="141" w:rightFromText="141" w:vertAnchor="text" w:tblpY="1"/>
              <w:tblOverlap w:val="never"/>
              <w:tblW w:w="5000" w:type="pct"/>
              <w:tblCellMar>
                <w:left w:w="70" w:type="dxa"/>
                <w:right w:w="70" w:type="dxa"/>
              </w:tblCellMar>
              <w:tblLook w:val="00A0" w:firstRow="1" w:lastRow="0" w:firstColumn="1" w:lastColumn="0" w:noHBand="0" w:noVBand="0"/>
            </w:tblPr>
            <w:tblGrid>
              <w:gridCol w:w="413"/>
              <w:gridCol w:w="4395"/>
              <w:gridCol w:w="1530"/>
              <w:gridCol w:w="1105"/>
              <w:gridCol w:w="1687"/>
            </w:tblGrid>
            <w:tr w:rsidR="009B79B3" w:rsidRPr="006264FB" w14:paraId="3BCE0477" w14:textId="77777777" w:rsidTr="00F172BC">
              <w:trPr>
                <w:trHeight w:val="20"/>
              </w:trPr>
              <w:tc>
                <w:tcPr>
                  <w:tcW w:w="226" w:type="pct"/>
                  <w:tcBorders>
                    <w:top w:val="single" w:sz="4" w:space="0" w:color="auto"/>
                    <w:left w:val="single" w:sz="4" w:space="0" w:color="auto"/>
                    <w:bottom w:val="single" w:sz="4" w:space="0" w:color="auto"/>
                    <w:right w:val="single" w:sz="4" w:space="0" w:color="auto"/>
                  </w:tcBorders>
                  <w:noWrap/>
                  <w:vAlign w:val="center"/>
                </w:tcPr>
                <w:p w14:paraId="39BC4C25" w14:textId="77777777" w:rsidR="009B79B3" w:rsidRPr="006264FB" w:rsidRDefault="009B79B3" w:rsidP="009B79B3">
                  <w:pPr>
                    <w:pStyle w:val="ListParagraph1"/>
                    <w:numPr>
                      <w:ilvl w:val="0"/>
                      <w:numId w:val="9"/>
                    </w:numPr>
                    <w:autoSpaceDN/>
                    <w:spacing w:after="0" w:line="240" w:lineRule="auto"/>
                    <w:jc w:val="both"/>
                    <w:rPr>
                      <w:rFonts w:asciiTheme="minorHAnsi" w:hAnsiTheme="minorHAnsi" w:cs="Arial"/>
                      <w:lang w:eastAsia="pl-PL"/>
                    </w:rPr>
                  </w:pPr>
                </w:p>
              </w:tc>
              <w:tc>
                <w:tcPr>
                  <w:tcW w:w="2407" w:type="pct"/>
                  <w:tcBorders>
                    <w:top w:val="single" w:sz="4" w:space="0" w:color="auto"/>
                    <w:left w:val="nil"/>
                    <w:bottom w:val="single" w:sz="4" w:space="0" w:color="auto"/>
                    <w:right w:val="single" w:sz="4" w:space="0" w:color="auto"/>
                  </w:tcBorders>
                </w:tcPr>
                <w:p w14:paraId="07C1F1D9" w14:textId="77777777" w:rsidR="009B79B3" w:rsidRPr="006264FB" w:rsidRDefault="009B79B3" w:rsidP="009B79B3">
                  <w:pPr>
                    <w:jc w:val="both"/>
                    <w:rPr>
                      <w:rFonts w:cs="Arial"/>
                      <w:sz w:val="22"/>
                      <w:szCs w:val="22"/>
                    </w:rPr>
                  </w:pPr>
                  <w:r w:rsidRPr="006264FB">
                    <w:rPr>
                      <w:rFonts w:cs="Arial"/>
                      <w:sz w:val="22"/>
                      <w:szCs w:val="22"/>
                    </w:rPr>
                    <w:t>Szkolenie podstawowe lekarzy i techników w siedzibie Zamawiającego, bezpośrednio po uruchomieniu przedmiotu oferty przez okres 10 dni roboczych</w:t>
                  </w:r>
                </w:p>
              </w:tc>
              <w:tc>
                <w:tcPr>
                  <w:tcW w:w="838" w:type="pct"/>
                  <w:tcBorders>
                    <w:top w:val="single" w:sz="4" w:space="0" w:color="auto"/>
                    <w:left w:val="nil"/>
                    <w:bottom w:val="single" w:sz="4" w:space="0" w:color="auto"/>
                    <w:right w:val="single" w:sz="4" w:space="0" w:color="auto"/>
                  </w:tcBorders>
                  <w:vAlign w:val="center"/>
                </w:tcPr>
                <w:p w14:paraId="3667D378" w14:textId="77777777" w:rsidR="009B79B3" w:rsidRPr="006264FB" w:rsidRDefault="009B79B3" w:rsidP="009B79B3">
                  <w:pPr>
                    <w:jc w:val="both"/>
                    <w:rPr>
                      <w:rFonts w:cs="Arial"/>
                      <w:sz w:val="22"/>
                      <w:szCs w:val="22"/>
                    </w:rPr>
                  </w:pPr>
                  <w:r w:rsidRPr="006264FB">
                    <w:rPr>
                      <w:rFonts w:cs="Arial"/>
                      <w:sz w:val="22"/>
                      <w:szCs w:val="22"/>
                    </w:rPr>
                    <w:t>Tak</w:t>
                  </w:r>
                </w:p>
              </w:tc>
              <w:tc>
                <w:tcPr>
                  <w:tcW w:w="605" w:type="pct"/>
                  <w:tcBorders>
                    <w:top w:val="single" w:sz="4" w:space="0" w:color="auto"/>
                    <w:left w:val="nil"/>
                    <w:bottom w:val="single" w:sz="4" w:space="0" w:color="auto"/>
                    <w:right w:val="single" w:sz="4" w:space="0" w:color="auto"/>
                  </w:tcBorders>
                  <w:vAlign w:val="center"/>
                </w:tcPr>
                <w:p w14:paraId="482880EE" w14:textId="77777777" w:rsidR="009B79B3" w:rsidRPr="006264FB" w:rsidRDefault="009B79B3" w:rsidP="009B79B3">
                  <w:pPr>
                    <w:jc w:val="both"/>
                    <w:rPr>
                      <w:rFonts w:cs="Arial"/>
                      <w:b/>
                      <w:bCs/>
                      <w:sz w:val="22"/>
                      <w:szCs w:val="22"/>
                    </w:rPr>
                  </w:pPr>
                </w:p>
              </w:tc>
              <w:tc>
                <w:tcPr>
                  <w:tcW w:w="924" w:type="pct"/>
                  <w:tcBorders>
                    <w:top w:val="single" w:sz="4" w:space="0" w:color="auto"/>
                    <w:left w:val="nil"/>
                    <w:bottom w:val="single" w:sz="4" w:space="0" w:color="auto"/>
                    <w:right w:val="single" w:sz="4" w:space="0" w:color="auto"/>
                  </w:tcBorders>
                  <w:vAlign w:val="center"/>
                </w:tcPr>
                <w:p w14:paraId="54E6F83C" w14:textId="77777777" w:rsidR="009B79B3" w:rsidRPr="006264FB" w:rsidRDefault="009B79B3" w:rsidP="009B79B3">
                  <w:pPr>
                    <w:jc w:val="both"/>
                    <w:rPr>
                      <w:rFonts w:cs="Arial"/>
                      <w:bCs/>
                      <w:sz w:val="22"/>
                      <w:szCs w:val="22"/>
                    </w:rPr>
                  </w:pPr>
                  <w:r w:rsidRPr="006264FB">
                    <w:rPr>
                      <w:rFonts w:cs="Arial"/>
                      <w:bCs/>
                      <w:sz w:val="22"/>
                      <w:szCs w:val="22"/>
                    </w:rPr>
                    <w:t>-</w:t>
                  </w:r>
                </w:p>
              </w:tc>
            </w:tr>
            <w:tr w:rsidR="009B79B3" w:rsidRPr="006264FB" w14:paraId="61DB8A1A" w14:textId="77777777" w:rsidTr="00F172BC">
              <w:trPr>
                <w:trHeight w:val="20"/>
              </w:trPr>
              <w:tc>
                <w:tcPr>
                  <w:tcW w:w="226" w:type="pct"/>
                  <w:tcBorders>
                    <w:top w:val="nil"/>
                    <w:left w:val="single" w:sz="4" w:space="0" w:color="auto"/>
                    <w:bottom w:val="single" w:sz="4" w:space="0" w:color="auto"/>
                    <w:right w:val="single" w:sz="4" w:space="0" w:color="auto"/>
                  </w:tcBorders>
                  <w:noWrap/>
                  <w:vAlign w:val="center"/>
                </w:tcPr>
                <w:p w14:paraId="698E2DEF" w14:textId="77777777" w:rsidR="009B79B3" w:rsidRPr="006264FB" w:rsidRDefault="009B79B3" w:rsidP="009B79B3">
                  <w:pPr>
                    <w:pStyle w:val="ListParagraph1"/>
                    <w:numPr>
                      <w:ilvl w:val="0"/>
                      <w:numId w:val="9"/>
                    </w:numPr>
                    <w:autoSpaceDN/>
                    <w:spacing w:after="0" w:line="240" w:lineRule="auto"/>
                    <w:ind w:left="0" w:firstLine="0"/>
                    <w:jc w:val="both"/>
                    <w:rPr>
                      <w:rFonts w:asciiTheme="minorHAnsi" w:hAnsiTheme="minorHAnsi" w:cs="Arial"/>
                      <w:lang w:eastAsia="pl-PL"/>
                    </w:rPr>
                  </w:pPr>
                </w:p>
              </w:tc>
              <w:tc>
                <w:tcPr>
                  <w:tcW w:w="2407" w:type="pct"/>
                  <w:tcBorders>
                    <w:top w:val="nil"/>
                    <w:left w:val="nil"/>
                    <w:bottom w:val="single" w:sz="4" w:space="0" w:color="auto"/>
                    <w:right w:val="single" w:sz="4" w:space="0" w:color="auto"/>
                  </w:tcBorders>
                </w:tcPr>
                <w:p w14:paraId="0E850876" w14:textId="77777777" w:rsidR="009B79B3" w:rsidRPr="006264FB" w:rsidRDefault="009B79B3" w:rsidP="009B79B3">
                  <w:pPr>
                    <w:jc w:val="both"/>
                    <w:rPr>
                      <w:rFonts w:cs="Arial"/>
                      <w:sz w:val="22"/>
                      <w:szCs w:val="22"/>
                    </w:rPr>
                  </w:pPr>
                  <w:r w:rsidRPr="006264FB">
                    <w:rPr>
                      <w:rFonts w:cs="Arial"/>
                      <w:sz w:val="22"/>
                      <w:szCs w:val="22"/>
                    </w:rPr>
                    <w:t>Szkolenie zaawansowane personelu lekarskiego  w siedzibie Zamawiającego przez okres min. 14 dni roboczych w terminie uzgodnionym z Zamawiającym w okresie trwania gwarancji.</w:t>
                  </w:r>
                </w:p>
              </w:tc>
              <w:tc>
                <w:tcPr>
                  <w:tcW w:w="838" w:type="pct"/>
                  <w:tcBorders>
                    <w:top w:val="nil"/>
                    <w:left w:val="nil"/>
                    <w:bottom w:val="single" w:sz="4" w:space="0" w:color="auto"/>
                    <w:right w:val="single" w:sz="4" w:space="0" w:color="auto"/>
                  </w:tcBorders>
                  <w:vAlign w:val="center"/>
                </w:tcPr>
                <w:p w14:paraId="20A25A28" w14:textId="77777777" w:rsidR="009B79B3" w:rsidRPr="006264FB" w:rsidRDefault="009B79B3" w:rsidP="009B79B3">
                  <w:pPr>
                    <w:jc w:val="both"/>
                    <w:rPr>
                      <w:rFonts w:cs="Arial"/>
                      <w:sz w:val="22"/>
                      <w:szCs w:val="22"/>
                    </w:rPr>
                  </w:pPr>
                  <w:r w:rsidRPr="006264FB">
                    <w:rPr>
                      <w:rFonts w:cs="Arial"/>
                      <w:sz w:val="22"/>
                      <w:szCs w:val="22"/>
                    </w:rPr>
                    <w:t>Tak</w:t>
                  </w:r>
                </w:p>
              </w:tc>
              <w:tc>
                <w:tcPr>
                  <w:tcW w:w="605" w:type="pct"/>
                  <w:tcBorders>
                    <w:top w:val="nil"/>
                    <w:left w:val="nil"/>
                    <w:bottom w:val="single" w:sz="4" w:space="0" w:color="auto"/>
                    <w:right w:val="single" w:sz="4" w:space="0" w:color="auto"/>
                  </w:tcBorders>
                  <w:vAlign w:val="center"/>
                </w:tcPr>
                <w:p w14:paraId="0F69685B" w14:textId="77777777" w:rsidR="009B79B3" w:rsidRPr="006264FB" w:rsidRDefault="009B79B3" w:rsidP="009B79B3">
                  <w:pPr>
                    <w:jc w:val="both"/>
                    <w:rPr>
                      <w:rFonts w:cs="Arial"/>
                      <w:b/>
                      <w:bCs/>
                      <w:sz w:val="22"/>
                      <w:szCs w:val="22"/>
                    </w:rPr>
                  </w:pPr>
                </w:p>
              </w:tc>
              <w:tc>
                <w:tcPr>
                  <w:tcW w:w="924" w:type="pct"/>
                  <w:tcBorders>
                    <w:top w:val="nil"/>
                    <w:left w:val="nil"/>
                    <w:bottom w:val="single" w:sz="4" w:space="0" w:color="auto"/>
                    <w:right w:val="single" w:sz="4" w:space="0" w:color="auto"/>
                  </w:tcBorders>
                  <w:shd w:val="clear" w:color="000000" w:fill="FFFFFF"/>
                  <w:vAlign w:val="center"/>
                </w:tcPr>
                <w:p w14:paraId="59D52AE5" w14:textId="77777777" w:rsidR="009B79B3" w:rsidRPr="006264FB" w:rsidRDefault="009B79B3" w:rsidP="009B79B3">
                  <w:pPr>
                    <w:jc w:val="both"/>
                    <w:rPr>
                      <w:rFonts w:cs="Arial"/>
                      <w:bCs/>
                      <w:sz w:val="22"/>
                      <w:szCs w:val="22"/>
                    </w:rPr>
                  </w:pPr>
                  <w:r w:rsidRPr="006264FB">
                    <w:rPr>
                      <w:rFonts w:cs="Arial"/>
                      <w:bCs/>
                      <w:sz w:val="22"/>
                      <w:szCs w:val="22"/>
                    </w:rPr>
                    <w:t>-</w:t>
                  </w:r>
                </w:p>
              </w:tc>
            </w:tr>
          </w:tbl>
          <w:p w14:paraId="02E18DFF" w14:textId="1118D082" w:rsidR="00552D5F" w:rsidRPr="00035DEC" w:rsidRDefault="00552D5F" w:rsidP="00613818">
            <w:pPr>
              <w:spacing w:after="120" w:line="360" w:lineRule="auto"/>
              <w:ind w:left="30" w:right="-72"/>
              <w:jc w:val="both"/>
              <w:rPr>
                <w:rFonts w:ascii="Arial" w:hAnsi="Arial" w:cs="Arial"/>
                <w:sz w:val="24"/>
                <w:szCs w:val="24"/>
              </w:rPr>
            </w:pPr>
          </w:p>
          <w:p w14:paraId="22111C12" w14:textId="77777777" w:rsidR="00552D5F" w:rsidRDefault="00552D5F" w:rsidP="00613818">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p>
          <w:p w14:paraId="1437C44F" w14:textId="056CFA38" w:rsidR="00CA7CB6" w:rsidRPr="00035DEC" w:rsidRDefault="00CA7CB6" w:rsidP="00613818">
            <w:pPr>
              <w:spacing w:after="40" w:line="276" w:lineRule="auto"/>
              <w:ind w:left="30" w:right="-72"/>
              <w:rPr>
                <w:rFonts w:ascii="Arial" w:hAnsi="Arial" w:cs="Arial"/>
                <w:b/>
                <w:bCs/>
                <w:sz w:val="24"/>
                <w:szCs w:val="24"/>
              </w:rPr>
            </w:pPr>
            <w:r>
              <w:rPr>
                <w:rFonts w:ascii="Arial" w:hAnsi="Arial" w:cs="Arial"/>
                <w:b/>
                <w:bCs/>
                <w:sz w:val="24"/>
                <w:szCs w:val="24"/>
              </w:rPr>
              <w:t xml:space="preserve">Zamawiający </w:t>
            </w:r>
            <w:r w:rsidR="004D5FC7">
              <w:rPr>
                <w:rFonts w:ascii="Arial" w:hAnsi="Arial" w:cs="Arial"/>
                <w:b/>
                <w:bCs/>
                <w:sz w:val="24"/>
                <w:szCs w:val="24"/>
              </w:rPr>
              <w:t xml:space="preserve">modyfikuje zapisy </w:t>
            </w:r>
            <w:r w:rsidR="00246221">
              <w:rPr>
                <w:rFonts w:ascii="Arial" w:hAnsi="Arial" w:cs="Arial"/>
                <w:b/>
                <w:bCs/>
                <w:sz w:val="24"/>
                <w:szCs w:val="24"/>
              </w:rPr>
              <w:t>SWZ</w:t>
            </w:r>
            <w:r w:rsidR="004D5FC7">
              <w:rPr>
                <w:rFonts w:ascii="Arial" w:hAnsi="Arial" w:cs="Arial"/>
                <w:b/>
                <w:bCs/>
                <w:sz w:val="24"/>
                <w:szCs w:val="24"/>
              </w:rPr>
              <w:t>:</w:t>
            </w:r>
          </w:p>
          <w:p w14:paraId="651898C6" w14:textId="77777777" w:rsidR="00CA7CB6" w:rsidRPr="006264FB" w:rsidRDefault="00CA7CB6" w:rsidP="00CA7CB6">
            <w:pPr>
              <w:jc w:val="both"/>
              <w:rPr>
                <w:sz w:val="22"/>
                <w:szCs w:val="22"/>
              </w:rPr>
            </w:pPr>
          </w:p>
          <w:tbl>
            <w:tblPr>
              <w:tblpPr w:leftFromText="141" w:rightFromText="141" w:vertAnchor="text" w:tblpY="1"/>
              <w:tblOverlap w:val="never"/>
              <w:tblW w:w="5000" w:type="pct"/>
              <w:tblCellMar>
                <w:left w:w="70" w:type="dxa"/>
                <w:right w:w="70" w:type="dxa"/>
              </w:tblCellMar>
              <w:tblLook w:val="00A0" w:firstRow="1" w:lastRow="0" w:firstColumn="1" w:lastColumn="0" w:noHBand="0" w:noVBand="0"/>
            </w:tblPr>
            <w:tblGrid>
              <w:gridCol w:w="413"/>
              <w:gridCol w:w="4395"/>
              <w:gridCol w:w="1530"/>
              <w:gridCol w:w="1105"/>
              <w:gridCol w:w="1687"/>
            </w:tblGrid>
            <w:tr w:rsidR="00CA7CB6" w:rsidRPr="006264FB" w14:paraId="6ADE685F" w14:textId="77777777" w:rsidTr="007F6CE6">
              <w:trPr>
                <w:trHeight w:val="20"/>
              </w:trPr>
              <w:tc>
                <w:tcPr>
                  <w:tcW w:w="226" w:type="pct"/>
                  <w:tcBorders>
                    <w:top w:val="single" w:sz="4" w:space="0" w:color="auto"/>
                    <w:left w:val="single" w:sz="4" w:space="0" w:color="auto"/>
                    <w:bottom w:val="single" w:sz="4" w:space="0" w:color="auto"/>
                    <w:right w:val="single" w:sz="4" w:space="0" w:color="auto"/>
                  </w:tcBorders>
                  <w:noWrap/>
                  <w:vAlign w:val="center"/>
                </w:tcPr>
                <w:p w14:paraId="7BA9D85D" w14:textId="77777777" w:rsidR="00CA7CB6" w:rsidRPr="00C60FC2" w:rsidRDefault="00CA7CB6" w:rsidP="00C60FC2">
                  <w:pPr>
                    <w:pStyle w:val="ListParagraph1"/>
                    <w:numPr>
                      <w:ilvl w:val="0"/>
                      <w:numId w:val="10"/>
                    </w:numPr>
                    <w:autoSpaceDN/>
                    <w:spacing w:after="0" w:line="240" w:lineRule="auto"/>
                    <w:jc w:val="both"/>
                    <w:rPr>
                      <w:rFonts w:asciiTheme="minorHAnsi" w:hAnsiTheme="minorHAnsi" w:cs="Arial"/>
                      <w:color w:val="EE0000"/>
                      <w:lang w:eastAsia="pl-PL"/>
                    </w:rPr>
                  </w:pPr>
                </w:p>
              </w:tc>
              <w:tc>
                <w:tcPr>
                  <w:tcW w:w="2407" w:type="pct"/>
                  <w:tcBorders>
                    <w:top w:val="single" w:sz="4" w:space="0" w:color="auto"/>
                    <w:left w:val="nil"/>
                    <w:bottom w:val="single" w:sz="4" w:space="0" w:color="auto"/>
                    <w:right w:val="single" w:sz="4" w:space="0" w:color="auto"/>
                  </w:tcBorders>
                </w:tcPr>
                <w:p w14:paraId="3DDE7254" w14:textId="3BCDE7C2" w:rsidR="00CA7CB6" w:rsidRPr="00C60FC2" w:rsidRDefault="00CA7CB6" w:rsidP="00CA7CB6">
                  <w:pPr>
                    <w:jc w:val="both"/>
                    <w:rPr>
                      <w:rFonts w:cs="Arial"/>
                      <w:color w:val="EE0000"/>
                      <w:sz w:val="22"/>
                      <w:szCs w:val="22"/>
                    </w:rPr>
                  </w:pPr>
                  <w:r w:rsidRPr="00C60FC2">
                    <w:rPr>
                      <w:rFonts w:cs="Arial"/>
                      <w:color w:val="EE0000"/>
                      <w:sz w:val="22"/>
                      <w:szCs w:val="22"/>
                    </w:rPr>
                    <w:t>Szkolenie podstawowe lekarzy i techników w siedzibie Zamawiającego, bezpośrednio po uruchomieniu przedmiotu oferty przez okres 1</w:t>
                  </w:r>
                  <w:r w:rsidR="00C60FC2" w:rsidRPr="00C60FC2">
                    <w:rPr>
                      <w:rFonts w:cs="Arial"/>
                      <w:color w:val="EE0000"/>
                      <w:sz w:val="22"/>
                      <w:szCs w:val="22"/>
                    </w:rPr>
                    <w:t>4</w:t>
                  </w:r>
                  <w:r w:rsidRPr="00C60FC2">
                    <w:rPr>
                      <w:rFonts w:cs="Arial"/>
                      <w:color w:val="EE0000"/>
                      <w:sz w:val="22"/>
                      <w:szCs w:val="22"/>
                    </w:rPr>
                    <w:t xml:space="preserve"> dni roboczych</w:t>
                  </w:r>
                </w:p>
              </w:tc>
              <w:tc>
                <w:tcPr>
                  <w:tcW w:w="838" w:type="pct"/>
                  <w:tcBorders>
                    <w:top w:val="single" w:sz="4" w:space="0" w:color="auto"/>
                    <w:left w:val="nil"/>
                    <w:bottom w:val="single" w:sz="4" w:space="0" w:color="auto"/>
                    <w:right w:val="single" w:sz="4" w:space="0" w:color="auto"/>
                  </w:tcBorders>
                  <w:vAlign w:val="center"/>
                </w:tcPr>
                <w:p w14:paraId="19D4D4D0" w14:textId="77777777" w:rsidR="00CA7CB6" w:rsidRPr="00C60FC2" w:rsidRDefault="00CA7CB6" w:rsidP="00CA7CB6">
                  <w:pPr>
                    <w:jc w:val="both"/>
                    <w:rPr>
                      <w:rFonts w:cs="Arial"/>
                      <w:color w:val="EE0000"/>
                      <w:sz w:val="22"/>
                      <w:szCs w:val="22"/>
                    </w:rPr>
                  </w:pPr>
                  <w:r w:rsidRPr="00C60FC2">
                    <w:rPr>
                      <w:rFonts w:cs="Arial"/>
                      <w:color w:val="EE0000"/>
                      <w:sz w:val="22"/>
                      <w:szCs w:val="22"/>
                    </w:rPr>
                    <w:t>Tak</w:t>
                  </w:r>
                </w:p>
              </w:tc>
              <w:tc>
                <w:tcPr>
                  <w:tcW w:w="605" w:type="pct"/>
                  <w:tcBorders>
                    <w:top w:val="single" w:sz="4" w:space="0" w:color="auto"/>
                    <w:left w:val="nil"/>
                    <w:bottom w:val="single" w:sz="4" w:space="0" w:color="auto"/>
                    <w:right w:val="single" w:sz="4" w:space="0" w:color="auto"/>
                  </w:tcBorders>
                  <w:vAlign w:val="center"/>
                </w:tcPr>
                <w:p w14:paraId="14F4F04E" w14:textId="77777777" w:rsidR="00CA7CB6" w:rsidRPr="00C60FC2" w:rsidRDefault="00CA7CB6" w:rsidP="00CA7CB6">
                  <w:pPr>
                    <w:jc w:val="both"/>
                    <w:rPr>
                      <w:rFonts w:cs="Arial"/>
                      <w:b/>
                      <w:bCs/>
                      <w:color w:val="EE0000"/>
                      <w:sz w:val="22"/>
                      <w:szCs w:val="22"/>
                    </w:rPr>
                  </w:pPr>
                </w:p>
              </w:tc>
              <w:tc>
                <w:tcPr>
                  <w:tcW w:w="924" w:type="pct"/>
                  <w:tcBorders>
                    <w:top w:val="single" w:sz="4" w:space="0" w:color="auto"/>
                    <w:left w:val="nil"/>
                    <w:bottom w:val="single" w:sz="4" w:space="0" w:color="auto"/>
                    <w:right w:val="single" w:sz="4" w:space="0" w:color="auto"/>
                  </w:tcBorders>
                  <w:vAlign w:val="center"/>
                </w:tcPr>
                <w:p w14:paraId="13B3916B" w14:textId="77777777" w:rsidR="00CA7CB6" w:rsidRPr="00C60FC2" w:rsidRDefault="00CA7CB6" w:rsidP="00CA7CB6">
                  <w:pPr>
                    <w:jc w:val="both"/>
                    <w:rPr>
                      <w:rFonts w:cs="Arial"/>
                      <w:bCs/>
                      <w:color w:val="EE0000"/>
                      <w:sz w:val="22"/>
                      <w:szCs w:val="22"/>
                    </w:rPr>
                  </w:pPr>
                  <w:r w:rsidRPr="00C60FC2">
                    <w:rPr>
                      <w:rFonts w:cs="Arial"/>
                      <w:bCs/>
                      <w:color w:val="EE0000"/>
                      <w:sz w:val="22"/>
                      <w:szCs w:val="22"/>
                    </w:rPr>
                    <w:t>-</w:t>
                  </w:r>
                </w:p>
              </w:tc>
            </w:tr>
            <w:tr w:rsidR="00CA7CB6" w:rsidRPr="006264FB" w14:paraId="42400780" w14:textId="77777777" w:rsidTr="007F6CE6">
              <w:trPr>
                <w:trHeight w:val="20"/>
              </w:trPr>
              <w:tc>
                <w:tcPr>
                  <w:tcW w:w="226" w:type="pct"/>
                  <w:tcBorders>
                    <w:top w:val="nil"/>
                    <w:left w:val="single" w:sz="4" w:space="0" w:color="auto"/>
                    <w:bottom w:val="single" w:sz="4" w:space="0" w:color="auto"/>
                    <w:right w:val="single" w:sz="4" w:space="0" w:color="auto"/>
                  </w:tcBorders>
                  <w:noWrap/>
                  <w:vAlign w:val="center"/>
                </w:tcPr>
                <w:p w14:paraId="7156EEAF" w14:textId="77777777" w:rsidR="00CA7CB6" w:rsidRPr="00C60FC2" w:rsidRDefault="00CA7CB6" w:rsidP="00C60FC2">
                  <w:pPr>
                    <w:pStyle w:val="ListParagraph1"/>
                    <w:numPr>
                      <w:ilvl w:val="0"/>
                      <w:numId w:val="10"/>
                    </w:numPr>
                    <w:autoSpaceDN/>
                    <w:spacing w:after="0" w:line="240" w:lineRule="auto"/>
                    <w:ind w:left="0" w:firstLine="0"/>
                    <w:jc w:val="both"/>
                    <w:rPr>
                      <w:rFonts w:asciiTheme="minorHAnsi" w:hAnsiTheme="minorHAnsi" w:cs="Arial"/>
                      <w:color w:val="EE0000"/>
                      <w:lang w:eastAsia="pl-PL"/>
                    </w:rPr>
                  </w:pPr>
                </w:p>
              </w:tc>
              <w:tc>
                <w:tcPr>
                  <w:tcW w:w="2407" w:type="pct"/>
                  <w:tcBorders>
                    <w:top w:val="nil"/>
                    <w:left w:val="nil"/>
                    <w:bottom w:val="single" w:sz="4" w:space="0" w:color="auto"/>
                    <w:right w:val="single" w:sz="4" w:space="0" w:color="auto"/>
                  </w:tcBorders>
                </w:tcPr>
                <w:p w14:paraId="2F0F9840" w14:textId="1E540D66" w:rsidR="00CA7CB6" w:rsidRPr="00C60FC2" w:rsidRDefault="00CA7CB6" w:rsidP="00CA7CB6">
                  <w:pPr>
                    <w:jc w:val="both"/>
                    <w:rPr>
                      <w:rFonts w:cs="Arial"/>
                      <w:color w:val="EE0000"/>
                      <w:sz w:val="22"/>
                      <w:szCs w:val="22"/>
                    </w:rPr>
                  </w:pPr>
                  <w:r w:rsidRPr="00C60FC2">
                    <w:rPr>
                      <w:rFonts w:cs="Arial"/>
                      <w:color w:val="EE0000"/>
                      <w:sz w:val="22"/>
                      <w:szCs w:val="22"/>
                    </w:rPr>
                    <w:t>Szkolenie zaawansowane personelu lekarskiego  w siedzibie Zamawiającego przez okres min. 1</w:t>
                  </w:r>
                  <w:r w:rsidR="00C60FC2" w:rsidRPr="00C60FC2">
                    <w:rPr>
                      <w:rFonts w:cs="Arial"/>
                      <w:color w:val="EE0000"/>
                      <w:sz w:val="22"/>
                      <w:szCs w:val="22"/>
                    </w:rPr>
                    <w:t>0</w:t>
                  </w:r>
                  <w:r w:rsidRPr="00C60FC2">
                    <w:rPr>
                      <w:rFonts w:cs="Arial"/>
                      <w:color w:val="EE0000"/>
                      <w:sz w:val="22"/>
                      <w:szCs w:val="22"/>
                    </w:rPr>
                    <w:t xml:space="preserve"> dni roboczych w terminie uzgodnionym z Zamawiającym w okresie trwania gwarancji.</w:t>
                  </w:r>
                </w:p>
              </w:tc>
              <w:tc>
                <w:tcPr>
                  <w:tcW w:w="838" w:type="pct"/>
                  <w:tcBorders>
                    <w:top w:val="nil"/>
                    <w:left w:val="nil"/>
                    <w:bottom w:val="single" w:sz="4" w:space="0" w:color="auto"/>
                    <w:right w:val="single" w:sz="4" w:space="0" w:color="auto"/>
                  </w:tcBorders>
                  <w:vAlign w:val="center"/>
                </w:tcPr>
                <w:p w14:paraId="04509FA7" w14:textId="77777777" w:rsidR="00CA7CB6" w:rsidRPr="00C60FC2" w:rsidRDefault="00CA7CB6" w:rsidP="00CA7CB6">
                  <w:pPr>
                    <w:jc w:val="both"/>
                    <w:rPr>
                      <w:rFonts w:cs="Arial"/>
                      <w:color w:val="EE0000"/>
                      <w:sz w:val="22"/>
                      <w:szCs w:val="22"/>
                    </w:rPr>
                  </w:pPr>
                  <w:r w:rsidRPr="00C60FC2">
                    <w:rPr>
                      <w:rFonts w:cs="Arial"/>
                      <w:color w:val="EE0000"/>
                      <w:sz w:val="22"/>
                      <w:szCs w:val="22"/>
                    </w:rPr>
                    <w:t>Tak</w:t>
                  </w:r>
                </w:p>
              </w:tc>
              <w:tc>
                <w:tcPr>
                  <w:tcW w:w="605" w:type="pct"/>
                  <w:tcBorders>
                    <w:top w:val="nil"/>
                    <w:left w:val="nil"/>
                    <w:bottom w:val="single" w:sz="4" w:space="0" w:color="auto"/>
                    <w:right w:val="single" w:sz="4" w:space="0" w:color="auto"/>
                  </w:tcBorders>
                  <w:vAlign w:val="center"/>
                </w:tcPr>
                <w:p w14:paraId="24097953" w14:textId="77777777" w:rsidR="00CA7CB6" w:rsidRPr="00C60FC2" w:rsidRDefault="00CA7CB6" w:rsidP="00CA7CB6">
                  <w:pPr>
                    <w:jc w:val="both"/>
                    <w:rPr>
                      <w:rFonts w:cs="Arial"/>
                      <w:b/>
                      <w:bCs/>
                      <w:color w:val="EE0000"/>
                      <w:sz w:val="22"/>
                      <w:szCs w:val="22"/>
                    </w:rPr>
                  </w:pPr>
                </w:p>
              </w:tc>
              <w:tc>
                <w:tcPr>
                  <w:tcW w:w="924" w:type="pct"/>
                  <w:tcBorders>
                    <w:top w:val="nil"/>
                    <w:left w:val="nil"/>
                    <w:bottom w:val="single" w:sz="4" w:space="0" w:color="auto"/>
                    <w:right w:val="single" w:sz="4" w:space="0" w:color="auto"/>
                  </w:tcBorders>
                  <w:shd w:val="clear" w:color="000000" w:fill="FFFFFF"/>
                  <w:vAlign w:val="center"/>
                </w:tcPr>
                <w:p w14:paraId="1A802CB6" w14:textId="77777777" w:rsidR="00CA7CB6" w:rsidRPr="00C60FC2" w:rsidRDefault="00CA7CB6" w:rsidP="00CA7CB6">
                  <w:pPr>
                    <w:jc w:val="both"/>
                    <w:rPr>
                      <w:rFonts w:cs="Arial"/>
                      <w:bCs/>
                      <w:color w:val="EE0000"/>
                      <w:sz w:val="22"/>
                      <w:szCs w:val="22"/>
                    </w:rPr>
                  </w:pPr>
                  <w:r w:rsidRPr="00C60FC2">
                    <w:rPr>
                      <w:rFonts w:cs="Arial"/>
                      <w:bCs/>
                      <w:color w:val="EE0000"/>
                      <w:sz w:val="22"/>
                      <w:szCs w:val="22"/>
                    </w:rPr>
                    <w:t>-</w:t>
                  </w:r>
                </w:p>
              </w:tc>
            </w:tr>
          </w:tbl>
          <w:p w14:paraId="056EAD5F" w14:textId="0D098387" w:rsidR="00552D5F" w:rsidRPr="00552D5F" w:rsidRDefault="00552D5F" w:rsidP="00613818">
            <w:pPr>
              <w:spacing w:after="60" w:line="360" w:lineRule="auto"/>
              <w:ind w:left="30" w:right="-72"/>
              <w:jc w:val="both"/>
              <w:rPr>
                <w:rFonts w:ascii="Arial" w:hAnsi="Arial" w:cs="Arial"/>
                <w:sz w:val="24"/>
                <w:szCs w:val="24"/>
                <w:highlight w:val="darkGray"/>
              </w:rPr>
            </w:pPr>
          </w:p>
        </w:tc>
      </w:tr>
      <w:tr w:rsidR="00552D5F" w:rsidRPr="009003D1" w14:paraId="1CEF1A31" w14:textId="77777777" w:rsidTr="00613818">
        <w:tc>
          <w:tcPr>
            <w:tcW w:w="9356" w:type="dxa"/>
          </w:tcPr>
          <w:p w14:paraId="7E459866" w14:textId="77777777" w:rsidR="00552D5F" w:rsidRPr="00035DEC" w:rsidRDefault="00552D5F" w:rsidP="00613818">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552D5F">
              <w:rPr>
                <w:rFonts w:ascii="Arial" w:hAnsi="Arial" w:cs="Arial"/>
                <w:b/>
                <w:bCs/>
                <w:sz w:val="24"/>
                <w:szCs w:val="24"/>
              </w:rPr>
              <w:t>4</w:t>
            </w:r>
          </w:p>
          <w:p w14:paraId="0AD11603" w14:textId="668771A2" w:rsidR="00552D5F" w:rsidRPr="00035DEC" w:rsidRDefault="009B79B3" w:rsidP="00613818">
            <w:pPr>
              <w:spacing w:after="120" w:line="360" w:lineRule="auto"/>
              <w:ind w:left="30" w:right="-72"/>
              <w:jc w:val="both"/>
              <w:rPr>
                <w:rFonts w:ascii="Arial" w:hAnsi="Arial" w:cs="Arial"/>
                <w:sz w:val="24"/>
                <w:szCs w:val="24"/>
              </w:rPr>
            </w:pPr>
            <w:r w:rsidRPr="009B79B3">
              <w:rPr>
                <w:rFonts w:ascii="Arial" w:hAnsi="Arial" w:cs="Arial"/>
                <w:sz w:val="24"/>
                <w:szCs w:val="24"/>
              </w:rPr>
              <w:t>Praktyka rynkowa dowodzi, że czasami dla wykonania naprawy konieczny jest import części zamiennych spoza UE i dokonania ich odprawy celnej, co zazwyczaj wydłuża czas importu od 2 do 4 dni roboczych. W związku z powyższym czy Zamawiający dopuści czas naprawy do 3 dni roboczych w przypadku awarii niewymagającej użycia części zamiennych, do 5 dni roboczych w przypadku konieczności sprowadzenia części zamiennych spoza Polski i do 7 dni roboczych w przypadku konieczności sprowadzenia części zamiennych spoza UE?</w:t>
            </w:r>
          </w:p>
          <w:p w14:paraId="1246259E" w14:textId="77777777" w:rsidR="00552D5F" w:rsidRPr="00035DEC" w:rsidRDefault="00552D5F" w:rsidP="00613818">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2CA3C93" w14:textId="132267FA" w:rsidR="00552D5F" w:rsidRDefault="009B79B3" w:rsidP="00613818">
            <w:pPr>
              <w:spacing w:after="60" w:line="360" w:lineRule="auto"/>
              <w:ind w:left="30" w:right="-72"/>
              <w:jc w:val="both"/>
              <w:rPr>
                <w:rFonts w:ascii="Arial" w:hAnsi="Arial" w:cs="Arial"/>
                <w:sz w:val="24"/>
                <w:szCs w:val="24"/>
              </w:rPr>
            </w:pPr>
            <w:r w:rsidRPr="009B79B3">
              <w:rPr>
                <w:rFonts w:ascii="Arial" w:hAnsi="Arial" w:cs="Arial"/>
                <w:sz w:val="24"/>
                <w:szCs w:val="24"/>
              </w:rPr>
              <w:t xml:space="preserve">Zamawiający dopuści czas naprawy do 3 dni roboczych w przypadku awarii niewymagającej użycia części zamiennych i do 7 dni roboczych w przypadku </w:t>
            </w:r>
            <w:r w:rsidR="00EC4944">
              <w:rPr>
                <w:rFonts w:ascii="Arial" w:hAnsi="Arial" w:cs="Arial"/>
                <w:sz w:val="24"/>
                <w:szCs w:val="24"/>
              </w:rPr>
              <w:t>naprawy wymagającej użycia części zamiennych</w:t>
            </w:r>
            <w:r>
              <w:rPr>
                <w:rFonts w:ascii="Arial" w:hAnsi="Arial" w:cs="Arial"/>
                <w:sz w:val="24"/>
                <w:szCs w:val="24"/>
              </w:rPr>
              <w:t>.</w:t>
            </w:r>
          </w:p>
          <w:p w14:paraId="372069AB" w14:textId="77777777" w:rsidR="009B79B3" w:rsidRDefault="009B79B3" w:rsidP="00613818">
            <w:pPr>
              <w:spacing w:after="60" w:line="360" w:lineRule="auto"/>
              <w:ind w:left="30" w:right="-72"/>
              <w:jc w:val="both"/>
              <w:rPr>
                <w:rFonts w:ascii="Arial" w:hAnsi="Arial" w:cs="Arial"/>
                <w:sz w:val="24"/>
                <w:szCs w:val="24"/>
                <w:highlight w:val="darkGray"/>
              </w:rPr>
            </w:pPr>
            <w:r>
              <w:rPr>
                <w:rFonts w:ascii="Arial" w:hAnsi="Arial" w:cs="Arial"/>
                <w:sz w:val="24"/>
                <w:szCs w:val="24"/>
                <w:highlight w:val="darkGray"/>
              </w:rPr>
              <w:t>W związku z powyższym Zamawiający dokonuje modyfikacji treści SWZ w następujący sposób:</w:t>
            </w:r>
          </w:p>
          <w:p w14:paraId="18C2F568" w14:textId="77777777" w:rsidR="00805422" w:rsidRPr="009C128E" w:rsidRDefault="00805422" w:rsidP="00805422">
            <w:pPr>
              <w:spacing w:after="60" w:line="360" w:lineRule="auto"/>
              <w:ind w:left="30" w:right="-72"/>
              <w:jc w:val="both"/>
              <w:rPr>
                <w:rFonts w:ascii="Arial" w:hAnsi="Arial" w:cs="Arial"/>
                <w:sz w:val="24"/>
                <w:szCs w:val="24"/>
              </w:rPr>
            </w:pPr>
            <w:r w:rsidRPr="009C128E">
              <w:rPr>
                <w:rFonts w:ascii="Arial" w:hAnsi="Arial" w:cs="Arial"/>
                <w:sz w:val="24"/>
                <w:szCs w:val="24"/>
              </w:rPr>
              <w:t>Czas skutecznej naprawy bez użycia części zamiennych licząc od momenty zgłoszenia awarii - max 3 dni robocze rozumiane jako dni od poniedziałku do piątku, z wyłączeniem dni ustawowo wolnych od pracy</w:t>
            </w:r>
          </w:p>
          <w:p w14:paraId="281DDE8A" w14:textId="4B1019B5" w:rsidR="00805422" w:rsidRPr="00E15353" w:rsidRDefault="00EA0169" w:rsidP="00EA0169">
            <w:pPr>
              <w:spacing w:after="60" w:line="360" w:lineRule="auto"/>
              <w:ind w:left="30" w:right="-72"/>
              <w:jc w:val="both"/>
              <w:rPr>
                <w:rFonts w:ascii="Arial" w:hAnsi="Arial" w:cs="Arial"/>
                <w:color w:val="EE0000"/>
                <w:sz w:val="24"/>
                <w:szCs w:val="24"/>
              </w:rPr>
            </w:pPr>
            <w:r w:rsidRPr="009C128E">
              <w:rPr>
                <w:rFonts w:ascii="Arial" w:hAnsi="Arial" w:cs="Arial"/>
                <w:sz w:val="24"/>
                <w:szCs w:val="24"/>
              </w:rPr>
              <w:t>Czas skutecznej naprawy z użyciem części zamiennych licząc od momentu zgłoszenia awarii – max 7 dni roboczych rozumiane jako dni od poniedziałku do piątku, z wyłączeniem dni ustawowo wolnych od pracy</w:t>
            </w:r>
            <w:r w:rsidR="00E15353" w:rsidRPr="009C128E">
              <w:rPr>
                <w:rFonts w:ascii="Arial" w:hAnsi="Arial" w:cs="Arial"/>
                <w:sz w:val="24"/>
                <w:szCs w:val="24"/>
              </w:rPr>
              <w:t>.</w:t>
            </w:r>
          </w:p>
        </w:tc>
      </w:tr>
      <w:tr w:rsidR="00552D5F" w:rsidRPr="009003D1" w14:paraId="75511B98" w14:textId="77777777" w:rsidTr="00613818">
        <w:tc>
          <w:tcPr>
            <w:tcW w:w="9356" w:type="dxa"/>
          </w:tcPr>
          <w:p w14:paraId="1BCC9D46" w14:textId="77777777" w:rsidR="00552D5F" w:rsidRPr="00035DEC" w:rsidRDefault="00552D5F" w:rsidP="00613818">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5</w:t>
            </w:r>
          </w:p>
          <w:p w14:paraId="5E83EC1D" w14:textId="77777777" w:rsidR="008B2B36" w:rsidRP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4.</w:t>
            </w:r>
            <w:r w:rsidRPr="008B2B36">
              <w:rPr>
                <w:rFonts w:ascii="Arial" w:hAnsi="Arial" w:cs="Arial"/>
                <w:sz w:val="24"/>
                <w:szCs w:val="24"/>
              </w:rPr>
              <w:tab/>
              <w:t>dot. pkt. X.4 oraz wzór umowy, par. 6 ust. 16:</w:t>
            </w:r>
          </w:p>
          <w:p w14:paraId="06060E4C" w14:textId="77777777" w:rsidR="008B2B36" w:rsidRP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a)</w:t>
            </w:r>
            <w:r w:rsidRPr="008B2B36">
              <w:rPr>
                <w:rFonts w:ascii="Arial" w:hAnsi="Arial" w:cs="Arial"/>
                <w:sz w:val="24"/>
                <w:szCs w:val="24"/>
              </w:rPr>
              <w:tab/>
              <w:t xml:space="preserve">Czy Zamawiający, w celu umożliwienia zdalnej diagnostyki zapewni łącze internetowe o przepustowości minimum 2Mbps (Upload/Download), ze stałym adresem </w:t>
            </w:r>
            <w:r w:rsidRPr="008B2B36">
              <w:rPr>
                <w:rFonts w:ascii="Arial" w:hAnsi="Arial" w:cs="Arial"/>
                <w:sz w:val="24"/>
                <w:szCs w:val="24"/>
              </w:rPr>
              <w:lastRenderedPageBreak/>
              <w:t>IP, wraz z urządzeniem sieciowym Zamawiającego umożliwiającym zestawienie bezpośredniego – wolnego od proxy tunelu VPN typu Ipsec site-to-site w trybie 24/7?</w:t>
            </w:r>
          </w:p>
          <w:p w14:paraId="1B55614D" w14:textId="315F3375" w:rsidR="00552D5F"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Z uwagi na to, iż obsługujemy tysiące klientów na całym świecie, zastosowanie indywidualnego rozwiązania dla każdego klienta jest technicznie niemożliwe. Ponadto, systemy medyczne oferowane przez Wykonawcę wyposażone są w mechanizmy alarmowe, które dla skuteczności swojego działania wymagają przewidywanej stałej dostępności wspomnianego tunelu Ipsec. Prawidłowa komunikacja systemów medycznych z naszym serwisem nie działa przy połączeniu innym niż wyżej wymienione i jest to jedyna możliwa logistycznie i technicznie opcja dostępowa          z naszej strony. W związku z powyższym wnosimy jak na wstępie.</w:t>
            </w:r>
          </w:p>
          <w:p w14:paraId="0CA359DB" w14:textId="5261E262" w:rsid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b)</w:t>
            </w:r>
            <w:r w:rsidRPr="008B2B36">
              <w:rPr>
                <w:rFonts w:ascii="Arial" w:hAnsi="Arial" w:cs="Arial"/>
                <w:sz w:val="24"/>
                <w:szCs w:val="24"/>
              </w:rPr>
              <w:tab/>
              <w:t>W przypadku braku zgody na uruchomione zdalnej diagnostyki z wykorzystaniem urządzenia sieciowego Zamawiającego czy Zamawiający zgodzi się na uruchomienie zdalnej diagnostyki z wykorzystaniem urządzenia sieciowego Wykonawcy i zapewni łącze o przepustowości minimum 2Mbps (Upload/Download) ze stałym adresem IP, umożliwiające zestawienie tunelu VPN typu Ipsec site-to-site?</w:t>
            </w:r>
          </w:p>
          <w:p w14:paraId="1C178CFE" w14:textId="2831A6A1" w:rsidR="008B2B36" w:rsidRPr="00035DEC"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c)</w:t>
            </w:r>
            <w:r w:rsidRPr="008B2B36">
              <w:rPr>
                <w:rFonts w:ascii="Arial" w:hAnsi="Arial" w:cs="Arial"/>
                <w:sz w:val="24"/>
                <w:szCs w:val="24"/>
              </w:rPr>
              <w:tab/>
              <w:t>Czy w przypadku braku odpowiedniego łącza Zamawiający zgodzi się na uruchomienie zdalnej diagnostyki z wykorzystaniem urządzenia sieciowego Wykonawcy z modułem 4G opłacanym przez Wykonawcę?</w:t>
            </w:r>
          </w:p>
          <w:p w14:paraId="35828CA8" w14:textId="77777777" w:rsidR="00552D5F" w:rsidRPr="00035DEC" w:rsidRDefault="00552D5F" w:rsidP="00613818">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0B57E23" w14:textId="77777777" w:rsidR="00552D5F" w:rsidRDefault="008B2B36" w:rsidP="00613818">
            <w:pPr>
              <w:spacing w:after="60" w:line="360" w:lineRule="auto"/>
              <w:ind w:left="30" w:right="-72"/>
              <w:jc w:val="both"/>
              <w:rPr>
                <w:rFonts w:ascii="Arial" w:hAnsi="Arial" w:cs="Arial"/>
                <w:sz w:val="24"/>
                <w:szCs w:val="24"/>
                <w:highlight w:val="darkGray"/>
              </w:rPr>
            </w:pPr>
            <w:r>
              <w:rPr>
                <w:rFonts w:ascii="Arial" w:hAnsi="Arial" w:cs="Arial"/>
                <w:sz w:val="24"/>
                <w:szCs w:val="24"/>
                <w:highlight w:val="darkGray"/>
              </w:rPr>
              <w:t>Ad. a)</w:t>
            </w:r>
          </w:p>
          <w:p w14:paraId="34B6E692" w14:textId="67B83266" w:rsidR="00DE6250" w:rsidRPr="009C128E" w:rsidRDefault="00DE6250" w:rsidP="00613818">
            <w:pPr>
              <w:spacing w:after="60" w:line="360" w:lineRule="auto"/>
              <w:ind w:left="30" w:right="-72"/>
              <w:jc w:val="both"/>
              <w:rPr>
                <w:rFonts w:ascii="Arial" w:hAnsi="Arial" w:cs="Arial"/>
                <w:sz w:val="24"/>
                <w:szCs w:val="24"/>
              </w:rPr>
            </w:pPr>
            <w:r w:rsidRPr="009C128E">
              <w:rPr>
                <w:rFonts w:ascii="Arial" w:hAnsi="Arial" w:cs="Arial"/>
                <w:sz w:val="24"/>
                <w:szCs w:val="24"/>
              </w:rPr>
              <w:t>Zamawiający, w celu umożliwienia zdalnej diagnostyki zapewni łącze internetowe o przepustowości minimum 2Mbps (Upload/Download), ze stałym adresem IP, wraz z urządzeniem sieciowym Zamawiającego umożliwiającym zestawienie bezpośredniego – wolnego od proxy tunelu VPN typu Ipsec site-to-site w trybie 24/7.</w:t>
            </w:r>
          </w:p>
          <w:p w14:paraId="371132E7" w14:textId="3A9657E6" w:rsidR="008B2B36" w:rsidRDefault="008B2B36" w:rsidP="00613818">
            <w:pPr>
              <w:spacing w:after="60" w:line="360" w:lineRule="auto"/>
              <w:ind w:left="30" w:right="-72"/>
              <w:jc w:val="both"/>
              <w:rPr>
                <w:rFonts w:ascii="Arial" w:hAnsi="Arial" w:cs="Arial"/>
                <w:sz w:val="24"/>
                <w:szCs w:val="24"/>
              </w:rPr>
            </w:pPr>
            <w:r>
              <w:rPr>
                <w:rFonts w:ascii="Arial" w:hAnsi="Arial" w:cs="Arial"/>
                <w:sz w:val="24"/>
                <w:szCs w:val="24"/>
              </w:rPr>
              <w:t>Ad. b)</w:t>
            </w:r>
          </w:p>
          <w:p w14:paraId="0B89A40C" w14:textId="77777777" w:rsidR="000E0B33" w:rsidRPr="009C128E" w:rsidRDefault="000E0B33" w:rsidP="00613818">
            <w:pPr>
              <w:spacing w:after="60" w:line="360" w:lineRule="auto"/>
              <w:ind w:left="30" w:right="-72"/>
              <w:jc w:val="both"/>
              <w:rPr>
                <w:rFonts w:ascii="Arial" w:hAnsi="Arial" w:cs="Arial"/>
                <w:sz w:val="24"/>
                <w:szCs w:val="24"/>
              </w:rPr>
            </w:pPr>
            <w:r w:rsidRPr="009C128E">
              <w:rPr>
                <w:rFonts w:ascii="Arial" w:hAnsi="Arial" w:cs="Arial"/>
                <w:sz w:val="24"/>
                <w:szCs w:val="24"/>
              </w:rPr>
              <w:t>Zamawiający zgodził się na uruchomienie zdalnej diagnostyki</w:t>
            </w:r>
          </w:p>
          <w:p w14:paraId="47BA0A58" w14:textId="07C429F0" w:rsidR="008B2B36" w:rsidRPr="000E0B33" w:rsidRDefault="000E0B33" w:rsidP="00613818">
            <w:pPr>
              <w:spacing w:after="60" w:line="360" w:lineRule="auto"/>
              <w:ind w:left="30" w:right="-72"/>
              <w:jc w:val="both"/>
              <w:rPr>
                <w:rFonts w:ascii="Arial" w:hAnsi="Arial" w:cs="Arial"/>
                <w:sz w:val="24"/>
                <w:szCs w:val="24"/>
                <w:highlight w:val="darkGray"/>
              </w:rPr>
            </w:pPr>
            <w:r w:rsidRPr="000E0B33">
              <w:rPr>
                <w:rFonts w:ascii="Arial" w:hAnsi="Arial" w:cs="Arial"/>
                <w:sz w:val="24"/>
                <w:szCs w:val="24"/>
                <w:highlight w:val="darkGray"/>
              </w:rPr>
              <w:t xml:space="preserve"> </w:t>
            </w:r>
            <w:r w:rsidR="008B2B36" w:rsidRPr="000E0B33">
              <w:rPr>
                <w:rFonts w:ascii="Arial" w:hAnsi="Arial" w:cs="Arial"/>
                <w:sz w:val="24"/>
                <w:szCs w:val="24"/>
                <w:highlight w:val="darkGray"/>
              </w:rPr>
              <w:t>Ad. c)</w:t>
            </w:r>
          </w:p>
          <w:p w14:paraId="6C5AE005" w14:textId="5D0E21C0" w:rsidR="008B2B36" w:rsidRPr="00F2777B" w:rsidRDefault="000E0B33" w:rsidP="00F2777B">
            <w:pPr>
              <w:spacing w:after="60" w:line="360" w:lineRule="auto"/>
              <w:ind w:left="30" w:right="-72"/>
              <w:jc w:val="both"/>
              <w:rPr>
                <w:rFonts w:ascii="Arial" w:hAnsi="Arial" w:cs="Arial"/>
                <w:color w:val="EE0000"/>
                <w:sz w:val="24"/>
                <w:szCs w:val="24"/>
              </w:rPr>
            </w:pPr>
            <w:r w:rsidRPr="009C128E">
              <w:rPr>
                <w:rFonts w:ascii="Arial" w:hAnsi="Arial" w:cs="Arial"/>
                <w:sz w:val="24"/>
                <w:szCs w:val="24"/>
              </w:rPr>
              <w:t>Zamawiający zgodził się na uruchomienie zdalnej diagnostyki</w:t>
            </w:r>
          </w:p>
        </w:tc>
      </w:tr>
      <w:tr w:rsidR="00552D5F" w:rsidRPr="009003D1" w14:paraId="0747B902" w14:textId="77777777" w:rsidTr="00613818">
        <w:tc>
          <w:tcPr>
            <w:tcW w:w="9356" w:type="dxa"/>
          </w:tcPr>
          <w:p w14:paraId="439C991E" w14:textId="77777777" w:rsidR="00552D5F" w:rsidRPr="00035DEC" w:rsidRDefault="00552D5F" w:rsidP="00613818">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552D5F">
              <w:rPr>
                <w:rFonts w:ascii="Arial" w:hAnsi="Arial" w:cs="Arial"/>
                <w:b/>
                <w:bCs/>
                <w:sz w:val="24"/>
                <w:szCs w:val="24"/>
              </w:rPr>
              <w:t>6</w:t>
            </w:r>
          </w:p>
          <w:p w14:paraId="3C31D638" w14:textId="77777777" w:rsidR="008B2B36" w:rsidRP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5.</w:t>
            </w:r>
            <w:r w:rsidRPr="008B2B36">
              <w:rPr>
                <w:rFonts w:ascii="Arial" w:hAnsi="Arial" w:cs="Arial"/>
                <w:sz w:val="24"/>
                <w:szCs w:val="24"/>
              </w:rPr>
              <w:tab/>
              <w:t>§1 ust. 4</w:t>
            </w:r>
          </w:p>
          <w:p w14:paraId="5EF3F284" w14:textId="77777777" w:rsidR="008B2B36" w:rsidRP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lastRenderedPageBreak/>
              <w:t xml:space="preserve">Zgodnie z zasadami ogólnymi oraz regułami realizacji zobowiązań Wykonawca nie jest w stanie zapewnić całkowitej bezawaryjności sprzętu medycznego, co jest szczególnie istotne w kontekście sprzętu i systemów informatycznych, których funkcjonowanie jest skomplikowane technicznie i podatne na różne czynniki. Roszczenia z tytułu rękojmi i gwarancji służą do usuwania wad i usterek pojawiających się w trakcie użytkowania, co jest naturalnym elementem funkcjonowania urządzeń medycznych, a ich pojawienie się nie stanowi naruszenia obowiązków Wykonawcy, o ile wady/usterki są usuwane na bieżąco, zgodnie z umową. W związku z powyższym, wnosimy o zmianę ww. postanowienia, które w istocie może prowadzić do rozszerzenia odpowiedzialności Wykonawcy w zakresie zapewnienia bezawaryjności. </w:t>
            </w:r>
          </w:p>
          <w:p w14:paraId="4FAB996E" w14:textId="77777777" w:rsidR="008B2B36" w:rsidRP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Ponadto, uprzejmie prosimy o wskazanie, z jakimi konkretnie systemami informatycznymi Zamawiającego ma być zintegrowany sprzęt, który będzie dostarczał Wykonawca. W  szczególności prosimy o  szczegółowe określenie nazw, wersji oraz charakterystyki technicznej tych systemów, aby możliwe było odpowiednie zaplanowanie procesu integracji, a  także zapewnienie kompatybilności i prawidłowego funkcjonowania urządzeń.</w:t>
            </w:r>
          </w:p>
          <w:p w14:paraId="0529E4E2" w14:textId="77777777" w:rsidR="008B2B36" w:rsidRP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Wykonawca zwraca się o następującą modyfikację postanowienia:</w:t>
            </w:r>
          </w:p>
          <w:p w14:paraId="79A38DD8" w14:textId="333E765D" w:rsidR="00552D5F" w:rsidRPr="00035DEC"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5.</w:t>
            </w:r>
            <w:r w:rsidRPr="008B2B36">
              <w:rPr>
                <w:rFonts w:ascii="Arial" w:hAnsi="Arial" w:cs="Arial"/>
                <w:sz w:val="24"/>
                <w:szCs w:val="24"/>
              </w:rPr>
              <w:tab/>
              <w:t>Wykonawca zobowiązuje się wykonać zobowiązanie wynikające z umowy rzetelnie, kompetentnie, terminowo z zachowaniem najwyższej staranności wymaganej od osoby zawodowo zajmującej się realizacją przedmiotu umowy przy zachowaniu najaktualniejszej wiedzy technicznej zgodnie z najlepszymi praktykami, standardami zgodnie z obowiązującymi przepisami, normami, uwzględniając specyficzny charakter działalności prowadzonej przez Zamawiającego minimalizując sytuację utraty uszkodzenia, utrudnienia czy pozbawienia dostępu do urządzeń, danych, przerw w działaniu systemu informatycznych. Wykonawca jest odpowiedzialny za prawidłowo zrealizowany efekt wykonania umowy tj. prawidłowo, zgodnie z obowiązującymi przepisami działający towar, prawidłowo funkcjonujący i zintegrowany z działającymi u Zamawiającego systemami informatycznymi, zgodnie z treścią wymagań wynikających z SWZ i złożonej oferty.  Wykonawca jest zobowiązany do wykonania wszystkich czynności w tym dostaw  niezbędnych do osiągnięcia ww. efektu, również w zakresie dokumentacji.</w:t>
            </w:r>
          </w:p>
          <w:p w14:paraId="12858DEF" w14:textId="77777777" w:rsidR="00552D5F" w:rsidRPr="00035DEC" w:rsidRDefault="00552D5F" w:rsidP="00613818">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8A2C40C" w14:textId="038B13E9" w:rsidR="00552D5F" w:rsidRPr="00552D5F" w:rsidRDefault="00EA0169" w:rsidP="00613818">
            <w:pPr>
              <w:spacing w:after="60" w:line="360" w:lineRule="auto"/>
              <w:ind w:left="30" w:right="-72"/>
              <w:jc w:val="both"/>
              <w:rPr>
                <w:rFonts w:ascii="Arial" w:hAnsi="Arial" w:cs="Arial"/>
                <w:sz w:val="24"/>
                <w:szCs w:val="24"/>
                <w:highlight w:val="darkGray"/>
              </w:rPr>
            </w:pPr>
            <w:r w:rsidRPr="008B2B36">
              <w:rPr>
                <w:rFonts w:ascii="Arial" w:hAnsi="Arial" w:cs="Arial"/>
                <w:sz w:val="24"/>
                <w:szCs w:val="24"/>
              </w:rPr>
              <w:lastRenderedPageBreak/>
              <w:t>Zamawiający wyjaśnia, że nie wyraża zgody na proponowaną modyfikację treści SWZ</w:t>
            </w:r>
            <w:r>
              <w:rPr>
                <w:rFonts w:ascii="Arial" w:hAnsi="Arial" w:cs="Arial"/>
                <w:color w:val="EE0000"/>
                <w:sz w:val="24"/>
                <w:szCs w:val="24"/>
              </w:rPr>
              <w:t xml:space="preserve"> </w:t>
            </w:r>
            <w:r w:rsidRPr="00EA0169">
              <w:rPr>
                <w:rFonts w:ascii="Arial" w:hAnsi="Arial" w:cs="Arial"/>
                <w:sz w:val="24"/>
                <w:szCs w:val="24"/>
              </w:rPr>
              <w:t>W zakresie integracji Zamawiający wyjaśnia, że u</w:t>
            </w:r>
            <w:r w:rsidR="00BF4679" w:rsidRPr="00EA0169">
              <w:rPr>
                <w:rFonts w:ascii="Arial" w:hAnsi="Arial" w:cs="Arial"/>
                <w:sz w:val="24"/>
                <w:szCs w:val="24"/>
              </w:rPr>
              <w:t xml:space="preserve">rządzenia wchodzące w skład </w:t>
            </w:r>
            <w:r w:rsidR="00CB5DDE" w:rsidRPr="00EA0169">
              <w:rPr>
                <w:rFonts w:ascii="Arial" w:hAnsi="Arial" w:cs="Arial"/>
                <w:sz w:val="24"/>
                <w:szCs w:val="24"/>
              </w:rPr>
              <w:t xml:space="preserve">przedmiotu umowy </w:t>
            </w:r>
            <w:r w:rsidR="00DC1F5D" w:rsidRPr="00EA0169">
              <w:rPr>
                <w:rFonts w:ascii="Arial" w:hAnsi="Arial" w:cs="Arial"/>
                <w:sz w:val="24"/>
                <w:szCs w:val="24"/>
              </w:rPr>
              <w:t xml:space="preserve">należy zintegrować z posiadanym przez Zamawiającego systemem RIS/PACS </w:t>
            </w:r>
            <w:r w:rsidR="00F64FAF" w:rsidRPr="00EA0169">
              <w:rPr>
                <w:rFonts w:ascii="Arial" w:hAnsi="Arial" w:cs="Arial"/>
                <w:sz w:val="24"/>
                <w:szCs w:val="24"/>
              </w:rPr>
              <w:t xml:space="preserve">v2 </w:t>
            </w:r>
            <w:r w:rsidR="00DC1F5D" w:rsidRPr="00EA0169">
              <w:rPr>
                <w:rFonts w:ascii="Arial" w:hAnsi="Arial" w:cs="Arial"/>
                <w:sz w:val="24"/>
                <w:szCs w:val="24"/>
              </w:rPr>
              <w:t>firmy Alteris.</w:t>
            </w:r>
          </w:p>
        </w:tc>
      </w:tr>
      <w:tr w:rsidR="00552D5F" w:rsidRPr="009003D1" w14:paraId="7F8A93A7" w14:textId="77777777" w:rsidTr="00613818">
        <w:tc>
          <w:tcPr>
            <w:tcW w:w="9356" w:type="dxa"/>
          </w:tcPr>
          <w:p w14:paraId="46B742CD" w14:textId="360ABBB5" w:rsidR="00552D5F" w:rsidRPr="00552D5F" w:rsidRDefault="00552D5F" w:rsidP="00613818">
            <w:pPr>
              <w:spacing w:after="60" w:line="360" w:lineRule="auto"/>
              <w:ind w:left="30" w:right="-72"/>
              <w:jc w:val="both"/>
              <w:rPr>
                <w:rFonts w:ascii="Arial" w:hAnsi="Arial" w:cs="Arial"/>
                <w:sz w:val="24"/>
                <w:szCs w:val="24"/>
                <w:highlight w:val="darkGray"/>
              </w:rPr>
            </w:pPr>
          </w:p>
        </w:tc>
      </w:tr>
      <w:tr w:rsidR="00552D5F" w:rsidRPr="009003D1" w14:paraId="3A1EC0AF" w14:textId="77777777" w:rsidTr="00613818">
        <w:tc>
          <w:tcPr>
            <w:tcW w:w="9356" w:type="dxa"/>
          </w:tcPr>
          <w:p w14:paraId="024F5E11" w14:textId="673C1BF5" w:rsidR="00552D5F" w:rsidRPr="00035DEC" w:rsidRDefault="00552D5F" w:rsidP="00613818">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w:t>
            </w:r>
          </w:p>
          <w:p w14:paraId="34E1D816" w14:textId="77777777" w:rsidR="008B2B36" w:rsidRP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6.</w:t>
            </w:r>
            <w:r w:rsidRPr="008B2B36">
              <w:rPr>
                <w:rFonts w:ascii="Arial" w:hAnsi="Arial" w:cs="Arial"/>
                <w:sz w:val="24"/>
                <w:szCs w:val="24"/>
              </w:rPr>
              <w:tab/>
              <w:t>§1 ust. 7</w:t>
            </w:r>
          </w:p>
          <w:p w14:paraId="572BA59F" w14:textId="77777777" w:rsidR="008B2B36" w:rsidRP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Zwracamy uwagę, że w świetle art. 471 KC Wykonawca ponosi odpowiedzialność za niewykonanie lub nienależyte wykonanie zobowiązania, chyba że jest ono następstwem okoliczności od niego niezależnych np. działania siły wyższej. Innymi słowy, Wykonawca nie odpowiada w sposób absolutny, a jego odpowiedzialność opiera się na zasadzie winy. W tym kontekście użycie pojęcia „gwarantuje” może sugerować zaciągnięcie przez Wykonawcę dodatkowego, odrębnego zobowiązania o charakterze wykraczającego poza typowe zobowiązanie umowne. W związku z powyższym prosimy o zmianę użytego sformułowania zgodnie z poniższą propozycją, która lepiej oddaje charakter relacji umownej wynikającej z  przepisów prawa cywilnego oraz ustawy Pzp a przy tym pozwala uniknąć ewentualnych niejasności interpretacyjnych, mogących powstać na etapie realizacji lub egzekwowania umowy:</w:t>
            </w:r>
          </w:p>
          <w:p w14:paraId="3A77952D" w14:textId="407DB89A" w:rsidR="00552D5F" w:rsidRPr="00035DEC"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7.</w:t>
            </w:r>
            <w:r w:rsidRPr="008B2B36">
              <w:rPr>
                <w:rFonts w:ascii="Arial" w:hAnsi="Arial" w:cs="Arial"/>
                <w:sz w:val="24"/>
                <w:szCs w:val="24"/>
              </w:rPr>
              <w:tab/>
              <w:t>Wykonawca oświadcza i zobowiązuje się, że będące przedmiotem umowy Towary są fabrycznie nowe, w tym nie powystawowe i nie poleasingowe, należytej jakości, wolne od jakichkolwiek wad fizycznych, wad prawnych i roszczeń osób trzecich, jak również spełniać będą wszelkie wymagania według przepisów prawa, w tym w szczególności w zakresie ich jakości oraz dopuszczenia do obrotu na terytorium Rzeczypospolitej Polskiej.</w:t>
            </w:r>
          </w:p>
          <w:p w14:paraId="18A2B033" w14:textId="77777777" w:rsidR="00552D5F" w:rsidRPr="00035DEC" w:rsidRDefault="00552D5F" w:rsidP="00613818">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44E47A1" w14:textId="6F318A22" w:rsidR="00552D5F" w:rsidRPr="00552D5F" w:rsidRDefault="008B2B36" w:rsidP="00613818">
            <w:pPr>
              <w:spacing w:after="60" w:line="360" w:lineRule="auto"/>
              <w:ind w:left="30" w:right="-72"/>
              <w:jc w:val="both"/>
              <w:rPr>
                <w:rFonts w:ascii="Arial" w:hAnsi="Arial" w:cs="Arial"/>
                <w:sz w:val="24"/>
                <w:szCs w:val="24"/>
                <w:highlight w:val="darkGray"/>
              </w:rPr>
            </w:pPr>
            <w:r w:rsidRPr="008B2B36">
              <w:rPr>
                <w:rFonts w:ascii="Arial" w:hAnsi="Arial" w:cs="Arial"/>
                <w:sz w:val="24"/>
                <w:szCs w:val="24"/>
              </w:rPr>
              <w:t>Zamawiający wyjaśnia, że nie wyraża zgody na proponowaną modyfikację treści SWZ.</w:t>
            </w:r>
          </w:p>
        </w:tc>
      </w:tr>
      <w:tr w:rsidR="008B2B36" w:rsidRPr="009003D1" w14:paraId="093725BA" w14:textId="77777777" w:rsidTr="00F172BC">
        <w:tc>
          <w:tcPr>
            <w:tcW w:w="9356" w:type="dxa"/>
          </w:tcPr>
          <w:p w14:paraId="31E976DA" w14:textId="6C526042"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w:t>
            </w:r>
          </w:p>
          <w:p w14:paraId="31FD0219" w14:textId="77777777" w:rsidR="008B2B36" w:rsidRP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8.</w:t>
            </w:r>
            <w:r w:rsidRPr="008B2B36">
              <w:rPr>
                <w:rFonts w:ascii="Arial" w:hAnsi="Arial" w:cs="Arial"/>
                <w:sz w:val="24"/>
                <w:szCs w:val="24"/>
              </w:rPr>
              <w:tab/>
              <w:t xml:space="preserve">§1 ust. 9 </w:t>
            </w:r>
          </w:p>
          <w:p w14:paraId="524645BC" w14:textId="77777777" w:rsidR="008B2B36" w:rsidRPr="008B2B36"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 xml:space="preserve">Zapis stwierdzający, że „za datę zawarcia umowy Strony zgodnie przyjmują datę wskazaną w  komparycji” kłóci się z zasadami składania oświadczeń woli uregulowanymi w art. 61 KC. Przepis ten determinuje moment powstania skutku prawnego złożenia oświadczenia woli, nie jest to więc dowolna, „umowna” data, lecz </w:t>
            </w:r>
            <w:r w:rsidRPr="008B2B36">
              <w:rPr>
                <w:rFonts w:ascii="Arial" w:hAnsi="Arial" w:cs="Arial"/>
                <w:sz w:val="24"/>
                <w:szCs w:val="24"/>
              </w:rPr>
              <w:lastRenderedPageBreak/>
              <w:t>chwila, w której oświadczenie doszło do adresata w takim stanie, że mógł on zapoznać się z jego treścią. Stąd też proponujemy następującą modyfikację postanowienia:</w:t>
            </w:r>
          </w:p>
          <w:p w14:paraId="6481468F" w14:textId="6CEE102A" w:rsidR="008B2B36" w:rsidRPr="00035DEC" w:rsidRDefault="008B2B36" w:rsidP="008B2B36">
            <w:pPr>
              <w:spacing w:after="120" w:line="360" w:lineRule="auto"/>
              <w:ind w:left="30" w:right="-72"/>
              <w:jc w:val="both"/>
              <w:rPr>
                <w:rFonts w:ascii="Arial" w:hAnsi="Arial" w:cs="Arial"/>
                <w:sz w:val="24"/>
                <w:szCs w:val="24"/>
              </w:rPr>
            </w:pPr>
            <w:r w:rsidRPr="008B2B36">
              <w:rPr>
                <w:rFonts w:ascii="Arial" w:hAnsi="Arial" w:cs="Arial"/>
                <w:sz w:val="24"/>
                <w:szCs w:val="24"/>
              </w:rPr>
              <w:t>Umowę sporządzono w formie elektronicznej. Dniem zawarcia umowy jest data złożenia podpisu przez ostatnią ze Stron Umowy i przesłania do drugiej Strony.</w:t>
            </w:r>
          </w:p>
          <w:p w14:paraId="4E7CD316"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5BAC57D" w14:textId="1E70F050" w:rsidR="008B2B36" w:rsidRPr="00552D5F" w:rsidRDefault="008B2B36" w:rsidP="00F172BC">
            <w:pPr>
              <w:spacing w:after="60" w:line="360" w:lineRule="auto"/>
              <w:ind w:left="30" w:right="-72"/>
              <w:jc w:val="both"/>
              <w:rPr>
                <w:rFonts w:ascii="Arial" w:hAnsi="Arial" w:cs="Arial"/>
                <w:sz w:val="24"/>
                <w:szCs w:val="24"/>
                <w:highlight w:val="darkGray"/>
              </w:rPr>
            </w:pPr>
            <w:r w:rsidRPr="00B87749">
              <w:rPr>
                <w:rFonts w:ascii="Arial" w:hAnsi="Arial" w:cs="Arial"/>
                <w:sz w:val="24"/>
                <w:szCs w:val="24"/>
              </w:rPr>
              <w:t>Zamawiający wyjaśnia, że nie wyraża zgody na proponowaną modyfikację treści SWZ.</w:t>
            </w:r>
            <w:r w:rsidR="00AF30EB" w:rsidRPr="00B87749">
              <w:rPr>
                <w:rFonts w:ascii="Arial" w:hAnsi="Arial" w:cs="Arial"/>
                <w:sz w:val="24"/>
                <w:szCs w:val="24"/>
              </w:rPr>
              <w:t xml:space="preserve"> Zamawiający przewiduje, że data wskazana w komparycji umowy będzie odzwierciedlała moment złożenia zgodnego oświadczenia woli stron. </w:t>
            </w:r>
            <w:r w:rsidRPr="00B87749">
              <w:rPr>
                <w:rFonts w:ascii="Arial" w:hAnsi="Arial" w:cs="Arial"/>
                <w:sz w:val="24"/>
                <w:szCs w:val="24"/>
              </w:rPr>
              <w:t xml:space="preserve">  </w:t>
            </w:r>
          </w:p>
        </w:tc>
      </w:tr>
      <w:tr w:rsidR="008B2B36" w:rsidRPr="009003D1" w14:paraId="2A3589E9" w14:textId="77777777" w:rsidTr="00F172BC">
        <w:tc>
          <w:tcPr>
            <w:tcW w:w="9356" w:type="dxa"/>
          </w:tcPr>
          <w:p w14:paraId="23AF17D4" w14:textId="77777777"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552D5F">
              <w:rPr>
                <w:rFonts w:ascii="Arial" w:hAnsi="Arial" w:cs="Arial"/>
                <w:b/>
                <w:bCs/>
                <w:sz w:val="24"/>
                <w:szCs w:val="24"/>
              </w:rPr>
              <w:t>9</w:t>
            </w:r>
          </w:p>
          <w:p w14:paraId="3886BE6E"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 xml:space="preserve">2 ust. 1 </w:t>
            </w:r>
          </w:p>
          <w:p w14:paraId="24444C24"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Prosimy o wyjaśnienie w jaki sposób Zamawiający ustalił, że przekroczony został próg 5 mln euro, o którym mowa w art. 6 ust. 4 rozporządzenia w sprawie IZM?</w:t>
            </w:r>
          </w:p>
          <w:p w14:paraId="0F31EFE4" w14:textId="6B29D42C" w:rsidR="008B2B36" w:rsidRPr="00035DEC"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Prosimy o wyjaśnienie, co należy rozumieć przez "50 % całkowitej wartości zamówienia"?</w:t>
            </w:r>
          </w:p>
          <w:p w14:paraId="09CCC96F"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7D13FE2" w14:textId="77777777" w:rsidR="00AF30EB" w:rsidRPr="00AF30EB" w:rsidRDefault="00AF30EB" w:rsidP="00AF30EB">
            <w:pPr>
              <w:spacing w:after="60" w:line="360" w:lineRule="auto"/>
              <w:ind w:left="30" w:right="-72"/>
              <w:jc w:val="both"/>
              <w:rPr>
                <w:rFonts w:ascii="Arial" w:hAnsi="Arial" w:cs="Arial"/>
                <w:sz w:val="24"/>
                <w:szCs w:val="24"/>
              </w:rPr>
            </w:pPr>
            <w:r w:rsidRPr="00AF30EB">
              <w:rPr>
                <w:rFonts w:ascii="Arial" w:hAnsi="Arial" w:cs="Arial"/>
                <w:sz w:val="24"/>
                <w:szCs w:val="24"/>
              </w:rPr>
              <w:t>Zamawiający wyjaśnia, że stosownie do art. 1 ust. 1 rozporządzenia wykonawczego Komisji (UE) 2025/1197 z dnia 19 czerwca 2025 r. nakładające środek Instrumentu Zamówień Międzynarodowych ograniczający dostęp wykonawców i wyrobów medycznych pochodzących z Chińskiej Republiki Ludowej do unijnego rynku zamówień publicznych dla wyrobów medycznych zgodnie z rozporządzeniem Parlamentu Europejskiego i Rady (UE) 2022/1031 (Dz.U.UE.L.2025.1197), środek Instrumentu Zamówień Międzynarodowych ("środek IZM") w postaci wykluczenia ofert w rozumieniu art. 6 ust. 6 lit. b) rozporządzenia (UE) 2022/1031 złożonych przez wszystkich wykonawców pochodzących z Chińskiej Republiki Ludowej nakłada się we wszystkich postępowaniach o udzielenie zamówienia publicznego w Unii, których przedmiotem jest udzielanie zamówień na wyroby medyczne objęte kodami CPV od 33100000-1 do 33199000-1 określone w rozporządzeniu (WE) nr 2195/2002, o wartości szacunkowej co najmniej 5 000 000 EUR bez VAT.</w:t>
            </w:r>
          </w:p>
          <w:p w14:paraId="018C7541" w14:textId="77777777" w:rsidR="00AF30EB" w:rsidRPr="00AF30EB" w:rsidRDefault="00AF30EB" w:rsidP="00AF30EB">
            <w:pPr>
              <w:spacing w:after="60" w:line="360" w:lineRule="auto"/>
              <w:ind w:left="30" w:right="-72"/>
              <w:jc w:val="both"/>
              <w:rPr>
                <w:rFonts w:ascii="Arial" w:hAnsi="Arial" w:cs="Arial"/>
                <w:sz w:val="24"/>
                <w:szCs w:val="24"/>
              </w:rPr>
            </w:pPr>
            <w:r w:rsidRPr="00AF30EB">
              <w:rPr>
                <w:rFonts w:ascii="Arial" w:hAnsi="Arial" w:cs="Arial"/>
                <w:sz w:val="24"/>
                <w:szCs w:val="24"/>
              </w:rPr>
              <w:t xml:space="preserve">Jednocześnie, stosownie do art. 2 ust. 2 lit. b) rozporządzenia wykonawczego unijne instytucje zamawiające i podmioty zamawiające obliczają odpowiednie szacunkowe wartości zamówień zgodnie z art. 5 ust. 9 dyrektywy 2014/24/UE. Jak zaś wynika z art. 5 dyrektywy Parlamentu Europejskiego i Rady 2014/24/UE z dnia 26 lutego 2014 r. w </w:t>
            </w:r>
            <w:r w:rsidRPr="00AF30EB">
              <w:rPr>
                <w:rFonts w:ascii="Arial" w:hAnsi="Arial" w:cs="Arial"/>
                <w:sz w:val="24"/>
                <w:szCs w:val="24"/>
              </w:rPr>
              <w:lastRenderedPageBreak/>
              <w:t>sprawie zamówień publicznych, uchylająca dyrektywę 2004/18/WE (Dz.U.UE.L.2014.94.65), w przypadku gdy proponowane nabycie podobnych dostaw może prowadzić do udzielenia zamówień w formie odrębnych części, przy stosowaniu art. 4 lit. b) i c) uwzględnia się całkowitą szacunkową wartość wszystkich tych części, zaś przypadku gdy łączna wartość części jest na poziomie lub powyżej progu określonego w art. 4, przepisy niniejszej dyrektywy stosuje się do udzielenia każdej z części zamówienia.</w:t>
            </w:r>
          </w:p>
          <w:p w14:paraId="047B0247" w14:textId="77777777" w:rsidR="00AF30EB" w:rsidRPr="00AF30EB" w:rsidRDefault="00AF30EB" w:rsidP="00AF30EB">
            <w:pPr>
              <w:spacing w:after="60" w:line="360" w:lineRule="auto"/>
              <w:ind w:left="30" w:right="-72"/>
              <w:jc w:val="both"/>
              <w:rPr>
                <w:rFonts w:ascii="Arial" w:hAnsi="Arial" w:cs="Arial"/>
                <w:sz w:val="24"/>
                <w:szCs w:val="24"/>
              </w:rPr>
            </w:pPr>
            <w:r w:rsidRPr="00AF30EB">
              <w:rPr>
                <w:rFonts w:ascii="Arial" w:hAnsi="Arial" w:cs="Arial"/>
                <w:sz w:val="24"/>
                <w:szCs w:val="24"/>
              </w:rPr>
              <w:t>Uwzględniając powyższe uregulowania, a także fakt, iż zamówienia składające się na realizację przedsięwzięcia pn. „Doposażenie Oddziału Urologii Ogólnej i Onkologicznej, bloku operacyjnego oraz jednostek współpracujących w nowoczesny sprzęt medyczny przeznaczony do kompleksowej diagnostyki i leczenia chorób onkologicznych”, realizowanego przez Zamawiającego w ramach Krajowego Planu Odbudowy i Zwiększania Odporności w zakresie inwestycji D1.1.1 „Rozwój i modernizacja infrastruktury centrów opieki wysokospecjalistycznej i innych podmiotów leczniczych” projekt KPOD.07.02-IP.10-001/24, udzielane są w częściach, Zamawiający zobowiązany był ustalić wartość szacunkową zamówienia z uwzględnieniem wartości wszystkich zamówień częściowych, których przedmiotem są wyroby medyczne objęte kodami CPV od 33100000-1 do 33199000-1 określone w rozporządzeniu (WE) nr 2195/2002. Innymi słowy, o zastosowaniu mechanizmu IZM zdecydowała nie tylko wartość przedmiotowego zamówienia, ale również wartości wszystkich pozostałych zamówień częściowych.</w:t>
            </w:r>
          </w:p>
          <w:p w14:paraId="7E131217" w14:textId="77777777" w:rsidR="00AF30EB" w:rsidRPr="00AF30EB" w:rsidRDefault="00AF30EB" w:rsidP="00AF30EB">
            <w:pPr>
              <w:spacing w:after="60" w:line="360" w:lineRule="auto"/>
              <w:ind w:left="30" w:right="-72"/>
              <w:jc w:val="both"/>
              <w:rPr>
                <w:rFonts w:ascii="Arial" w:hAnsi="Arial" w:cs="Arial"/>
                <w:sz w:val="24"/>
                <w:szCs w:val="24"/>
              </w:rPr>
            </w:pPr>
          </w:p>
          <w:p w14:paraId="1058655E" w14:textId="3CA9FFD0" w:rsidR="008B2B36" w:rsidRPr="00552D5F" w:rsidRDefault="00AF30EB" w:rsidP="00AF30EB">
            <w:pPr>
              <w:spacing w:after="60" w:line="360" w:lineRule="auto"/>
              <w:ind w:left="30" w:right="-72"/>
              <w:jc w:val="both"/>
              <w:rPr>
                <w:rFonts w:ascii="Arial" w:hAnsi="Arial" w:cs="Arial"/>
                <w:sz w:val="24"/>
                <w:szCs w:val="24"/>
                <w:highlight w:val="darkGray"/>
              </w:rPr>
            </w:pPr>
            <w:r w:rsidRPr="00AF30EB">
              <w:rPr>
                <w:rFonts w:ascii="Arial" w:hAnsi="Arial" w:cs="Arial"/>
                <w:sz w:val="24"/>
                <w:szCs w:val="24"/>
              </w:rPr>
              <w:t xml:space="preserve">Zamawiający wyjaśnia ponadto, że stosownie do art. 2 ust. 1 lit. l) rozporządzenia Parlamentu Europejskiego i Rady (UE) 2022/1031 z dnia 23 czerwca 2022 r. w sprawie dostępu wykonawców, towarów i usług z państw trzecich do unijnych rynków zamówień publicznych i koncesji oraz procedur wspierających negocjacje dotyczące dostępu unijnych wykonawców, towarów i usług do rynków zamówień publicznych i koncesji państw trzecich (Instrument Zamówień Międzynarodowych - IZM), pojęcie „zamówienie” oznacza zamówienia publiczne zdefiniowane w dyrektywie 2014/24/UE, koncesje zdefiniowane w dyrektywie 2014/23/UE oraz zamówienia na dostawy, roboty budowlane i usługi zdefiniowane w dyrektywie 2014/25/UE. Mając zaś na względzie przepis art. 2 ust. 1 pkt 5 mającej tu zastosowanie dyrektywy Parlamentu Europejskiego i Rady 2014/24/UE z dnia 26 lutego 2014 r. w sprawie zamówień publicznych, </w:t>
            </w:r>
            <w:r w:rsidRPr="00AF30EB">
              <w:rPr>
                <w:rFonts w:ascii="Arial" w:hAnsi="Arial" w:cs="Arial"/>
                <w:sz w:val="24"/>
                <w:szCs w:val="24"/>
              </w:rPr>
              <w:lastRenderedPageBreak/>
              <w:t>uchylająca dyrektywę 2004/18/WE (Dz.U.UE.L.2014.94.65), przez „zamówienie publiczne” należy rozumieć umowę o charakterze odpłatnym zawieraną na piśmie pomiędzy co najmniej jednym wykonawcą a co najmniej jedną instytucją zamawiającą, których przedmiotem jest wykonanie robót budowlanych, dostawa produktów lub świadczenie usług. W konsekwencji zwrot „50 % całkowitej wartości zamówienia” należy rozumieć jako 50% całkowitej wartości umowy zawartej przez Wykonawcę.</w:t>
            </w:r>
          </w:p>
        </w:tc>
      </w:tr>
      <w:tr w:rsidR="008B2B36" w:rsidRPr="009003D1" w14:paraId="61294C0B" w14:textId="77777777" w:rsidTr="00F172BC">
        <w:tc>
          <w:tcPr>
            <w:tcW w:w="9356" w:type="dxa"/>
          </w:tcPr>
          <w:p w14:paraId="62F8836A" w14:textId="644929C9"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10</w:t>
            </w:r>
          </w:p>
          <w:p w14:paraId="1D8DF993"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10.</w:t>
            </w:r>
            <w:r w:rsidRPr="00AF30EB">
              <w:rPr>
                <w:rFonts w:ascii="Arial" w:hAnsi="Arial" w:cs="Arial"/>
                <w:sz w:val="24"/>
                <w:szCs w:val="24"/>
              </w:rPr>
              <w:tab/>
              <w:t xml:space="preserve">§2 ust. 2 </w:t>
            </w:r>
          </w:p>
          <w:p w14:paraId="6AAC350C"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Prosimy o wyjaśnienie, co należy rozumieć przez "odpowiednie dowody"? Czy Zamawiający uzna za "odpowiednie dowody" oświadczenie wykonawcy lub autoryzowanego przedstawiciela lub producenta, niezależnie od tego, czy takie towary lub usługi są dostarczane lub świadczone bezpośrednio przez Wykonawcę (zwycięskiego oferenta), czy przez podwykonawcę?</w:t>
            </w:r>
          </w:p>
          <w:p w14:paraId="72D65631" w14:textId="6B7BF37C" w:rsidR="008B2B36" w:rsidRPr="00035DEC"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Zwracamy się z uprzejmą prośbą o ustalenie  w ww. postanowieniu czasu na przedstawienie dokumentów, o których tam mowa na minimum „30 dni”. Wskazujemy, że dystrybutorzy sprzętu medycznego działający na terenie Polski, w celu wykazania okoliczności wynikających z zawartych umów, zazwyczaj zmuszeni są do uruchomienia oficjalnej ścieżki komunikacyjnej, związanej z pozyskaniem wymaganych dokumentów od producentów lub podmiotów trzecich. Czas niezbędny na ich uzyskanie pozostaje poza kontrolą wykonawców. Mając na uwadze powyższe, uważamy, że termin taki powinien zostać oszacowany i ustalony zgodnie z realiami rynkowymi, tak aby umożliwić wykonawcom należyte wywiązanie się z nałożonych obowiązków.</w:t>
            </w:r>
          </w:p>
          <w:p w14:paraId="23B58A17"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8423626" w14:textId="77777777" w:rsidR="00AF30EB" w:rsidRPr="00AF30EB" w:rsidRDefault="00AF30EB" w:rsidP="00AF30EB">
            <w:pPr>
              <w:spacing w:after="60" w:line="360" w:lineRule="auto"/>
              <w:ind w:left="30" w:right="-72"/>
              <w:jc w:val="both"/>
              <w:rPr>
                <w:rFonts w:ascii="Arial" w:hAnsi="Arial" w:cs="Arial"/>
                <w:sz w:val="24"/>
                <w:szCs w:val="24"/>
              </w:rPr>
            </w:pPr>
            <w:r w:rsidRPr="00AF30EB">
              <w:rPr>
                <w:rFonts w:ascii="Arial" w:hAnsi="Arial" w:cs="Arial"/>
                <w:sz w:val="24"/>
                <w:szCs w:val="24"/>
              </w:rPr>
              <w:t xml:space="preserve">Pojęcie „odpowiednie dowody” należy rozumieć w taki sposób, w jaki zostało to określone w przepisach rozporządzenia Parlamentu Europejskiego i Rady (UE) 2022/1031 z dnia 23 czerwca 2022 r. w sprawie dostępu wykonawców, towarów i usług z państw trzecich do unijnych rynków zamówień publicznych i koncesji oraz procedur wspierających negocjacje dotyczące dostępu unijnych wykonawców, towarów i usług do rynków zamówień publicznych i koncesji państw trzecich (Instrument Zamówień Międzynarodowych - IZM). Zgodnie z art. 2 ust. 1 lit. e) tego aktu prawnego, "dowody" oznaczają wszelkie informacje, zaświadczenia, dokumenty potwierdzające lub </w:t>
            </w:r>
            <w:r w:rsidRPr="00AF30EB">
              <w:rPr>
                <w:rFonts w:ascii="Arial" w:hAnsi="Arial" w:cs="Arial"/>
                <w:sz w:val="24"/>
                <w:szCs w:val="24"/>
              </w:rPr>
              <w:lastRenderedPageBreak/>
              <w:t>oświadczenia, które mają na celu wykazanie zgodności ze zobowiązaniami określonymi w art. 8, takie jak:</w:t>
            </w:r>
          </w:p>
          <w:p w14:paraId="1F243782" w14:textId="77777777" w:rsidR="00AF30EB" w:rsidRPr="00AF30EB" w:rsidRDefault="00AF30EB" w:rsidP="00AF30EB">
            <w:pPr>
              <w:spacing w:after="60" w:line="360" w:lineRule="auto"/>
              <w:ind w:left="30" w:right="-72"/>
              <w:jc w:val="both"/>
              <w:rPr>
                <w:rFonts w:ascii="Arial" w:hAnsi="Arial" w:cs="Arial"/>
                <w:sz w:val="24"/>
                <w:szCs w:val="24"/>
              </w:rPr>
            </w:pPr>
            <w:r w:rsidRPr="00AF30EB">
              <w:rPr>
                <w:rFonts w:ascii="Arial" w:hAnsi="Arial" w:cs="Arial"/>
                <w:sz w:val="24"/>
                <w:szCs w:val="24"/>
              </w:rPr>
              <w:t>1)</w:t>
            </w:r>
            <w:r w:rsidRPr="00AF30EB">
              <w:rPr>
                <w:rFonts w:ascii="Arial" w:hAnsi="Arial" w:cs="Arial"/>
                <w:sz w:val="24"/>
                <w:szCs w:val="24"/>
              </w:rPr>
              <w:tab/>
              <w:t>dokumenty potwierdzające, że towary pochodzą z Unii lub z państwa trzeciego;</w:t>
            </w:r>
          </w:p>
          <w:p w14:paraId="4B7238B0" w14:textId="77777777" w:rsidR="00AF30EB" w:rsidRPr="00AF30EB" w:rsidRDefault="00AF30EB" w:rsidP="00AF30EB">
            <w:pPr>
              <w:spacing w:after="60" w:line="360" w:lineRule="auto"/>
              <w:ind w:left="30" w:right="-72"/>
              <w:jc w:val="both"/>
              <w:rPr>
                <w:rFonts w:ascii="Arial" w:hAnsi="Arial" w:cs="Arial"/>
                <w:sz w:val="24"/>
                <w:szCs w:val="24"/>
              </w:rPr>
            </w:pPr>
            <w:r w:rsidRPr="00AF30EB">
              <w:rPr>
                <w:rFonts w:ascii="Arial" w:hAnsi="Arial" w:cs="Arial"/>
                <w:sz w:val="24"/>
                <w:szCs w:val="24"/>
              </w:rPr>
              <w:t>2)</w:t>
            </w:r>
            <w:r w:rsidRPr="00AF30EB">
              <w:rPr>
                <w:rFonts w:ascii="Arial" w:hAnsi="Arial" w:cs="Arial"/>
                <w:sz w:val="24"/>
                <w:szCs w:val="24"/>
              </w:rPr>
              <w:tab/>
              <w:t>opis procesów produkcyjnych, w tym próbki, opisy lub fotografie towarów, które mają być dostarczone;</w:t>
            </w:r>
          </w:p>
          <w:p w14:paraId="77F59632" w14:textId="77777777" w:rsidR="00AF30EB" w:rsidRPr="00AF30EB" w:rsidRDefault="00AF30EB" w:rsidP="00AF30EB">
            <w:pPr>
              <w:spacing w:after="60" w:line="360" w:lineRule="auto"/>
              <w:ind w:left="30" w:right="-72"/>
              <w:jc w:val="both"/>
              <w:rPr>
                <w:rFonts w:ascii="Arial" w:hAnsi="Arial" w:cs="Arial"/>
                <w:sz w:val="24"/>
                <w:szCs w:val="24"/>
              </w:rPr>
            </w:pPr>
            <w:r w:rsidRPr="00AF30EB">
              <w:rPr>
                <w:rFonts w:ascii="Arial" w:hAnsi="Arial" w:cs="Arial"/>
                <w:sz w:val="24"/>
                <w:szCs w:val="24"/>
              </w:rPr>
              <w:t>3)</w:t>
            </w:r>
            <w:r w:rsidRPr="00AF30EB">
              <w:rPr>
                <w:rFonts w:ascii="Arial" w:hAnsi="Arial" w:cs="Arial"/>
                <w:sz w:val="24"/>
                <w:szCs w:val="24"/>
              </w:rPr>
              <w:tab/>
              <w:t>wyciąg z odpowiednich rejestrów lub sprawozdań finansowych dotyczących pochodzenia usług, w tym numer identyfikacyjny podatku od wartości dodanej (VAT).</w:t>
            </w:r>
          </w:p>
          <w:p w14:paraId="238FE956" w14:textId="77777777" w:rsidR="00AF30EB" w:rsidRPr="00AF30EB" w:rsidRDefault="00AF30EB" w:rsidP="00AF30EB">
            <w:pPr>
              <w:spacing w:after="60" w:line="360" w:lineRule="auto"/>
              <w:ind w:left="30" w:right="-72"/>
              <w:jc w:val="both"/>
              <w:rPr>
                <w:rFonts w:ascii="Arial" w:hAnsi="Arial" w:cs="Arial"/>
                <w:sz w:val="24"/>
                <w:szCs w:val="24"/>
              </w:rPr>
            </w:pPr>
            <w:r w:rsidRPr="00AF30EB">
              <w:rPr>
                <w:rFonts w:ascii="Arial" w:hAnsi="Arial" w:cs="Arial"/>
                <w:sz w:val="24"/>
                <w:szCs w:val="24"/>
              </w:rPr>
              <w:t>Zamawiający wyjaśnia, że uzna za odpowiednie dowody wszystkie przedstawione przez Wykonawcę dowody, które będę mieścić się w pojęciu “odpowiednich dowodów”, zgodnie z definicją wskazaną wyżej.</w:t>
            </w:r>
          </w:p>
          <w:p w14:paraId="62F754BE" w14:textId="77777777" w:rsidR="00AF30EB" w:rsidRPr="00AF30EB" w:rsidRDefault="00AF30EB" w:rsidP="00AF30EB">
            <w:pPr>
              <w:spacing w:after="60" w:line="360" w:lineRule="auto"/>
              <w:ind w:left="30" w:right="-72"/>
              <w:jc w:val="both"/>
              <w:rPr>
                <w:rFonts w:ascii="Arial" w:hAnsi="Arial" w:cs="Arial"/>
                <w:sz w:val="24"/>
                <w:szCs w:val="24"/>
              </w:rPr>
            </w:pPr>
          </w:p>
          <w:p w14:paraId="457AE852" w14:textId="77777777" w:rsidR="00AF30EB" w:rsidRPr="00AF30EB" w:rsidRDefault="00AF30EB" w:rsidP="00AF30EB">
            <w:pPr>
              <w:spacing w:after="60" w:line="360" w:lineRule="auto"/>
              <w:ind w:left="30" w:right="-72"/>
              <w:jc w:val="both"/>
              <w:rPr>
                <w:rFonts w:ascii="Arial" w:hAnsi="Arial" w:cs="Arial"/>
                <w:sz w:val="24"/>
                <w:szCs w:val="24"/>
              </w:rPr>
            </w:pPr>
            <w:r w:rsidRPr="00AF30EB">
              <w:rPr>
                <w:rFonts w:ascii="Arial" w:hAnsi="Arial" w:cs="Arial"/>
                <w:sz w:val="24"/>
                <w:szCs w:val="24"/>
              </w:rPr>
              <w:t>Zamawiający wyjaśnia ponadto, że będzie wyznaczał terminy przedstawienia odpowiednich dowodów z uwzględnieniem ich rodzaju i realiów rynkowych.</w:t>
            </w:r>
          </w:p>
          <w:p w14:paraId="067F6A9A" w14:textId="172F6FD4" w:rsidR="008B2B36" w:rsidRPr="00552D5F" w:rsidRDefault="00AF30EB" w:rsidP="00AF30EB">
            <w:pPr>
              <w:spacing w:after="60" w:line="360" w:lineRule="auto"/>
              <w:ind w:left="30" w:right="-72"/>
              <w:jc w:val="both"/>
              <w:rPr>
                <w:rFonts w:ascii="Arial" w:hAnsi="Arial" w:cs="Arial"/>
                <w:sz w:val="24"/>
                <w:szCs w:val="24"/>
                <w:highlight w:val="darkGray"/>
              </w:rPr>
            </w:pPr>
            <w:r w:rsidRPr="00AF30EB">
              <w:rPr>
                <w:rFonts w:ascii="Arial" w:hAnsi="Arial" w:cs="Arial"/>
                <w:sz w:val="24"/>
                <w:szCs w:val="24"/>
              </w:rPr>
              <w:t>Zamawiający nie wyraża zgody na proponowaną przez Wykonawcę modyfikację treści SWZ.</w:t>
            </w:r>
          </w:p>
        </w:tc>
      </w:tr>
      <w:tr w:rsidR="008B2B36" w:rsidRPr="009003D1" w14:paraId="5BE363B7" w14:textId="77777777" w:rsidTr="00F172BC">
        <w:tc>
          <w:tcPr>
            <w:tcW w:w="9356" w:type="dxa"/>
          </w:tcPr>
          <w:p w14:paraId="08572162" w14:textId="40DA2844"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11</w:t>
            </w:r>
          </w:p>
          <w:p w14:paraId="5892AE2C"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11.</w:t>
            </w:r>
            <w:r w:rsidRPr="00AF30EB">
              <w:rPr>
                <w:rFonts w:ascii="Arial" w:hAnsi="Arial" w:cs="Arial"/>
                <w:sz w:val="24"/>
                <w:szCs w:val="24"/>
              </w:rPr>
              <w:tab/>
              <w:t xml:space="preserve">§2 ust. 3 </w:t>
            </w:r>
          </w:p>
          <w:p w14:paraId="0E30BCE2"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 xml:space="preserve">Prosimy o usunięcie postanowienia z wzoru umowy. </w:t>
            </w:r>
          </w:p>
          <w:p w14:paraId="7ECAD6FB"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 xml:space="preserve">Zgodnie z  art. 8 ust. 1 lit. d) rozporządzenia Parlamentu Europejskiego i Rady (UE) 2021/1059 oraz wytycznymi Komisji Europejskiej, Zamawiający może stosować proporcjonalne środki finansowe w wysokości od 10% do 30% wartości zamówienia w przypadku nieprzestrzegania zasad dotyczących m.in. podwykonawstwa i pochodzenia towarów/usług. Niemniej, wskazana kwota ma charakter opłaty administracyjnej, nie zaś kary umownej w rozumieniu art. 483 KC Kodeksu cywilnego, jaki to charakter nadał jej w umowie Zamawiający, wynika bezpośrednio z  aktu prawa unijnego o charakterze publicznoprawnym. Nie zawiera bowiem w sobie komponenty kompensacyjnej. Nie służy naprawieniu szkody Zamawiającego, lecz pełni funkcję dyscyplinującą, zapewnienia zgodność realizacji z  przepisami UE. Należy zauważyć, że ewentualne uchybienie (opóźnienie) w przedstawieniu dokumentów oczekiwanych przez Zamawiającego nie powinno skutkować naliczeniem nieproporcjonalnie wysokiej kary umownej na poziomie 15%, mimo że być może Wykonawca obiektywnie spełnia warunki określone w SWZ i umowie, ale w mało istotny sposób naruszył obowiązek </w:t>
            </w:r>
            <w:r w:rsidRPr="00AF30EB">
              <w:rPr>
                <w:rFonts w:ascii="Arial" w:hAnsi="Arial" w:cs="Arial"/>
                <w:sz w:val="24"/>
                <w:szCs w:val="24"/>
              </w:rPr>
              <w:lastRenderedPageBreak/>
              <w:t xml:space="preserve">stricte formalny. Zaproponowane zapisy pozostają w całkowitym oderwaniu od celu, w jakim wprowadzone zostały mechanizmy ograniczające dostęp wyrobów medycznych z Chińskiej Republiki Ludowej. </w:t>
            </w:r>
          </w:p>
          <w:p w14:paraId="46A653D1"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Prosimy o wyjaśnienie, co należy rozumieć przez „15% całkowitej wartości zamówienia”? Czy chodzi o 15% wartości części zamówienia, której dotyczy dana umowa zawarta z wykonawcą na każdą z części? Skoro zamówienie zostało podzielone na części, a Wykonawca może ubiegać się o realizację jednej (lub kilku, ale nie wszystkich) z tych części, sformułowanie „całkowita wartość zamówienia” powinno odnosić się właśnie do wartości tej konkretnej części.</w:t>
            </w:r>
          </w:p>
          <w:p w14:paraId="75EA63D8"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W kontekście fragmentu: „Opłata zostanie naliczona za każdy przypadek naruszenia, niezależnie od tego, czy naruszenie dotyczyło podwykonawstwa, czy pochodzenia towarów/usług. Zamawiający zastrzega sobie prawo do dochodzenia odszkodowania przewyższającego wysokość ustalonej kary umownej na zasadach ogólnych” wskazujemy, że jak zostało wyżej „opłata” nie stanowi kary umownej. W związku z tym, brak jest podstaw prawnych do:</w:t>
            </w:r>
          </w:p>
          <w:p w14:paraId="3C055D64"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 naliczania opłaty wielokrotnie („za każdy przypadek”), oraz</w:t>
            </w:r>
          </w:p>
          <w:p w14:paraId="34DC8BFD" w14:textId="77777777" w:rsidR="00AF30EB" w:rsidRPr="00AF30EB"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 dochodzenia dodatkowego odszkodowania - ponad wartość tej opłaty na zasadach ogólnych, co mogłoby skutkować nielimitowaną odpowiedzialnością Wykonawcy,</w:t>
            </w:r>
          </w:p>
          <w:p w14:paraId="11A868D9" w14:textId="0BF32767" w:rsidR="008B2B36" w:rsidRPr="00035DEC" w:rsidRDefault="00AF30EB" w:rsidP="00AF30EB">
            <w:pPr>
              <w:spacing w:after="120" w:line="360" w:lineRule="auto"/>
              <w:ind w:left="30" w:right="-72"/>
              <w:jc w:val="both"/>
              <w:rPr>
                <w:rFonts w:ascii="Arial" w:hAnsi="Arial" w:cs="Arial"/>
                <w:sz w:val="24"/>
                <w:szCs w:val="24"/>
              </w:rPr>
            </w:pPr>
            <w:r w:rsidRPr="00AF30EB">
              <w:rPr>
                <w:rFonts w:ascii="Arial" w:hAnsi="Arial" w:cs="Arial"/>
                <w:sz w:val="24"/>
                <w:szCs w:val="24"/>
              </w:rPr>
              <w:t>Powyższe tym bardziej uzasadnia usunięcie całego postanowienia z wzoru umowy.</w:t>
            </w:r>
          </w:p>
          <w:p w14:paraId="04CB01CF"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6A7E610" w14:textId="77777777" w:rsidR="008B2B36" w:rsidRDefault="00AF30EB" w:rsidP="00F172BC">
            <w:pPr>
              <w:spacing w:after="60" w:line="360" w:lineRule="auto"/>
              <w:ind w:left="30" w:right="-72"/>
              <w:jc w:val="both"/>
              <w:rPr>
                <w:rFonts w:ascii="Arial" w:hAnsi="Arial" w:cs="Arial"/>
                <w:sz w:val="24"/>
                <w:szCs w:val="24"/>
              </w:rPr>
            </w:pPr>
            <w:r w:rsidRPr="00AF30EB">
              <w:rPr>
                <w:rFonts w:ascii="Arial" w:hAnsi="Arial" w:cs="Arial"/>
                <w:sz w:val="24"/>
                <w:szCs w:val="24"/>
              </w:rPr>
              <w:t xml:space="preserve">Zamawiający wyjaśnia, że stosownie do art. 2 ust. 1 lit. l) rozporządzenia Parlamentu Europejskiego i Rady (UE) 2022/1031 z dnia 23 czerwca 2022 r. w sprawie dostępu wykonawców, towarów i usług z państw trzecich do unijnych rynków zamówień publicznych i koncesji oraz procedur wspierających negocjacje dotyczące dostępu unijnych wykonawców, towarów i usług do rynków zamówień publicznych i koncesji państw trzecich (Instrument Zamówień Międzynarodowych - IZM), pojęcie „zamówienie” oznacza zamówienia publiczne zdefiniowane w dyrektywie 2014/24/UE, koncesje zdefiniowane w dyrektywie 2014/23/UE oraz zamówienia na dostawy, roboty budowlane i usługi zdefiniowane w dyrektywie 2014/25/UE. Mając zaś na względzie przepis art. 2 ust. 1 pkt 5 mającej tu zastosowanie dyrektywy Parlamentu Europejskiego i Rady 2014/24/UE z dnia 26 lutego 2014 r. w sprawie zamówień publicznych, uchylająca dyrektywę 2004/18/WE (Dz.U.UE.L.2014.94.65), przez „zamówienie </w:t>
            </w:r>
            <w:r w:rsidRPr="00AF30EB">
              <w:rPr>
                <w:rFonts w:ascii="Arial" w:hAnsi="Arial" w:cs="Arial"/>
                <w:sz w:val="24"/>
                <w:szCs w:val="24"/>
              </w:rPr>
              <w:lastRenderedPageBreak/>
              <w:t>publiczne” należy rozumieć umowę o charakterze odpłatnym zawieraną na piśmie pomiędzy co najmniej jednym wykonawcą a co najmniej jedną instytucją zamawiającą, których przedmiotem jest wykonanie robót budowlanych, dostawa produktów lub świadczenie usług. W konsekwencji zwrot „15 % całkowitej wartości zamówienia” należy rozumieć jako 15% całkowitej wartości umowy zawartej przez Wykonawcę.</w:t>
            </w:r>
          </w:p>
          <w:p w14:paraId="7B1125C8" w14:textId="1A84B409" w:rsidR="00122A59" w:rsidRPr="00552D5F" w:rsidRDefault="00122A59" w:rsidP="00F172BC">
            <w:pPr>
              <w:spacing w:after="60" w:line="360" w:lineRule="auto"/>
              <w:ind w:left="30" w:right="-72"/>
              <w:jc w:val="both"/>
              <w:rPr>
                <w:rFonts w:ascii="Arial" w:hAnsi="Arial" w:cs="Arial"/>
                <w:sz w:val="24"/>
                <w:szCs w:val="24"/>
                <w:highlight w:val="darkGray"/>
              </w:rPr>
            </w:pPr>
            <w:r w:rsidRPr="00AF30EB">
              <w:rPr>
                <w:rFonts w:ascii="Arial" w:hAnsi="Arial" w:cs="Arial"/>
                <w:sz w:val="24"/>
                <w:szCs w:val="24"/>
              </w:rPr>
              <w:t>Zamawiający nie wyraża zgody na proponowaną przez Wykonawcę modyfikację treści SWZ.</w:t>
            </w:r>
          </w:p>
        </w:tc>
      </w:tr>
      <w:tr w:rsidR="008B2B36" w:rsidRPr="009003D1" w14:paraId="1609EEB8" w14:textId="77777777" w:rsidTr="00F172BC">
        <w:tc>
          <w:tcPr>
            <w:tcW w:w="9356" w:type="dxa"/>
          </w:tcPr>
          <w:p w14:paraId="3D753946" w14:textId="050E1241"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12</w:t>
            </w:r>
          </w:p>
          <w:p w14:paraId="0B2E3D77" w14:textId="77777777" w:rsidR="00122A59" w:rsidRPr="00122A59"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Uprzejmie prosimy o wykreślenie obowiązku dostarczenia karty gwarancyjnej albowiem gwarancja zostaje udzielona na podstawie zapisów umownych, co w świetle przepisów prawa cywilnego (art. 577 i n. KC) jest wystarczające do skutecznego ustalenia obowiązywania gwarancji. W  przypadku nowoczesnego sprzętu medycznego coraz częściej nie stosuje się odrębnych „kart gwarancyjnych”, a warunki gwarancji wynikając z zapisów kontraktowych (w tym wypadku §6). Dodatkowo, zapisy karty gwarancyjnej mogłyby wprowadzać niepotrzebne sprzeczności lub wątpliwości co do interpretacji postanowień umownych.</w:t>
            </w:r>
          </w:p>
          <w:p w14:paraId="07F8C484" w14:textId="77777777" w:rsidR="00122A59" w:rsidRPr="00122A59"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Zwracamy się zatem o nadanie punktowi 3) brzmienia:</w:t>
            </w:r>
          </w:p>
          <w:p w14:paraId="55230B72" w14:textId="6D97BDF6" w:rsidR="008B2B36" w:rsidRPr="00035DEC"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3)</w:t>
            </w:r>
            <w:r w:rsidRPr="00122A59">
              <w:rPr>
                <w:rFonts w:ascii="Arial" w:hAnsi="Arial" w:cs="Arial"/>
                <w:sz w:val="24"/>
                <w:szCs w:val="24"/>
              </w:rPr>
              <w:tab/>
              <w:t>wykaz punktów serwisowych, dostawców części zamiennych lub materiałów zużywalnych i eksploatacyjnych,</w:t>
            </w:r>
          </w:p>
          <w:p w14:paraId="3C7AE629"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1DC9340" w14:textId="4757F2D9" w:rsidR="008B2B36" w:rsidRPr="00552D5F" w:rsidRDefault="00122A59" w:rsidP="00F172BC">
            <w:pPr>
              <w:spacing w:after="60" w:line="360" w:lineRule="auto"/>
              <w:ind w:left="30" w:right="-72"/>
              <w:jc w:val="both"/>
              <w:rPr>
                <w:rFonts w:ascii="Arial" w:hAnsi="Arial" w:cs="Arial"/>
                <w:sz w:val="24"/>
                <w:szCs w:val="24"/>
                <w:highlight w:val="darkGray"/>
              </w:rPr>
            </w:pPr>
            <w:r w:rsidRPr="00122A59">
              <w:rPr>
                <w:rFonts w:ascii="Arial" w:hAnsi="Arial" w:cs="Arial"/>
                <w:sz w:val="24"/>
                <w:szCs w:val="24"/>
              </w:rPr>
              <w:t>Zamawiający nie wyraża zgody na proponowaną przez Wykonawcę modyfikację treści SWZ.</w:t>
            </w:r>
          </w:p>
        </w:tc>
      </w:tr>
      <w:tr w:rsidR="008B2B36" w:rsidRPr="009003D1" w14:paraId="1E6ED40C" w14:textId="77777777" w:rsidTr="00F172BC">
        <w:tc>
          <w:tcPr>
            <w:tcW w:w="9356" w:type="dxa"/>
          </w:tcPr>
          <w:p w14:paraId="1617D4F9" w14:textId="5EA3FC0E"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13</w:t>
            </w:r>
          </w:p>
          <w:p w14:paraId="2415F45A" w14:textId="77777777" w:rsidR="00122A59" w:rsidRPr="00122A59"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3 ust. 2 pkt 8)</w:t>
            </w:r>
          </w:p>
          <w:p w14:paraId="794BF8BC" w14:textId="77777777" w:rsidR="00122A59" w:rsidRPr="00122A59"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W związku z punktem 8) dotyczącym instrukcji w języku polskim dotyczących magazynowania i przechowywania Towaru, Wykonawca zwraca się z uprzejmą prośbą o modyfikację tego zapisu. Prosimy o wskazanie, że obowiązek dostarczenia instrukcji dotyczy wyłącznie tych producentów, którzy wydają odrębne, pisemne instrukcje w tym zakresie „(o ile dotyczy)”. W przypadku braku odrębnych instrukcji od producenta, nie powinno być konieczne ich dostarczanie. Dlatego proponujemy brzmienie ww. zapisu:</w:t>
            </w:r>
          </w:p>
          <w:p w14:paraId="2B521CEA" w14:textId="72922E8B" w:rsidR="008B2B36" w:rsidRPr="00035DEC"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lastRenderedPageBreak/>
              <w:t>„8) instrukcje w języku polskim dotyczące magazynowania i przechowywania Towaru, (o ile dotyczy)”</w:t>
            </w:r>
          </w:p>
          <w:p w14:paraId="082C094A"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C6D0BEA" w14:textId="12E4FA7C" w:rsidR="008B2B36" w:rsidRPr="00552D5F" w:rsidRDefault="00122A59" w:rsidP="00F172BC">
            <w:pPr>
              <w:spacing w:after="60" w:line="360" w:lineRule="auto"/>
              <w:ind w:left="30" w:right="-72"/>
              <w:jc w:val="both"/>
              <w:rPr>
                <w:rFonts w:ascii="Arial" w:hAnsi="Arial" w:cs="Arial"/>
                <w:sz w:val="24"/>
                <w:szCs w:val="24"/>
                <w:highlight w:val="darkGray"/>
              </w:rPr>
            </w:pPr>
            <w:r w:rsidRPr="00122A59">
              <w:rPr>
                <w:rFonts w:ascii="Arial" w:hAnsi="Arial" w:cs="Arial"/>
                <w:sz w:val="24"/>
                <w:szCs w:val="24"/>
              </w:rPr>
              <w:t>Zamawiający wyjaśnia, że nie wyraża zgody na proponowaną modyfikację treści SWZ.</w:t>
            </w:r>
          </w:p>
        </w:tc>
      </w:tr>
      <w:tr w:rsidR="008B2B36" w:rsidRPr="009003D1" w14:paraId="3C08A0FF" w14:textId="77777777" w:rsidTr="00F172BC">
        <w:tc>
          <w:tcPr>
            <w:tcW w:w="9356" w:type="dxa"/>
          </w:tcPr>
          <w:p w14:paraId="1CC98124" w14:textId="2B03648D"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14</w:t>
            </w:r>
          </w:p>
          <w:p w14:paraId="3069290B" w14:textId="77777777" w:rsidR="00122A59" w:rsidRPr="00122A59"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14.</w:t>
            </w:r>
            <w:r w:rsidRPr="00122A59">
              <w:rPr>
                <w:rFonts w:ascii="Arial" w:hAnsi="Arial" w:cs="Arial"/>
                <w:sz w:val="24"/>
                <w:szCs w:val="24"/>
              </w:rPr>
              <w:tab/>
              <w:t>§3 ust. 9 zd. 2</w:t>
            </w:r>
          </w:p>
          <w:p w14:paraId="796BFF11" w14:textId="4D585D31" w:rsidR="008B2B36" w:rsidRPr="00035DEC"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W celu przygotowania i prawidłowej wyceny oferty, uprzejmie prosimy o podanie przybliżonej liczby osób wskazanych przez Zamawiającego do przeszkolenia oraz szacunkowej liczby szkoleń, które mają zostać przeprowadzone. Informacje te są niezbędne do właściwego przygotowania szkolenia oraz oszacowania kosztów związanych z realizacją tego etapu zadania.</w:t>
            </w:r>
          </w:p>
          <w:p w14:paraId="3F2529D5"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DAD69A3" w14:textId="77777777" w:rsidR="006F3EDC" w:rsidRPr="009C128E" w:rsidRDefault="006F3EDC" w:rsidP="00AF03D2">
            <w:pPr>
              <w:spacing w:after="60" w:line="360" w:lineRule="auto"/>
              <w:ind w:left="30" w:right="-72"/>
              <w:jc w:val="both"/>
              <w:rPr>
                <w:rFonts w:ascii="Arial" w:hAnsi="Arial" w:cs="Arial"/>
                <w:sz w:val="24"/>
                <w:szCs w:val="24"/>
              </w:rPr>
            </w:pPr>
            <w:r w:rsidRPr="009C128E">
              <w:rPr>
                <w:rFonts w:ascii="Arial" w:hAnsi="Arial" w:cs="Arial"/>
                <w:sz w:val="24"/>
                <w:szCs w:val="24"/>
              </w:rPr>
              <w:t>Pracownia TK:</w:t>
            </w:r>
          </w:p>
          <w:p w14:paraId="27CB2883" w14:textId="0ADF2274" w:rsidR="00AF03D2" w:rsidRPr="009C128E" w:rsidRDefault="00AF03D2" w:rsidP="00AF03D2">
            <w:pPr>
              <w:spacing w:after="60" w:line="360" w:lineRule="auto"/>
              <w:ind w:left="30" w:right="-72"/>
              <w:jc w:val="both"/>
              <w:rPr>
                <w:rFonts w:ascii="Arial" w:hAnsi="Arial" w:cs="Arial"/>
                <w:sz w:val="24"/>
                <w:szCs w:val="24"/>
              </w:rPr>
            </w:pPr>
            <w:r w:rsidRPr="009C128E">
              <w:rPr>
                <w:rFonts w:ascii="Arial" w:hAnsi="Arial" w:cs="Arial"/>
                <w:sz w:val="24"/>
                <w:szCs w:val="24"/>
              </w:rPr>
              <w:t xml:space="preserve">Lekarze  opisujący na miejscu </w:t>
            </w:r>
            <w:r w:rsidR="00443EA0" w:rsidRPr="009C128E">
              <w:rPr>
                <w:rFonts w:ascii="Arial" w:hAnsi="Arial" w:cs="Arial"/>
                <w:sz w:val="24"/>
                <w:szCs w:val="24"/>
              </w:rPr>
              <w:t xml:space="preserve">- </w:t>
            </w:r>
            <w:r w:rsidRPr="009C128E">
              <w:rPr>
                <w:rFonts w:ascii="Arial" w:hAnsi="Arial" w:cs="Arial"/>
                <w:sz w:val="24"/>
                <w:szCs w:val="24"/>
              </w:rPr>
              <w:t>6 osób.</w:t>
            </w:r>
          </w:p>
          <w:p w14:paraId="37DDDF3D" w14:textId="326E4937" w:rsidR="00AF03D2" w:rsidRPr="009C128E" w:rsidRDefault="00AF03D2" w:rsidP="00AF03D2">
            <w:pPr>
              <w:spacing w:after="60" w:line="360" w:lineRule="auto"/>
              <w:ind w:left="30" w:right="-72"/>
              <w:jc w:val="both"/>
              <w:rPr>
                <w:rFonts w:ascii="Arial" w:hAnsi="Arial" w:cs="Arial"/>
                <w:sz w:val="24"/>
                <w:szCs w:val="24"/>
              </w:rPr>
            </w:pPr>
            <w:r w:rsidRPr="009C128E">
              <w:rPr>
                <w:rFonts w:ascii="Arial" w:hAnsi="Arial" w:cs="Arial"/>
                <w:sz w:val="24"/>
                <w:szCs w:val="24"/>
              </w:rPr>
              <w:t xml:space="preserve">Elektroradiolodzy </w:t>
            </w:r>
            <w:r w:rsidR="00443EA0" w:rsidRPr="009C128E">
              <w:rPr>
                <w:rFonts w:ascii="Arial" w:hAnsi="Arial" w:cs="Arial"/>
                <w:sz w:val="24"/>
                <w:szCs w:val="24"/>
              </w:rPr>
              <w:t xml:space="preserve">- </w:t>
            </w:r>
            <w:r w:rsidRPr="009C128E">
              <w:rPr>
                <w:rFonts w:ascii="Arial" w:hAnsi="Arial" w:cs="Arial"/>
                <w:sz w:val="24"/>
                <w:szCs w:val="24"/>
              </w:rPr>
              <w:t>10 osób. </w:t>
            </w:r>
          </w:p>
          <w:p w14:paraId="55CA0319" w14:textId="37D132DC" w:rsidR="00AF03D2" w:rsidRPr="009C128E" w:rsidRDefault="00AF03D2" w:rsidP="00AF03D2">
            <w:pPr>
              <w:spacing w:after="60" w:line="360" w:lineRule="auto"/>
              <w:ind w:left="30" w:right="-72"/>
              <w:jc w:val="both"/>
              <w:rPr>
                <w:rFonts w:ascii="Arial" w:hAnsi="Arial" w:cs="Arial"/>
                <w:sz w:val="24"/>
                <w:szCs w:val="24"/>
              </w:rPr>
            </w:pPr>
            <w:r w:rsidRPr="009C128E">
              <w:rPr>
                <w:rFonts w:ascii="Arial" w:hAnsi="Arial" w:cs="Arial"/>
                <w:sz w:val="24"/>
                <w:szCs w:val="24"/>
              </w:rPr>
              <w:t xml:space="preserve">Lekarze czas </w:t>
            </w:r>
            <w:r w:rsidR="00443EA0" w:rsidRPr="009C128E">
              <w:rPr>
                <w:rFonts w:ascii="Arial" w:hAnsi="Arial" w:cs="Arial"/>
                <w:sz w:val="24"/>
                <w:szCs w:val="24"/>
              </w:rPr>
              <w:t xml:space="preserve">szkolenia </w:t>
            </w:r>
            <w:r w:rsidRPr="009C128E">
              <w:rPr>
                <w:rFonts w:ascii="Arial" w:hAnsi="Arial" w:cs="Arial"/>
                <w:sz w:val="24"/>
                <w:szCs w:val="24"/>
              </w:rPr>
              <w:t>50  godzin.</w:t>
            </w:r>
          </w:p>
          <w:p w14:paraId="41E5AB0D" w14:textId="61205679" w:rsidR="00AF03D2" w:rsidRPr="009C128E" w:rsidRDefault="00AF03D2" w:rsidP="00AF03D2">
            <w:pPr>
              <w:spacing w:after="60" w:line="360" w:lineRule="auto"/>
              <w:ind w:left="30" w:right="-72"/>
              <w:jc w:val="both"/>
              <w:rPr>
                <w:rFonts w:ascii="Arial" w:hAnsi="Arial" w:cs="Arial"/>
                <w:sz w:val="24"/>
                <w:szCs w:val="24"/>
              </w:rPr>
            </w:pPr>
            <w:r w:rsidRPr="009C128E">
              <w:rPr>
                <w:rFonts w:ascii="Arial" w:hAnsi="Arial" w:cs="Arial"/>
                <w:sz w:val="24"/>
                <w:szCs w:val="24"/>
              </w:rPr>
              <w:t xml:space="preserve">Elektroradiolodzy </w:t>
            </w:r>
            <w:r w:rsidR="00443EA0" w:rsidRPr="009C128E">
              <w:rPr>
                <w:rFonts w:ascii="Arial" w:hAnsi="Arial" w:cs="Arial"/>
                <w:sz w:val="24"/>
                <w:szCs w:val="24"/>
              </w:rPr>
              <w:t xml:space="preserve">czas szkolenia </w:t>
            </w:r>
            <w:r w:rsidRPr="009C128E">
              <w:rPr>
                <w:rFonts w:ascii="Arial" w:hAnsi="Arial" w:cs="Arial"/>
                <w:sz w:val="24"/>
                <w:szCs w:val="24"/>
              </w:rPr>
              <w:t>100 godzin</w:t>
            </w:r>
          </w:p>
          <w:p w14:paraId="312DC4CF" w14:textId="14475730" w:rsidR="009B6DAA" w:rsidRPr="009C128E" w:rsidRDefault="009B6DAA" w:rsidP="009B6DAA">
            <w:pPr>
              <w:spacing w:after="60" w:line="360" w:lineRule="auto"/>
              <w:ind w:left="30" w:right="-72"/>
              <w:jc w:val="both"/>
              <w:rPr>
                <w:rFonts w:ascii="Arial" w:hAnsi="Arial" w:cs="Arial"/>
                <w:sz w:val="24"/>
                <w:szCs w:val="24"/>
                <w:highlight w:val="yellow"/>
              </w:rPr>
            </w:pPr>
            <w:r w:rsidRPr="009C128E">
              <w:rPr>
                <w:rFonts w:ascii="Arial" w:hAnsi="Arial" w:cs="Arial"/>
                <w:sz w:val="24"/>
                <w:szCs w:val="24"/>
              </w:rPr>
              <w:t>Pielęgniarki do kontrastu 5 osób,</w:t>
            </w:r>
            <w:r w:rsidR="006670BE" w:rsidRPr="009C128E">
              <w:rPr>
                <w:rFonts w:ascii="Arial" w:hAnsi="Arial" w:cs="Arial"/>
                <w:sz w:val="24"/>
                <w:szCs w:val="24"/>
              </w:rPr>
              <w:t xml:space="preserve"> </w:t>
            </w:r>
            <w:r w:rsidRPr="009C128E">
              <w:rPr>
                <w:rFonts w:ascii="Arial" w:hAnsi="Arial" w:cs="Arial"/>
                <w:sz w:val="24"/>
                <w:szCs w:val="24"/>
              </w:rPr>
              <w:t>czas szkolenia 1</w:t>
            </w:r>
            <w:r w:rsidR="0088038D" w:rsidRPr="009C128E">
              <w:rPr>
                <w:rFonts w:ascii="Arial" w:hAnsi="Arial" w:cs="Arial"/>
                <w:sz w:val="24"/>
                <w:szCs w:val="24"/>
              </w:rPr>
              <w:t>5</w:t>
            </w:r>
            <w:r w:rsidRPr="009C128E">
              <w:rPr>
                <w:rFonts w:ascii="Arial" w:hAnsi="Arial" w:cs="Arial"/>
                <w:sz w:val="24"/>
                <w:szCs w:val="24"/>
              </w:rPr>
              <w:t xml:space="preserve"> godzin</w:t>
            </w:r>
          </w:p>
          <w:p w14:paraId="4693DA62" w14:textId="77777777" w:rsidR="009B6DAA" w:rsidRPr="009C128E" w:rsidRDefault="009B6DAA" w:rsidP="00AF03D2">
            <w:pPr>
              <w:spacing w:after="60" w:line="360" w:lineRule="auto"/>
              <w:ind w:left="30" w:right="-72"/>
              <w:jc w:val="both"/>
              <w:rPr>
                <w:rFonts w:ascii="Arial" w:hAnsi="Arial" w:cs="Arial"/>
                <w:sz w:val="24"/>
                <w:szCs w:val="24"/>
              </w:rPr>
            </w:pPr>
          </w:p>
          <w:p w14:paraId="6C643BEB" w14:textId="77777777" w:rsidR="00CD590E" w:rsidRPr="009C128E" w:rsidRDefault="00CD590E" w:rsidP="00CD590E">
            <w:pPr>
              <w:spacing w:after="60" w:line="360" w:lineRule="auto"/>
              <w:ind w:left="30" w:right="-72"/>
              <w:jc w:val="both"/>
              <w:rPr>
                <w:rFonts w:ascii="Arial" w:hAnsi="Arial" w:cs="Arial"/>
                <w:sz w:val="24"/>
                <w:szCs w:val="24"/>
              </w:rPr>
            </w:pPr>
            <w:r w:rsidRPr="009C128E">
              <w:rPr>
                <w:rFonts w:ascii="Arial" w:hAnsi="Arial" w:cs="Arial"/>
                <w:sz w:val="24"/>
                <w:szCs w:val="24"/>
              </w:rPr>
              <w:t>Pracownia Rentgenodiagnostyki:</w:t>
            </w:r>
          </w:p>
          <w:p w14:paraId="36A7E95D" w14:textId="0D26D6CD" w:rsidR="00CD590E" w:rsidRPr="009C128E" w:rsidRDefault="00B33CD9" w:rsidP="00CD590E">
            <w:pPr>
              <w:spacing w:after="60" w:line="360" w:lineRule="auto"/>
              <w:ind w:left="30" w:right="-72"/>
              <w:jc w:val="both"/>
              <w:rPr>
                <w:rFonts w:ascii="Arial" w:hAnsi="Arial" w:cs="Arial"/>
                <w:sz w:val="24"/>
                <w:szCs w:val="24"/>
              </w:rPr>
            </w:pPr>
            <w:r w:rsidRPr="009C128E">
              <w:rPr>
                <w:rFonts w:ascii="Arial" w:hAnsi="Arial" w:cs="Arial"/>
                <w:sz w:val="24"/>
                <w:szCs w:val="24"/>
              </w:rPr>
              <w:t xml:space="preserve">Technicy elektroradiologii ( elektroradiolodzy) </w:t>
            </w:r>
            <w:r w:rsidR="00E47DC1" w:rsidRPr="009C128E">
              <w:rPr>
                <w:rFonts w:ascii="Arial" w:hAnsi="Arial" w:cs="Arial"/>
                <w:sz w:val="24"/>
                <w:szCs w:val="24"/>
              </w:rPr>
              <w:t>10</w:t>
            </w:r>
            <w:r w:rsidR="00CD590E" w:rsidRPr="009C128E">
              <w:rPr>
                <w:rFonts w:ascii="Arial" w:hAnsi="Arial" w:cs="Arial"/>
                <w:sz w:val="24"/>
                <w:szCs w:val="24"/>
              </w:rPr>
              <w:t xml:space="preserve"> osób</w:t>
            </w:r>
          </w:p>
          <w:p w14:paraId="62B05DFD" w14:textId="77777777" w:rsidR="00CD590E" w:rsidRPr="009C128E" w:rsidRDefault="00CD590E" w:rsidP="00CD590E">
            <w:pPr>
              <w:spacing w:after="60" w:line="360" w:lineRule="auto"/>
              <w:ind w:left="30" w:right="-72"/>
              <w:jc w:val="both"/>
              <w:rPr>
                <w:rFonts w:ascii="Arial" w:hAnsi="Arial" w:cs="Arial"/>
                <w:sz w:val="24"/>
                <w:szCs w:val="24"/>
              </w:rPr>
            </w:pPr>
            <w:r w:rsidRPr="009C128E">
              <w:rPr>
                <w:rFonts w:ascii="Arial" w:hAnsi="Arial" w:cs="Arial"/>
                <w:sz w:val="24"/>
                <w:szCs w:val="24"/>
              </w:rPr>
              <w:t>Lekarze radiolodzy 2 osoby</w:t>
            </w:r>
          </w:p>
          <w:p w14:paraId="23129E82" w14:textId="32160422" w:rsidR="00CD590E" w:rsidRPr="009C128E" w:rsidRDefault="00CD590E" w:rsidP="00CD590E">
            <w:pPr>
              <w:spacing w:after="60" w:line="360" w:lineRule="auto"/>
              <w:ind w:left="30" w:right="-72"/>
              <w:jc w:val="both"/>
              <w:rPr>
                <w:rFonts w:ascii="Arial" w:hAnsi="Arial" w:cs="Arial"/>
                <w:sz w:val="24"/>
                <w:szCs w:val="24"/>
              </w:rPr>
            </w:pPr>
            <w:r w:rsidRPr="009C128E">
              <w:rPr>
                <w:rFonts w:ascii="Arial" w:hAnsi="Arial" w:cs="Arial"/>
                <w:sz w:val="24"/>
                <w:szCs w:val="24"/>
              </w:rPr>
              <w:t>Pielęgniarka rentgenowska</w:t>
            </w:r>
            <w:r w:rsidR="00E47DC1" w:rsidRPr="009C128E">
              <w:rPr>
                <w:rFonts w:ascii="Arial" w:hAnsi="Arial" w:cs="Arial"/>
                <w:sz w:val="24"/>
                <w:szCs w:val="24"/>
              </w:rPr>
              <w:t>1 o</w:t>
            </w:r>
            <w:r w:rsidRPr="009C128E">
              <w:rPr>
                <w:rFonts w:ascii="Arial" w:hAnsi="Arial" w:cs="Arial"/>
                <w:sz w:val="24"/>
                <w:szCs w:val="24"/>
              </w:rPr>
              <w:t xml:space="preserve">soba </w:t>
            </w:r>
          </w:p>
          <w:p w14:paraId="1C57B4C6" w14:textId="6B12E4BA" w:rsidR="00CD590E" w:rsidRPr="009C128E" w:rsidRDefault="00CD590E" w:rsidP="00CD590E">
            <w:pPr>
              <w:spacing w:after="60" w:line="360" w:lineRule="auto"/>
              <w:ind w:left="30" w:right="-72"/>
              <w:jc w:val="both"/>
              <w:rPr>
                <w:rFonts w:ascii="Arial" w:hAnsi="Arial" w:cs="Arial"/>
                <w:sz w:val="24"/>
                <w:szCs w:val="24"/>
              </w:rPr>
            </w:pPr>
            <w:r w:rsidRPr="009C128E">
              <w:rPr>
                <w:rFonts w:ascii="Arial" w:hAnsi="Arial" w:cs="Arial"/>
                <w:sz w:val="24"/>
                <w:szCs w:val="24"/>
              </w:rPr>
              <w:t xml:space="preserve">Przychodnia </w:t>
            </w:r>
            <w:r w:rsidR="00191D90" w:rsidRPr="009C128E">
              <w:rPr>
                <w:rFonts w:ascii="Arial" w:hAnsi="Arial" w:cs="Arial"/>
                <w:sz w:val="24"/>
                <w:szCs w:val="24"/>
              </w:rPr>
              <w:t xml:space="preserve">technik </w:t>
            </w:r>
            <w:r w:rsidRPr="009C128E">
              <w:rPr>
                <w:rFonts w:ascii="Arial" w:hAnsi="Arial" w:cs="Arial"/>
                <w:sz w:val="24"/>
                <w:szCs w:val="24"/>
              </w:rPr>
              <w:t>1 osoba</w:t>
            </w:r>
            <w:r w:rsidR="00191D90" w:rsidRPr="009C128E">
              <w:rPr>
                <w:rFonts w:ascii="Arial" w:hAnsi="Arial" w:cs="Arial"/>
                <w:sz w:val="24"/>
                <w:szCs w:val="24"/>
              </w:rPr>
              <w:t xml:space="preserve"> </w:t>
            </w:r>
            <w:r w:rsidR="00D5791D" w:rsidRPr="009C128E">
              <w:rPr>
                <w:rFonts w:ascii="Arial" w:hAnsi="Arial" w:cs="Arial"/>
                <w:sz w:val="24"/>
                <w:szCs w:val="24"/>
              </w:rPr>
              <w:t>czas szkolenia 20 godzin</w:t>
            </w:r>
            <w:r w:rsidRPr="009C128E">
              <w:rPr>
                <w:rFonts w:ascii="Arial" w:hAnsi="Arial" w:cs="Arial"/>
                <w:sz w:val="24"/>
                <w:szCs w:val="24"/>
              </w:rPr>
              <w:t>.</w:t>
            </w:r>
          </w:p>
          <w:p w14:paraId="6BBED7B5" w14:textId="0EB2B97B" w:rsidR="00CD590E" w:rsidRPr="009C128E" w:rsidRDefault="00CD590E" w:rsidP="00CD590E">
            <w:pPr>
              <w:spacing w:after="60" w:line="360" w:lineRule="auto"/>
              <w:ind w:left="30" w:right="-72"/>
              <w:jc w:val="both"/>
              <w:rPr>
                <w:rFonts w:ascii="Arial" w:hAnsi="Arial" w:cs="Arial"/>
                <w:sz w:val="24"/>
                <w:szCs w:val="24"/>
              </w:rPr>
            </w:pPr>
            <w:r w:rsidRPr="009C128E">
              <w:rPr>
                <w:rFonts w:ascii="Arial" w:hAnsi="Arial" w:cs="Arial"/>
                <w:sz w:val="24"/>
                <w:szCs w:val="24"/>
              </w:rPr>
              <w:t>Czas szkolenia lekarze radiolodzy 1</w:t>
            </w:r>
            <w:r w:rsidR="00CA7949" w:rsidRPr="009C128E">
              <w:rPr>
                <w:rFonts w:ascii="Arial" w:hAnsi="Arial" w:cs="Arial"/>
                <w:sz w:val="24"/>
                <w:szCs w:val="24"/>
              </w:rPr>
              <w:t>8</w:t>
            </w:r>
            <w:r w:rsidRPr="009C128E">
              <w:rPr>
                <w:rFonts w:ascii="Arial" w:hAnsi="Arial" w:cs="Arial"/>
                <w:sz w:val="24"/>
                <w:szCs w:val="24"/>
              </w:rPr>
              <w:t xml:space="preserve"> godzin </w:t>
            </w:r>
          </w:p>
          <w:p w14:paraId="13663B69" w14:textId="6CB94FB2" w:rsidR="00CD590E" w:rsidRPr="009C128E" w:rsidRDefault="00CD590E" w:rsidP="00CD590E">
            <w:pPr>
              <w:spacing w:after="60" w:line="360" w:lineRule="auto"/>
              <w:ind w:left="30" w:right="-72"/>
              <w:jc w:val="both"/>
              <w:rPr>
                <w:rFonts w:ascii="Arial" w:hAnsi="Arial" w:cs="Arial"/>
                <w:sz w:val="24"/>
                <w:szCs w:val="24"/>
              </w:rPr>
            </w:pPr>
            <w:r w:rsidRPr="009C128E">
              <w:rPr>
                <w:rFonts w:ascii="Arial" w:hAnsi="Arial" w:cs="Arial"/>
                <w:sz w:val="24"/>
                <w:szCs w:val="24"/>
              </w:rPr>
              <w:t>Technicy elektroradiologii ( elektroradiolodzy) 30 godzin</w:t>
            </w:r>
          </w:p>
          <w:p w14:paraId="0217C2EF" w14:textId="77777777" w:rsidR="006670BE" w:rsidRPr="009C128E" w:rsidRDefault="006670BE" w:rsidP="00CD590E">
            <w:pPr>
              <w:spacing w:after="60" w:line="360" w:lineRule="auto"/>
              <w:ind w:left="30" w:right="-72"/>
              <w:jc w:val="both"/>
              <w:rPr>
                <w:rFonts w:ascii="Arial" w:hAnsi="Arial" w:cs="Arial"/>
                <w:sz w:val="24"/>
                <w:szCs w:val="24"/>
              </w:rPr>
            </w:pPr>
          </w:p>
          <w:p w14:paraId="5401D9F9" w14:textId="2C2427CE" w:rsidR="00CD590E" w:rsidRPr="009C128E" w:rsidRDefault="006670BE" w:rsidP="00CD590E">
            <w:pPr>
              <w:spacing w:after="60" w:line="360" w:lineRule="auto"/>
              <w:ind w:left="30" w:right="-72"/>
              <w:jc w:val="both"/>
              <w:rPr>
                <w:rFonts w:ascii="Arial" w:hAnsi="Arial" w:cs="Arial"/>
                <w:sz w:val="24"/>
                <w:szCs w:val="24"/>
              </w:rPr>
            </w:pPr>
            <w:r w:rsidRPr="009C128E">
              <w:rPr>
                <w:rFonts w:ascii="Arial" w:hAnsi="Arial" w:cs="Arial"/>
                <w:sz w:val="24"/>
                <w:szCs w:val="24"/>
              </w:rPr>
              <w:t>Blok operacyjny ramię c:</w:t>
            </w:r>
          </w:p>
          <w:p w14:paraId="66141373" w14:textId="585568F5" w:rsidR="00CD590E" w:rsidRPr="009C128E" w:rsidRDefault="00CD590E" w:rsidP="00CD590E">
            <w:pPr>
              <w:spacing w:after="60" w:line="360" w:lineRule="auto"/>
              <w:ind w:left="30" w:right="-72"/>
              <w:jc w:val="both"/>
              <w:rPr>
                <w:rFonts w:ascii="Arial" w:hAnsi="Arial" w:cs="Arial"/>
                <w:sz w:val="24"/>
                <w:szCs w:val="24"/>
              </w:rPr>
            </w:pPr>
            <w:r w:rsidRPr="009C128E">
              <w:rPr>
                <w:rFonts w:ascii="Arial" w:hAnsi="Arial" w:cs="Arial"/>
                <w:sz w:val="24"/>
                <w:szCs w:val="24"/>
              </w:rPr>
              <w:t xml:space="preserve">Lekarze </w:t>
            </w:r>
            <w:r w:rsidR="009B6DAA" w:rsidRPr="009C128E">
              <w:rPr>
                <w:rFonts w:ascii="Arial" w:hAnsi="Arial" w:cs="Arial"/>
                <w:sz w:val="24"/>
                <w:szCs w:val="24"/>
              </w:rPr>
              <w:t xml:space="preserve">- </w:t>
            </w:r>
            <w:r w:rsidRPr="009C128E">
              <w:rPr>
                <w:rFonts w:ascii="Arial" w:hAnsi="Arial" w:cs="Arial"/>
                <w:sz w:val="24"/>
                <w:szCs w:val="24"/>
              </w:rPr>
              <w:t xml:space="preserve">12 osób </w:t>
            </w:r>
          </w:p>
          <w:p w14:paraId="2B3B157F" w14:textId="584B494E" w:rsidR="00CD590E" w:rsidRPr="009C128E" w:rsidRDefault="00CD590E" w:rsidP="00CD590E">
            <w:pPr>
              <w:spacing w:after="60" w:line="360" w:lineRule="auto"/>
              <w:ind w:left="30" w:right="-72"/>
              <w:jc w:val="both"/>
              <w:rPr>
                <w:rFonts w:ascii="Arial" w:hAnsi="Arial" w:cs="Arial"/>
                <w:sz w:val="24"/>
                <w:szCs w:val="24"/>
              </w:rPr>
            </w:pPr>
            <w:r w:rsidRPr="009C128E">
              <w:rPr>
                <w:rFonts w:ascii="Arial" w:hAnsi="Arial" w:cs="Arial"/>
                <w:sz w:val="24"/>
                <w:szCs w:val="24"/>
              </w:rPr>
              <w:t xml:space="preserve">Instrumentariuszki </w:t>
            </w:r>
            <w:r w:rsidR="009B6DAA" w:rsidRPr="009C128E">
              <w:rPr>
                <w:rFonts w:ascii="Arial" w:hAnsi="Arial" w:cs="Arial"/>
                <w:sz w:val="24"/>
                <w:szCs w:val="24"/>
              </w:rPr>
              <w:t xml:space="preserve">- </w:t>
            </w:r>
            <w:r w:rsidRPr="009C128E">
              <w:rPr>
                <w:rFonts w:ascii="Arial" w:hAnsi="Arial" w:cs="Arial"/>
                <w:sz w:val="24"/>
                <w:szCs w:val="24"/>
              </w:rPr>
              <w:t>14 osób.</w:t>
            </w:r>
          </w:p>
          <w:p w14:paraId="14B46023" w14:textId="522BE56D" w:rsidR="00CD590E" w:rsidRPr="009C128E" w:rsidRDefault="00CD590E" w:rsidP="00CD590E">
            <w:pPr>
              <w:spacing w:after="60" w:line="360" w:lineRule="auto"/>
              <w:ind w:left="30" w:right="-72"/>
              <w:jc w:val="both"/>
              <w:rPr>
                <w:rFonts w:ascii="Arial" w:hAnsi="Arial" w:cs="Arial"/>
                <w:sz w:val="24"/>
                <w:szCs w:val="24"/>
              </w:rPr>
            </w:pPr>
            <w:r w:rsidRPr="009C128E">
              <w:rPr>
                <w:rFonts w:ascii="Arial" w:hAnsi="Arial" w:cs="Arial"/>
                <w:sz w:val="24"/>
                <w:szCs w:val="24"/>
              </w:rPr>
              <w:lastRenderedPageBreak/>
              <w:t>Czas szkolenia dla lekarzy 2</w:t>
            </w:r>
            <w:r w:rsidR="0088038D" w:rsidRPr="009C128E">
              <w:rPr>
                <w:rFonts w:ascii="Arial" w:hAnsi="Arial" w:cs="Arial"/>
                <w:sz w:val="24"/>
                <w:szCs w:val="24"/>
              </w:rPr>
              <w:t>4</w:t>
            </w:r>
            <w:r w:rsidRPr="009C128E">
              <w:rPr>
                <w:rFonts w:ascii="Arial" w:hAnsi="Arial" w:cs="Arial"/>
                <w:sz w:val="24"/>
                <w:szCs w:val="24"/>
              </w:rPr>
              <w:t xml:space="preserve"> godzin</w:t>
            </w:r>
            <w:r w:rsidR="0088038D" w:rsidRPr="009C128E">
              <w:rPr>
                <w:rFonts w:ascii="Arial" w:hAnsi="Arial" w:cs="Arial"/>
                <w:sz w:val="24"/>
                <w:szCs w:val="24"/>
              </w:rPr>
              <w:t>y</w:t>
            </w:r>
            <w:r w:rsidRPr="009C128E">
              <w:rPr>
                <w:rFonts w:ascii="Arial" w:hAnsi="Arial" w:cs="Arial"/>
                <w:sz w:val="24"/>
                <w:szCs w:val="24"/>
              </w:rPr>
              <w:t xml:space="preserve"> </w:t>
            </w:r>
          </w:p>
          <w:p w14:paraId="0FC2B78F" w14:textId="7417B801" w:rsidR="008B2B36" w:rsidRPr="00552D5F" w:rsidRDefault="008B2B36" w:rsidP="006670BE">
            <w:pPr>
              <w:spacing w:after="60" w:line="360" w:lineRule="auto"/>
              <w:ind w:left="30" w:right="-72"/>
              <w:jc w:val="both"/>
              <w:rPr>
                <w:rFonts w:ascii="Arial" w:hAnsi="Arial" w:cs="Arial"/>
                <w:sz w:val="24"/>
                <w:szCs w:val="24"/>
                <w:highlight w:val="darkGray"/>
              </w:rPr>
            </w:pPr>
          </w:p>
        </w:tc>
      </w:tr>
      <w:tr w:rsidR="008B2B36" w:rsidRPr="009003D1" w14:paraId="03ABA315" w14:textId="77777777" w:rsidTr="00F172BC">
        <w:tc>
          <w:tcPr>
            <w:tcW w:w="9356" w:type="dxa"/>
          </w:tcPr>
          <w:p w14:paraId="32152B62" w14:textId="5C084445"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15</w:t>
            </w:r>
          </w:p>
          <w:p w14:paraId="06E6B907" w14:textId="77777777" w:rsidR="00122A59" w:rsidRPr="00122A59"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15.</w:t>
            </w:r>
            <w:r w:rsidRPr="00122A59">
              <w:rPr>
                <w:rFonts w:ascii="Arial" w:hAnsi="Arial" w:cs="Arial"/>
                <w:sz w:val="24"/>
                <w:szCs w:val="24"/>
              </w:rPr>
              <w:tab/>
              <w:t xml:space="preserve">§4 ust. 8 </w:t>
            </w:r>
          </w:p>
          <w:p w14:paraId="5C54F491" w14:textId="77777777" w:rsidR="00122A59" w:rsidRPr="00122A59"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Nie każda wada/usterka powinna być traktowana, jako przesłanka do odmowy odbioru. W  szczególności drobne usterki estetyczne, które nie wpływają na bezpieczeństwo, funkcjonalność ani zgodność z kluczowymi parametrami technicznymi określonymi w SWZ, nie powinny skutkować automatycznym uznaniem przedmiotu Umowy za niezdatny do odbioru. W takich przypadkach bardziej adekwatnym i proporcjonalnym rozwiązaniem jest zobowiązanie Wykonawcy do ich niezwłocznego usunięcia w ramach uruchomionej gwarancji, bez wstrzymywania odbioru przedmiotu umowy. Prosimy w związku z powyższym o następującą mpodyfikację postanowienia:</w:t>
            </w:r>
          </w:p>
          <w:p w14:paraId="712E12C9" w14:textId="42375344" w:rsidR="008B2B36" w:rsidRPr="00035DEC"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8.</w:t>
            </w:r>
            <w:r w:rsidRPr="00122A59">
              <w:rPr>
                <w:rFonts w:ascii="Arial" w:hAnsi="Arial" w:cs="Arial"/>
                <w:sz w:val="24"/>
                <w:szCs w:val="24"/>
              </w:rPr>
              <w:tab/>
              <w:t>Jeżeli w toku czynności odbioru zostanie stwierdzone, że przedmiot umowy nie został ukończony, tj. w szczególności, nie wykonano wszystkich prac instalacyjnych czy montażowych, Towary są niekompletne, nie posiadają wymaganego wyposażenia, dokumentacji, posiadają inne wady istotne uniemożliwiające lub utrudniające korzystanie z Towaru zgodnie z  przeznaczeniem, Zamawiający może przerwać odbiór wyznaczając Wykonawcy odpowiedni termin do ukończenia prac lub usunięcia wad lub dostarczenia Towarów wolnych od wad, a po jego upływie powrócić do wykonywania czynności odbiorowych.</w:t>
            </w:r>
          </w:p>
          <w:p w14:paraId="0F938E1A"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ABF3045" w14:textId="32DFA56F" w:rsidR="008B2B36" w:rsidRPr="00552D5F" w:rsidRDefault="00122A59" w:rsidP="00F172BC">
            <w:pPr>
              <w:spacing w:after="60" w:line="360" w:lineRule="auto"/>
              <w:ind w:left="30" w:right="-72"/>
              <w:jc w:val="both"/>
              <w:rPr>
                <w:rFonts w:ascii="Arial" w:hAnsi="Arial" w:cs="Arial"/>
                <w:sz w:val="24"/>
                <w:szCs w:val="24"/>
                <w:highlight w:val="darkGray"/>
              </w:rPr>
            </w:pPr>
            <w:r w:rsidRPr="00122A59">
              <w:rPr>
                <w:rFonts w:ascii="Arial" w:hAnsi="Arial" w:cs="Arial"/>
                <w:sz w:val="24"/>
                <w:szCs w:val="24"/>
              </w:rPr>
              <w:t>Zamawiający wyjaśnia, że nie wyraża zgody na proponowaną modyfikację treści SWZ.</w:t>
            </w:r>
          </w:p>
        </w:tc>
      </w:tr>
      <w:tr w:rsidR="008B2B36" w:rsidRPr="009003D1" w14:paraId="46AFEB89" w14:textId="77777777" w:rsidTr="00F172BC">
        <w:tc>
          <w:tcPr>
            <w:tcW w:w="9356" w:type="dxa"/>
          </w:tcPr>
          <w:p w14:paraId="6A9C1233" w14:textId="6690ED36"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16</w:t>
            </w:r>
          </w:p>
          <w:p w14:paraId="1D7BE3EA" w14:textId="77777777" w:rsidR="00122A59" w:rsidRPr="00122A59"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16.</w:t>
            </w:r>
            <w:r w:rsidRPr="00122A59">
              <w:rPr>
                <w:rFonts w:ascii="Arial" w:hAnsi="Arial" w:cs="Arial"/>
                <w:sz w:val="24"/>
                <w:szCs w:val="24"/>
              </w:rPr>
              <w:tab/>
              <w:t xml:space="preserve">§4 ust. 9 </w:t>
            </w:r>
          </w:p>
          <w:p w14:paraId="34E34BF8" w14:textId="77777777" w:rsidR="00122A59" w:rsidRPr="00122A59"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 xml:space="preserve">Zaproponowane postanowienie wymaga modyfikacji, ponieważ wykonanie zastępcze oraz odstąpienie od umowy stanowią środki o charakterze wyjątkowym i powinny być stosowane jedynie w sytuacjach, w których Wykonawca pomimo realnej, dodatkowej szansy nie usunął stwierdzonych wad. Obowiązujące przepisy, w szczególności art. 480 KC, wskazują, że podstawowym trybem wykonania zastępczego jest tryb sądowy, a możliwość jego dokonania bez orzeczenia powinna być interpretowana zawężająco, jako wyjątek usprawiedliwiony szczególnymi okolicznościami. Z tego względu przed podjęciem tak daleko idących działań konieczne jest uprzednie wezwanie Wykonawcy </w:t>
            </w:r>
            <w:r w:rsidRPr="00122A59">
              <w:rPr>
                <w:rFonts w:ascii="Arial" w:hAnsi="Arial" w:cs="Arial"/>
                <w:sz w:val="24"/>
                <w:szCs w:val="24"/>
              </w:rPr>
              <w:lastRenderedPageBreak/>
              <w:t>w dodatkowym, wyraźnie wyznaczonym terminie. Takie wezwanie ma na celu nie tylko dochowanie utrwalonej praktyki kontraktowej, ale również zabezpieczenie interesu Zamawiającego, który w pierwszej kolejności powinien umożliwić Wykonawcy samodzielne usunięcie wad bez generowania dodatkowych kosztów i  ryzyk. Analogicznie, także odstąpienie od umowy jest środkiem o charakterze nadzwyczajnym, prowadzącym do całkowitego unicestwienia stosunku prawnego, dlatego zgodnie z zasadą proporcjonalności i zasadą lojalności w realizacji kontraktów poprzedzać je powinno jednoznaczne wezwanie Wykonawcy do usunięcia nieprawidłowości. Pochopne odstąpienie może prowadzić do zbędnego sporu, szkód finansowych po obydwu stronach, opóźnień w realizacji zamówienia oraz zachwiania równowagi kontraktowej. Jednocześnie, skorzystanie przez Zamawiającego z wykonania zastępczego wyklucza możliwość równoczesnego lub późniejszego odstąpienia od umowy z tej samej przyczyny, ponieważ byłoby to sprzeczne z zasadą pewności obrotu oraz prowadziłoby do nałożenia na Wykonawcę podwójnej sankcji za to samo naruszenie. Raz podjęta decyzja Zamawiającego co do sposobu usunięcia wady powinna determinować dopuszczalny dalszy zakres jego działań. Uwzględniając powyższe oraz wcześniejsze wyjaśnienia prosimy o następująca modyfikację postanowienia:</w:t>
            </w:r>
          </w:p>
          <w:p w14:paraId="007329DD" w14:textId="0EE63945" w:rsidR="008B2B36" w:rsidRPr="00035DEC" w:rsidRDefault="00122A59" w:rsidP="00122A59">
            <w:pPr>
              <w:spacing w:after="120" w:line="360" w:lineRule="auto"/>
              <w:ind w:left="30" w:right="-72"/>
              <w:jc w:val="both"/>
              <w:rPr>
                <w:rFonts w:ascii="Arial" w:hAnsi="Arial" w:cs="Arial"/>
                <w:sz w:val="24"/>
                <w:szCs w:val="24"/>
              </w:rPr>
            </w:pPr>
            <w:r w:rsidRPr="00122A59">
              <w:rPr>
                <w:rFonts w:ascii="Arial" w:hAnsi="Arial" w:cs="Arial"/>
                <w:sz w:val="24"/>
                <w:szCs w:val="24"/>
              </w:rPr>
              <w:t>9.</w:t>
            </w:r>
            <w:r w:rsidRPr="00122A59">
              <w:rPr>
                <w:rFonts w:ascii="Arial" w:hAnsi="Arial" w:cs="Arial"/>
                <w:sz w:val="24"/>
                <w:szCs w:val="24"/>
              </w:rPr>
              <w:tab/>
              <w:t>Jeżeli Wykonawca nie usunie istotnych wad utrudniających lub uniemożliwiających korzystanie z przedmiotu umowy w terminie określonym w protokole odbioru, Zamawiający ma prawo po wezwaniu Wykonawcy i wyznaczeniu dodatkowego odpowiedniego terminu minimum 5 dni roboczych zlecić usunięcie takiej wady osobie trzeciej na koszt Wykonawcy, przez co rozumie się również pokrycie kosztu usunięcia wady z  zabezpieczenia należytego wykonania umowy, na co Wykonawca wyraża zgodę, albo odstąpić od umowy w terminie 30 dni od dnia, w którym bezskutecznie upłynął określony w  wezwaniu dodatkowym na usunięcie wad.</w:t>
            </w:r>
          </w:p>
          <w:p w14:paraId="5D19B603"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E6869CE" w14:textId="640EE6E2" w:rsidR="008B2B36" w:rsidRPr="00552D5F" w:rsidRDefault="00122A59" w:rsidP="00F172BC">
            <w:pPr>
              <w:spacing w:after="60" w:line="360" w:lineRule="auto"/>
              <w:ind w:left="30" w:right="-72"/>
              <w:jc w:val="both"/>
              <w:rPr>
                <w:rFonts w:ascii="Arial" w:hAnsi="Arial" w:cs="Arial"/>
                <w:sz w:val="24"/>
                <w:szCs w:val="24"/>
                <w:highlight w:val="darkGray"/>
              </w:rPr>
            </w:pPr>
            <w:r w:rsidRPr="00122A59">
              <w:rPr>
                <w:rFonts w:ascii="Arial" w:hAnsi="Arial" w:cs="Arial"/>
                <w:sz w:val="24"/>
                <w:szCs w:val="24"/>
              </w:rPr>
              <w:t>Zamawiający wyjaśnia, że nie wyraża zgody na proponowaną modyfikację treści SWZ.</w:t>
            </w:r>
          </w:p>
        </w:tc>
      </w:tr>
      <w:tr w:rsidR="008B2B36" w:rsidRPr="009003D1" w14:paraId="5F7393DB" w14:textId="77777777" w:rsidTr="00F172BC">
        <w:tc>
          <w:tcPr>
            <w:tcW w:w="9356" w:type="dxa"/>
          </w:tcPr>
          <w:p w14:paraId="65EBCF98" w14:textId="73BB4D8F"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17</w:t>
            </w:r>
          </w:p>
          <w:p w14:paraId="723B1F22"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17.</w:t>
            </w:r>
            <w:r w:rsidRPr="004F1515">
              <w:rPr>
                <w:rFonts w:ascii="Arial" w:hAnsi="Arial" w:cs="Arial"/>
                <w:sz w:val="24"/>
                <w:szCs w:val="24"/>
              </w:rPr>
              <w:tab/>
              <w:t>§4 ust. 10</w:t>
            </w:r>
          </w:p>
          <w:p w14:paraId="61263D35"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 xml:space="preserve">Nie każda wada ma ten sam ciężar i powinna wywoływać takie same skutki prawne. Wady można podzielić na: wady możliwe do usunięcia, wady niemożliwe do usunięcia, </w:t>
            </w:r>
            <w:r w:rsidRPr="004F1515">
              <w:rPr>
                <w:rFonts w:ascii="Arial" w:hAnsi="Arial" w:cs="Arial"/>
                <w:sz w:val="24"/>
                <w:szCs w:val="24"/>
              </w:rPr>
              <w:lastRenderedPageBreak/>
              <w:t>ale nie wpływające na możliwość korzystania z przedmiotu umowy, czy wady niemożliwe do usunięcia, które uniemożliwiają jego użytkowanie zgodnie z przeznaczeniem. Tylko ta ostatnia kategoria powinna uzasadniać odstąpienie od umowy. Nie jest dopuszczalne, aby Zamawiający mógł jednocześnie korzystać z wykonania zastępczego i zachowywać prawo do odstąpienia od umowy z powołaniem się na te same okoliczności. Wykonanie zastępcze prowadzi bowiem do usunięcia wad poprzez działania osoby trzeciej, a zatem do doprowadzenia przedmiotu umowy do stanu zgodnego z wymaganiami (przy czym to Zamawiający wskazuje podmiot trzeci). Przed odstąpieniem od umowy, jak zostało wskazane wcześniej, Wykonawca powinien zostać uprzednio wezwany do wykonania zobowiązania w dodatkowym terminie. Wobec powyższego w celu uporządkowania zapisu i przywrócenia równowagi kontraktowej stron, proponujemy następującą zmianę postanowienia:</w:t>
            </w:r>
          </w:p>
          <w:p w14:paraId="1306FCCA"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10.</w:t>
            </w:r>
            <w:r w:rsidRPr="004F1515">
              <w:rPr>
                <w:rFonts w:ascii="Arial" w:hAnsi="Arial" w:cs="Arial"/>
                <w:sz w:val="24"/>
                <w:szCs w:val="24"/>
              </w:rPr>
              <w:tab/>
              <w:t xml:space="preserve">Jeżeli w toku czynności odbioru Towaru zostaną stwierdzone wady lub brak realizacji przez Wykonawcę innych zobowiązań przez niego przyjętych na podstawie umowy, niezależnie od uprawnień przewidzianych w niniejszym paragrafie oraz wynikających z przepisów ogólnych, Zamawiającemu przysługują następujące uprawnienia: </w:t>
            </w:r>
          </w:p>
          <w:p w14:paraId="0E1C7F64"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a) jeżeli stwierdzone wady nadają się do usunięcia i nie uniemożliwiają użytkowania przedmiotu umowy zgodnie z przeznaczeniem, Zamawiający może dokonać odbioru przedmiotu umowy wyznaczając termin usunięcia wad i usterek nie krótszy niż 5 dni roboczych. Po bezskutecznym upływie terminu może zlecić usuniecie zastępcze wad na koszt Wykonawcy autoryzowanemu serwisowi producenta.</w:t>
            </w:r>
          </w:p>
          <w:p w14:paraId="764FE708"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 xml:space="preserve">b) jeżeli wady nadają się do usunięcia, lecz uniemożliwiają użytkowanie przedmiotu umowy zgodnie z przeznaczeniem lub stanowią zagrożenie użytkowania, Zamawiający może odstąpić od czynności odbiorowych. Ponowne przystąpienie do czynności odbiorowych będzie miało miejsce po usunięciu przez Wykonawcę wad uniemożliwiających użytkowanie przedmiotu umowy zgodnie z przeznaczeniem lub stanowiących zagrożenie użytkowania, po ponownym zgłoszeniu gotowości do odbioru. Zamawiający wyznaczy w celu usunięcia wad odpowiedni termin nie krótszy niż 7 dni roboczych. Po bezskutecznym upływie terminu może zlecić wykonanie zastępcze na koszt Wykonawcy autoryzowanemu serwisowi producenta. </w:t>
            </w:r>
          </w:p>
          <w:p w14:paraId="725F1796"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lastRenderedPageBreak/>
              <w:t>c) jeżeli wady nie nadają się do usunięcia, ale nie uniemożliwiają użytkowania przedmiotu umowy zgodnie z przeznaczeniem, Zamawiający może dokonać odbioru przedmiotu umowy obniżając odpowiednio wynagrodzenie należne Wykonawcy;</w:t>
            </w:r>
          </w:p>
          <w:p w14:paraId="2287D87B" w14:textId="4518D518"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b) jeżeli wady nie nadają się do usunięcia i uniemożliwiają użytkowania przedmiotu umowy zgodnie z przeznaczeniem, Zamawiający może zażądać wykonania przedmiotu umowy po raz drugi w całości lub w części objętej wadą a w przypadku odmowy wykonania przez Wykonawcę - odstąpić od Umowy. Zamawiający wyznaczy w tym celu Wykonawcy odpowiedni termin, stosownie do okoliczności.</w:t>
            </w:r>
          </w:p>
          <w:p w14:paraId="5088AD7D"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6748734" w14:textId="6D576B3D"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t>Zamawiający wyjaśnia, że nie wyraża zgody na proponowaną modyfikację treści SWZ.</w:t>
            </w:r>
          </w:p>
        </w:tc>
      </w:tr>
      <w:tr w:rsidR="008B2B36" w:rsidRPr="009003D1" w14:paraId="564A29D2" w14:textId="77777777" w:rsidTr="00F172BC">
        <w:tc>
          <w:tcPr>
            <w:tcW w:w="9356" w:type="dxa"/>
          </w:tcPr>
          <w:p w14:paraId="6FFC1AB6" w14:textId="178EB194"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18</w:t>
            </w:r>
          </w:p>
          <w:p w14:paraId="12B61CD8"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18.</w:t>
            </w:r>
            <w:r w:rsidRPr="004F1515">
              <w:rPr>
                <w:rFonts w:ascii="Arial" w:hAnsi="Arial" w:cs="Arial"/>
                <w:sz w:val="24"/>
                <w:szCs w:val="24"/>
              </w:rPr>
              <w:tab/>
              <w:t>§4 ust.12</w:t>
            </w:r>
          </w:p>
          <w:p w14:paraId="6F7D418A"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Zważywszy na wcześniejszą argumentację dot. odbioru bez zastrzeżeń - zwracamy się o następującą zmianę postanowienia:</w:t>
            </w:r>
          </w:p>
          <w:p w14:paraId="3599B65F" w14:textId="33483861"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12.</w:t>
            </w:r>
            <w:r w:rsidRPr="004F1515">
              <w:rPr>
                <w:rFonts w:ascii="Arial" w:hAnsi="Arial" w:cs="Arial"/>
                <w:sz w:val="24"/>
                <w:szCs w:val="24"/>
              </w:rPr>
              <w:tab/>
              <w:t>Za dzień faktycznego odbioru uznaje się dzień podpisania przez upoważnionych przedstawicieli Stron Umowy protokołu odbioru nie wykazującego istnienia wad lub usterek istotnych, przy czym w przypadku gdy Towar został przez Wykonawcę przedłożony do odbioru w terminie umownym, a termin wykonania upłynął w toku procedury odbiorowej, uznaje się, że dostawa Towaru nastąpiła w terminie określonym Umową, pod warunkiem, że podczas odbioru nie zostaną wykryte wady stanowiące przeszkodę w odbiorze Towaru, zaś w przeciwnym razie – wykrycia wad stanowiących przeszkodę w odbiorze – uznaje się, że Wykonawca pozostaje w zwłoce z dostawą Towaru do dnia faktycznego odbioru.</w:t>
            </w:r>
          </w:p>
          <w:p w14:paraId="64F636E5"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4A4EDF8" w14:textId="75974160"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t>Zamawiający wyjaśnia, że nie wyraża zgody na proponowaną modyfikację treści SWZ.</w:t>
            </w:r>
          </w:p>
        </w:tc>
      </w:tr>
      <w:tr w:rsidR="008B2B36" w:rsidRPr="009003D1" w14:paraId="19A5A011" w14:textId="77777777" w:rsidTr="00F172BC">
        <w:tc>
          <w:tcPr>
            <w:tcW w:w="9356" w:type="dxa"/>
          </w:tcPr>
          <w:p w14:paraId="76333840" w14:textId="583F282C"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w:t>
            </w:r>
            <w:r w:rsidRPr="00552D5F">
              <w:rPr>
                <w:rFonts w:ascii="Arial" w:hAnsi="Arial" w:cs="Arial"/>
                <w:b/>
                <w:bCs/>
                <w:sz w:val="24"/>
                <w:szCs w:val="24"/>
              </w:rPr>
              <w:t>9</w:t>
            </w:r>
          </w:p>
          <w:p w14:paraId="7058A86B"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19.</w:t>
            </w:r>
            <w:r w:rsidRPr="004F1515">
              <w:rPr>
                <w:rFonts w:ascii="Arial" w:hAnsi="Arial" w:cs="Arial"/>
                <w:sz w:val="24"/>
                <w:szCs w:val="24"/>
              </w:rPr>
              <w:tab/>
              <w:t xml:space="preserve">§6 ust. 2 </w:t>
            </w:r>
          </w:p>
          <w:p w14:paraId="1441FD25"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 xml:space="preserve">Stosownie do wcześniejszych uwag dotyczących gradacji wad i związanych z nimi uprawnień stron, wnosimy o modyfikację postanowienia w sposób zapewniający zachowanie zasady proporcjonalności oraz zgodności z charakterem świadczenia. W naszej ocenie obecne brzmienie klauzuli przyznaje Zamawiającemu uprawnienia o </w:t>
            </w:r>
            <w:r w:rsidRPr="004F1515">
              <w:rPr>
                <w:rFonts w:ascii="Arial" w:hAnsi="Arial" w:cs="Arial"/>
                <w:sz w:val="24"/>
                <w:szCs w:val="24"/>
              </w:rPr>
              <w:lastRenderedPageBreak/>
              <w:t>charakterze sankcyjnym, które mogą być realizowane niezależnie od stopnia wady, jej wpływu na funkcjonowanie przedmiotu umowy czy możliwości jej usunięcia. Takie rozwiązanie narusza równowagę kontraktową i nie koresponduje z powszechnie stosowaną w branży zasadą stopniowania wad oraz adekwatności środków naprawczych. Prosimy zatem o następującą modyfikację postanowienia:</w:t>
            </w:r>
          </w:p>
          <w:p w14:paraId="42993A0D"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w:t>
            </w:r>
            <w:r w:rsidRPr="004F1515">
              <w:rPr>
                <w:rFonts w:ascii="Arial" w:hAnsi="Arial" w:cs="Arial"/>
                <w:sz w:val="24"/>
                <w:szCs w:val="24"/>
              </w:rPr>
              <w:tab/>
              <w:t>W przypadku stwierdzenia w okresie rękojmi wad, Zamawiający:</w:t>
            </w:r>
          </w:p>
          <w:p w14:paraId="0B54D4C0"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1)</w:t>
            </w:r>
            <w:r w:rsidRPr="004F1515">
              <w:rPr>
                <w:rFonts w:ascii="Arial" w:hAnsi="Arial" w:cs="Arial"/>
                <w:sz w:val="24"/>
                <w:szCs w:val="24"/>
              </w:rPr>
              <w:tab/>
              <w:t>może wyznaczyć Wykonawcy termin na usunięcie wad nie krótszy niż 10 dni roboczych z zagrożeniem, że po bezskutecznym upływie wyznaczonego terminu będzie uprawniony do usunięcia wad na koszt Wykonawcy, zlecając ich usunięcie autoryzowanemu serwisowi producenta;</w:t>
            </w:r>
          </w:p>
          <w:p w14:paraId="50727CED"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w:t>
            </w:r>
            <w:r w:rsidRPr="004F1515">
              <w:rPr>
                <w:rFonts w:ascii="Arial" w:hAnsi="Arial" w:cs="Arial"/>
                <w:sz w:val="24"/>
                <w:szCs w:val="24"/>
              </w:rPr>
              <w:tab/>
              <w:t>w przypadku, o którym mowa w pkt 1) Zamawiający będzie uprawniony do dokonania stosownego potrącenia z zabezpieczenia należytego wykonania umowy o kwotę odpowiadającą kosztom takiego zastępczego usunięcia wad; w przypadku, gdy kwota zabezpieczenia należytego wykonania umowy okaże się niewystarczająca Wykonawca jest zobowiązany do pokrycia powstałej różnicy, lub</w:t>
            </w:r>
          </w:p>
          <w:p w14:paraId="2601DCB9" w14:textId="532F6C42"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3)</w:t>
            </w:r>
            <w:r w:rsidRPr="004F1515">
              <w:rPr>
                <w:rFonts w:ascii="Arial" w:hAnsi="Arial" w:cs="Arial"/>
                <w:sz w:val="24"/>
                <w:szCs w:val="24"/>
              </w:rPr>
              <w:tab/>
              <w:t>będzie uprawniony do dokonania stosownego obniżenia wynagrodzenia za wykonanie przedmiotu umowy, jeżeli stwierdzone przez Zamawiającego wady nieistotne są nieusuwalne albo, gdy Wykonawca nie usunie w odpowiednim terminie wad nieistotnych.</w:t>
            </w:r>
          </w:p>
          <w:p w14:paraId="307D6738"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5EDAA28" w14:textId="257C60F7" w:rsidR="008B2B36" w:rsidRPr="00552D5F" w:rsidRDefault="004F1515" w:rsidP="00F172BC">
            <w:pPr>
              <w:spacing w:after="60" w:line="360" w:lineRule="auto"/>
              <w:ind w:left="30" w:right="-72"/>
              <w:jc w:val="both"/>
              <w:rPr>
                <w:rFonts w:ascii="Arial" w:hAnsi="Arial" w:cs="Arial"/>
                <w:sz w:val="24"/>
                <w:szCs w:val="24"/>
                <w:highlight w:val="darkGray"/>
              </w:rPr>
            </w:pPr>
            <w:r>
              <w:rPr>
                <w:rFonts w:ascii="Arial" w:hAnsi="Arial" w:cs="Arial"/>
                <w:sz w:val="24"/>
                <w:szCs w:val="24"/>
              </w:rPr>
              <w:t>Z</w:t>
            </w:r>
            <w:r w:rsidRPr="004F1515">
              <w:rPr>
                <w:rFonts w:ascii="Arial" w:hAnsi="Arial" w:cs="Arial"/>
                <w:sz w:val="24"/>
                <w:szCs w:val="24"/>
              </w:rPr>
              <w:t>amawiający wyjaśnia, że nie wyraża zgody na proponowaną modyfikację treści SWZ.</w:t>
            </w:r>
          </w:p>
        </w:tc>
      </w:tr>
      <w:tr w:rsidR="008B2B36" w:rsidRPr="009003D1" w14:paraId="4669BEAC" w14:textId="77777777" w:rsidTr="00F172BC">
        <w:tc>
          <w:tcPr>
            <w:tcW w:w="9356" w:type="dxa"/>
          </w:tcPr>
          <w:p w14:paraId="01FA765C" w14:textId="657E3263"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20</w:t>
            </w:r>
          </w:p>
          <w:p w14:paraId="56FFA233"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20.</w:t>
            </w:r>
            <w:r w:rsidRPr="004F1515">
              <w:rPr>
                <w:rFonts w:ascii="Arial" w:hAnsi="Arial" w:cs="Arial"/>
                <w:sz w:val="24"/>
                <w:szCs w:val="24"/>
              </w:rPr>
              <w:tab/>
              <w:t>§6 ust. 4</w:t>
            </w:r>
          </w:p>
          <w:p w14:paraId="009B5429" w14:textId="27FE57D8"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Obowiązek rzetelnego odbioru wynika zarówno z Kodeksu cywilnego, jak i z praktyki zamówień publicznych, odbiór polega zaś na sprawdzeniu, czy wykonanie nastąpiło zgodnie z umową. Nie można więc stwierdzić, że Zamawiający „nie ma obowiązku” zbadania przedmiotu umowy. W  związku z powyższym prosimy o potwierdzenie, że ww. zapis nie zwalnia Wykonawcy z  obowiązku należytego przeprowadzenia określonych czynności weryfikacyjnych w trakcie odbioru.</w:t>
            </w:r>
          </w:p>
          <w:p w14:paraId="61F846DE"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CC3964D" w14:textId="2D623D1B"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lastRenderedPageBreak/>
              <w:t>Zamawiający potwierdza, że ww. zapis nie zwalnia Wykonawcy z obowiązku należytego przeprowadzenia określonych czynności weryfikacyjnych w trakcie odbioru. Ponadto Zamawiający potwierdza, że będzie dokonywał czynności weryfikacyjnych w trakcie odbioru, jednakże niezależnie od zakresu tej weryfikacji, nie ma ona wpływu na uprawnienia Zamawiającego z tytułu rękojmi za wady, zgodnie z przedmiotowym postanowieniem projektowanych postanowień umownych.</w:t>
            </w:r>
          </w:p>
        </w:tc>
      </w:tr>
      <w:tr w:rsidR="008B2B36" w:rsidRPr="009003D1" w14:paraId="773E2F72" w14:textId="77777777" w:rsidTr="00F172BC">
        <w:tc>
          <w:tcPr>
            <w:tcW w:w="9356" w:type="dxa"/>
          </w:tcPr>
          <w:p w14:paraId="61C496E3" w14:textId="1C361FCB"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21</w:t>
            </w:r>
          </w:p>
          <w:p w14:paraId="6CE316F1"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21.</w:t>
            </w:r>
            <w:r w:rsidRPr="004F1515">
              <w:rPr>
                <w:rFonts w:ascii="Arial" w:hAnsi="Arial" w:cs="Arial"/>
                <w:sz w:val="24"/>
                <w:szCs w:val="24"/>
              </w:rPr>
              <w:tab/>
              <w:t>§6 ust. 5</w:t>
            </w:r>
          </w:p>
          <w:p w14:paraId="5EF40EA4"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Uprzejmie prosimy o doprecyzowanie lub zmianę ww. postanowienia w taki sposób, aby uwzględniona została zasada proporcjonalności oraz możliwość odmowy spełnienia żądania, jeżeli koszty przewyższają wartość przedmiotu umowy lub są rażąco niewspółmierne do skali wady. Taka modyfikacja pozwoli na utrzymanie ochrony interesów Zamawiającego, a jednocześnie wyeliminuje ryzyko nieograniczonej odpowiedzialności Wykonawcy, niezależnie od realiów ekonomicznych danego przypadku. Proponujemy następującą zmianę ww. postanowienia:</w:t>
            </w:r>
          </w:p>
          <w:p w14:paraId="4DDD6A77" w14:textId="53E2836B"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Wykonawca nie może bez uzasadnionej przyczyny odmówić zadośćuczynienia żądaniom Zamawiającego, z zastrzeżeniem, że odmowa może nastąpić w  przypadku, gdy koszty usunięcia wady są rażąco niewspółmierne do wartości przedmiotu umowy lub jego części, której wada dotyczy. W szczególności Wykonawca nie może zwolnić się z odpowiedzialności wyłącznie poprzez zaproponowanie obniżenia wynagrodzenia wskutek stwierdzenia wad przedmiotu Umowy. Nie pozbawia to jednak, wskazanego w ustępach poprzedzających, uprawnienia Zamawiającego do obniżenia Wynagrodzenia wskutek stwierdzenia wad przedmiotu Umowy lub dokonywania ich usunięcia przez Wykonawcę w sposób naruszający uzasadniony interes Zamawiającego.</w:t>
            </w:r>
          </w:p>
          <w:p w14:paraId="424A3591"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3F5C974" w14:textId="781365FC"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t>Zamawiający wyjaśnia, że nie wyraża zgody na proponowaną modyfikację treści SWZ.</w:t>
            </w:r>
          </w:p>
        </w:tc>
      </w:tr>
      <w:tr w:rsidR="008B2B36" w:rsidRPr="009003D1" w14:paraId="31D754C5" w14:textId="77777777" w:rsidTr="00F172BC">
        <w:tc>
          <w:tcPr>
            <w:tcW w:w="9356" w:type="dxa"/>
          </w:tcPr>
          <w:p w14:paraId="27AF0D1F" w14:textId="690B0670"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22</w:t>
            </w:r>
          </w:p>
          <w:p w14:paraId="43041518"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22.</w:t>
            </w:r>
            <w:r w:rsidRPr="004F1515">
              <w:rPr>
                <w:rFonts w:ascii="Arial" w:hAnsi="Arial" w:cs="Arial"/>
                <w:sz w:val="24"/>
                <w:szCs w:val="24"/>
              </w:rPr>
              <w:tab/>
              <w:t>§6 ust. 7</w:t>
            </w:r>
          </w:p>
          <w:p w14:paraId="0EAA1FB3"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 xml:space="preserve">Wskazujemy, że przepisy kodeksowe ustanawiają zasadę odpowiedzialności dłużnika za niewykonanie lub nienależyte wykonanie zobowiązania na zasadzie winy, przy czym dłużnik może zwolnić się z tej odpowiedzialności, jeżeli wykaże, że niewykonanie lub nienależyte wykonanie jest następstwem okoliczności, za które nie ponosi </w:t>
            </w:r>
            <w:r w:rsidRPr="004F1515">
              <w:rPr>
                <w:rFonts w:ascii="Arial" w:hAnsi="Arial" w:cs="Arial"/>
                <w:sz w:val="24"/>
                <w:szCs w:val="24"/>
              </w:rPr>
              <w:lastRenderedPageBreak/>
              <w:t>odpowiedzialności. Przepis ten nie wprowadza zamkniętego katalogu przesłanek egzoneracyjnych. Przeciwnie, ustawodawca posługuje się klauzulą generalną, umożliwiającą uwzględnienie wszelkich okoliczności niezależnych od dłużnika. Tymczasem projektowane postanowienie w sposób sztuczny i nieuzasadniony zamyka katalog okoliczności wyłączających odpowiedzialność jedynie do siły wyższej oraz zawinionego działania Zamawiającego lub osób, za które ponosi on odpowiedzialność. Taka konstrukcja ogranicza ustawowe prawo Wykonawcy do wykazania innych, obiektywnych przyczyn wyłączających jego odpowiedzialność, co stanowi naruszenie zasady swobody umów w zakresie, w jakim nie dopuszcza ona modyfikacji sprzecznych z istotą ustawowego reżimu odpowiedzialności kontraktowej. Również orzecznictwo sądów powszechnych oraz SN jednoznacznie wskazuje, że dłużnik może uwolnić się od odpowiedzialności, jeśli wykaże jakąkolwiek okoliczność niezależną od niego, która spowodowała nienależyte wykonanie zobowiązania. Katalog okoliczności egzoneracyjnych jest otwarty, a jego zamknięcie w umowie byłoby niezgodne z naturą stosunku zobowiązaniowego. Utrzymanie w umowie takiego postanowienia prowadziłoby do nieproporcjonalnego obciążenia Wykonawcy ryzykiem kontraktowym, nieadekwatnym do regulacji ustawowych. Stąd prosimy o następująca modyfikację zapisu:</w:t>
            </w:r>
          </w:p>
          <w:p w14:paraId="01971689" w14:textId="2F8ED1AC"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6.</w:t>
            </w:r>
            <w:r w:rsidRPr="004F1515">
              <w:rPr>
                <w:rFonts w:ascii="Arial" w:hAnsi="Arial" w:cs="Arial"/>
                <w:sz w:val="24"/>
                <w:szCs w:val="24"/>
              </w:rPr>
              <w:tab/>
              <w:t>Wykonawca może uwolnić się od odpowiedzialność z tytułu rękojmi za wady w razie udowodnienia, że wada została spowodowana z przyczyn od nie niezależnych w szczególności tych, za które Zamawiający ponosi odpowiedzialność. Dowód wystąpienia tych okoliczności obciąża Wykonawcę.</w:t>
            </w:r>
          </w:p>
          <w:p w14:paraId="1C48490F"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C277C46" w14:textId="7CA2BE51"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t>Zamawiający wyjaśnia, że nie wyraża zgody na proponowaną modyfikację treści SWZ.</w:t>
            </w:r>
          </w:p>
        </w:tc>
      </w:tr>
      <w:tr w:rsidR="008B2B36" w:rsidRPr="009003D1" w14:paraId="7343F572" w14:textId="77777777" w:rsidTr="00F172BC">
        <w:tc>
          <w:tcPr>
            <w:tcW w:w="9356" w:type="dxa"/>
          </w:tcPr>
          <w:p w14:paraId="2CDBE8C4" w14:textId="5E69F9E7"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23</w:t>
            </w:r>
          </w:p>
          <w:p w14:paraId="2E018C21"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23.</w:t>
            </w:r>
            <w:r w:rsidRPr="004F1515">
              <w:rPr>
                <w:rFonts w:ascii="Arial" w:hAnsi="Arial" w:cs="Arial"/>
                <w:sz w:val="24"/>
                <w:szCs w:val="24"/>
              </w:rPr>
              <w:tab/>
              <w:t>§6 ust. 20</w:t>
            </w:r>
          </w:p>
          <w:p w14:paraId="0C69ABA7"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a)</w:t>
            </w:r>
            <w:r w:rsidRPr="004F1515">
              <w:rPr>
                <w:rFonts w:ascii="Arial" w:hAnsi="Arial" w:cs="Arial"/>
                <w:sz w:val="24"/>
                <w:szCs w:val="24"/>
              </w:rPr>
              <w:tab/>
              <w:t xml:space="preserve">Urządzenie będące przedmiotem umowy jest zbudowane z niezależnie działających części/modułów. Nieuzasadniona byłaby sytuacja, w której Zamawiający wymagałby wymiany całego sprzętu, a niesprawna byłaby tylko część urządzenia, którego całość poza tym działa bez zarzutu. Wymiana wadliwego modułu w takich przypadkach chroni słuszny interes Zamawiającego, a Wykonawcy umożliwi rzetelną kalkulację ceny i przedstawienie najkorzystniejszej oferty. W związku z tym wnosimy o </w:t>
            </w:r>
            <w:r w:rsidRPr="004F1515">
              <w:rPr>
                <w:rFonts w:ascii="Arial" w:hAnsi="Arial" w:cs="Arial"/>
                <w:sz w:val="24"/>
                <w:szCs w:val="24"/>
              </w:rPr>
              <w:lastRenderedPageBreak/>
              <w:t>modyfikację punktu poprzez usunięcie możliwości wymiany całego sprzętu, wprowadzając w to miejsce jedynie możliwość wymiany części/modułów.</w:t>
            </w:r>
          </w:p>
          <w:p w14:paraId="0B7D6536" w14:textId="4CEADB17"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b)</w:t>
            </w:r>
            <w:r w:rsidRPr="004F1515">
              <w:rPr>
                <w:rFonts w:ascii="Arial" w:hAnsi="Arial" w:cs="Arial"/>
                <w:sz w:val="24"/>
                <w:szCs w:val="24"/>
              </w:rPr>
              <w:tab/>
              <w:t>Z uwagi na długi okres gwarancji oraz na fakt, iż lampa RTG jest elementem zużywalnym i najprawdopodobniej będzie podlegała wymianie w okresie gwarancji z uwagi na zużycie wynikające z normalnego używania, Wykonawca prosi o potwierdzenie, iż gwarancja na lampę RTG (niezależnie od jej wymiany lub wymian w okres gwarancji) jest nieodnawialna, tj. upłynie ostatecznie w dniu upływu podstawowego okresu gwarancji. Inne, nieuzasadnione rozumienie przedmiotowej sytuacji  tj. każdorazowe odnawianie się okresu gwarancji przy każdej kolejnej wymianie lampy przy tak długim okresie gwarancji powodowałyby sytuację, iż gwarancja na lampę RTG nigdy nie wygasłaby w całym, wieloletnim okresie użytkowania sprzętu medycznego.</w:t>
            </w:r>
          </w:p>
          <w:p w14:paraId="64A074B6"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6A43F62" w14:textId="77777777" w:rsidR="008B2B36" w:rsidRDefault="004F1515" w:rsidP="00F172BC">
            <w:pPr>
              <w:spacing w:after="60" w:line="360" w:lineRule="auto"/>
              <w:ind w:left="30" w:right="-72"/>
              <w:jc w:val="both"/>
              <w:rPr>
                <w:rFonts w:ascii="Arial" w:hAnsi="Arial" w:cs="Arial"/>
                <w:sz w:val="24"/>
                <w:szCs w:val="24"/>
                <w:highlight w:val="darkGray"/>
              </w:rPr>
            </w:pPr>
            <w:r>
              <w:rPr>
                <w:rFonts w:ascii="Arial" w:hAnsi="Arial" w:cs="Arial"/>
                <w:sz w:val="24"/>
                <w:szCs w:val="24"/>
                <w:highlight w:val="darkGray"/>
              </w:rPr>
              <w:t>Ad. a)</w:t>
            </w:r>
          </w:p>
          <w:p w14:paraId="2335F8D0" w14:textId="77777777" w:rsidR="004F1515" w:rsidRDefault="004F1515" w:rsidP="00F172BC">
            <w:pPr>
              <w:spacing w:after="60" w:line="360" w:lineRule="auto"/>
              <w:ind w:left="30" w:right="-72"/>
              <w:jc w:val="both"/>
              <w:rPr>
                <w:rFonts w:ascii="Arial" w:hAnsi="Arial" w:cs="Arial"/>
                <w:sz w:val="24"/>
                <w:szCs w:val="24"/>
              </w:rPr>
            </w:pPr>
            <w:r w:rsidRPr="004F1515">
              <w:rPr>
                <w:rFonts w:ascii="Arial" w:hAnsi="Arial" w:cs="Arial"/>
                <w:sz w:val="24"/>
                <w:szCs w:val="24"/>
              </w:rPr>
              <w:t>Zamawiający wyjaśnia, że nie wyraża zgody na proponowaną modyfikację treści SWZ.</w:t>
            </w:r>
          </w:p>
          <w:p w14:paraId="06E82D65" w14:textId="77777777" w:rsidR="004F1515" w:rsidRDefault="004F1515" w:rsidP="00F172BC">
            <w:pPr>
              <w:spacing w:after="60" w:line="360" w:lineRule="auto"/>
              <w:ind w:left="30" w:right="-72"/>
              <w:jc w:val="both"/>
              <w:rPr>
                <w:rFonts w:ascii="Arial" w:hAnsi="Arial" w:cs="Arial"/>
                <w:sz w:val="24"/>
                <w:szCs w:val="24"/>
              </w:rPr>
            </w:pPr>
            <w:r>
              <w:rPr>
                <w:rFonts w:ascii="Arial" w:hAnsi="Arial" w:cs="Arial"/>
                <w:sz w:val="24"/>
                <w:szCs w:val="24"/>
              </w:rPr>
              <w:t>Ad. b)</w:t>
            </w:r>
          </w:p>
          <w:p w14:paraId="7AAA5320" w14:textId="6A19C82E" w:rsidR="004F1515" w:rsidRPr="004F1515" w:rsidRDefault="00F17C9D" w:rsidP="00F172BC">
            <w:pPr>
              <w:spacing w:after="60" w:line="360" w:lineRule="auto"/>
              <w:ind w:left="30" w:right="-72"/>
              <w:jc w:val="both"/>
              <w:rPr>
                <w:rFonts w:ascii="Arial" w:hAnsi="Arial" w:cs="Arial"/>
                <w:color w:val="EE0000"/>
                <w:sz w:val="24"/>
                <w:szCs w:val="24"/>
                <w:highlight w:val="darkGray"/>
              </w:rPr>
            </w:pPr>
            <w:r w:rsidRPr="009C128E">
              <w:rPr>
                <w:rFonts w:ascii="Arial" w:hAnsi="Arial" w:cs="Arial"/>
                <w:sz w:val="24"/>
                <w:szCs w:val="24"/>
              </w:rPr>
              <w:t>Zamawiający potwierdza, iż gwarancja na lampę RTG upływa ostatecznie w dniu upływu podstawowego okresu gwarancji</w:t>
            </w:r>
            <w:r w:rsidR="00E963CC" w:rsidRPr="009C128E">
              <w:rPr>
                <w:rFonts w:ascii="Arial" w:hAnsi="Arial" w:cs="Arial"/>
                <w:sz w:val="24"/>
                <w:szCs w:val="24"/>
              </w:rPr>
              <w:t>.</w:t>
            </w:r>
          </w:p>
        </w:tc>
      </w:tr>
      <w:tr w:rsidR="008B2B36" w:rsidRPr="009003D1" w14:paraId="503897F0" w14:textId="77777777" w:rsidTr="00F172BC">
        <w:tc>
          <w:tcPr>
            <w:tcW w:w="9356" w:type="dxa"/>
          </w:tcPr>
          <w:p w14:paraId="112C1C50" w14:textId="69F66A02"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24</w:t>
            </w:r>
          </w:p>
          <w:p w14:paraId="4188E102"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24.</w:t>
            </w:r>
            <w:r w:rsidRPr="004F1515">
              <w:rPr>
                <w:rFonts w:ascii="Arial" w:hAnsi="Arial" w:cs="Arial"/>
                <w:sz w:val="24"/>
                <w:szCs w:val="24"/>
              </w:rPr>
              <w:tab/>
              <w:t>§6 ust. 21</w:t>
            </w:r>
          </w:p>
          <w:p w14:paraId="6446F351" w14:textId="3B2CD854"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Prosimy o odstąpienie od wymogu dostarczenia urządzenia zastępczego. Biorąc pod uwagę skomplikowany proces dostawy i instalacji urządzenia, zakończenie nawet najbardziej skomplikowanej naprawy będzie możliwe nieporównywalnie wcześniej niż dostarczenie urządzenia zastępczego.</w:t>
            </w:r>
          </w:p>
          <w:p w14:paraId="10F1447E"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2DD55FD" w14:textId="34D0A7AE"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t>Zamawiający wyjaśnia, że nie wyraża zgody na proponowaną modyfikację treści SWZ</w:t>
            </w:r>
          </w:p>
        </w:tc>
      </w:tr>
      <w:tr w:rsidR="008B2B36" w:rsidRPr="009003D1" w14:paraId="18FAC9C2" w14:textId="77777777" w:rsidTr="00F172BC">
        <w:tc>
          <w:tcPr>
            <w:tcW w:w="9356" w:type="dxa"/>
          </w:tcPr>
          <w:p w14:paraId="2629A18A" w14:textId="7D5390BE"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25</w:t>
            </w:r>
          </w:p>
          <w:p w14:paraId="00B5A14D"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25.</w:t>
            </w:r>
            <w:r w:rsidRPr="004F1515">
              <w:rPr>
                <w:rFonts w:ascii="Arial" w:hAnsi="Arial" w:cs="Arial"/>
                <w:sz w:val="24"/>
                <w:szCs w:val="24"/>
              </w:rPr>
              <w:tab/>
              <w:t>§6 ust. 22</w:t>
            </w:r>
          </w:p>
          <w:p w14:paraId="52F9C816"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 xml:space="preserve">Proponowane postanowienie, zgodnie z którym w przypadku trzeciej i każdej kolejnej konieczności usunięcia wady w tym samym Towarze w okresie roku Zamawiającemu przysługuje prawo odstąpienia od umowy, należy uznać za całkowicie </w:t>
            </w:r>
            <w:r w:rsidRPr="004F1515">
              <w:rPr>
                <w:rFonts w:ascii="Arial" w:hAnsi="Arial" w:cs="Arial"/>
                <w:sz w:val="24"/>
                <w:szCs w:val="24"/>
              </w:rPr>
              <w:lastRenderedPageBreak/>
              <w:t>nieproporcjonalne oraz sprzeczne z utrwalonymi praktykami w branży urządzeń medycznych. Zapis ten wykracza poza standardy rynkowe dotyczące realizacji uprawnień z tytułu gwarancji i rękojmi w odniesieniu do wysoce specjalistycznego sprzętu medycznego, dla którego dąży się przede wszystkim do zapewnienia ciągłości pracy urządzenia oraz stabilności eksploatacji, a nie do zrywania stosunku umownego. W praktyce branżowej, w przypadku trzeciej awarii tego samego elementu, modułu lub części, uznaje się, że wykonawca (gwarant) jest zobowiązany do wymiany wadliwego komponentu na nowy, co skutecznie przywraca pełną funkcjonalność urządzenia i zapewnia prawidłowe wykonanie zobowiązania. Rozwiązanie polegające na umożliwieniu Zamawiającemu odstąpienia od umowy już na tym etapie pozostawałoby w  sprzeczności z ideą gwarancji w odniesieniu do sprzętu medycznego, gdzie kluczowe znaczenie ma zapewnienie ciągłości użytkowania i minimalizowanie zakłóceń pracy placówki medycznej. Co istotne, gwarancja/rękojmia ma charakter naprawczy i jej celem jest doprowadzenie urządzenia do stanu zgodnego z umową, a nie generowanie podstaw do rozwiązania stosunku umownego pomimo istnienia realnej możliwości skutecznej naprawy poprzez wymianę wadliwego komponentu. Tym samym omawiany zapis wprowadza sankcję rażąco nieadekwatną do charakteru naruszenia i nie znajduje uzasadnienia w przyjętych standardach obsługi serwisowej.</w:t>
            </w:r>
          </w:p>
          <w:p w14:paraId="2626EC53" w14:textId="537DC7EA"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Z tych względów wnosimy o wykreślenie postanowienia. Pozostawienie zapisu wiąże się dla Wykonawcy z niespotykanym w zasadzie na rynku ryzykiem finansowym oraz pozostaje całkowicie nieproporcjonalne do skali ewentualnej nieprawidłowości warunkującej odstąpienie.</w:t>
            </w:r>
          </w:p>
          <w:p w14:paraId="3E44E0AD"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36C3359" w14:textId="4EF97DDF"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t>Zamawiający wyjaśnia, że nie wyraża zgody na proponowaną modyfikację treści SWZ</w:t>
            </w:r>
          </w:p>
        </w:tc>
      </w:tr>
      <w:tr w:rsidR="008B2B36" w:rsidRPr="009003D1" w14:paraId="719580E7" w14:textId="77777777" w:rsidTr="00F172BC">
        <w:tc>
          <w:tcPr>
            <w:tcW w:w="9356" w:type="dxa"/>
          </w:tcPr>
          <w:p w14:paraId="681AC4A8" w14:textId="2B77A152"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26</w:t>
            </w:r>
          </w:p>
          <w:p w14:paraId="7EE31639"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26.</w:t>
            </w:r>
            <w:r w:rsidRPr="004F1515">
              <w:rPr>
                <w:rFonts w:ascii="Arial" w:hAnsi="Arial" w:cs="Arial"/>
                <w:sz w:val="24"/>
                <w:szCs w:val="24"/>
              </w:rPr>
              <w:tab/>
              <w:t>§6 ust. 26</w:t>
            </w:r>
          </w:p>
          <w:p w14:paraId="65F74F2D" w14:textId="68D87FC4"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 xml:space="preserve">Wnosimy o wykreślenie fragmentu „lub utrudniałyby”, jako że zapewnienie dostępu do opcji umożliwiających serwisowanie sprzętu medycznego w należyty sposób zabezpiecza interesy Zamawiającego, a trudne jest przewidzenie czy i ewentualnie jakie opcje fakultatywne w odległym czasowo momencie zakończenia gwarancji producent może wprowadzić do swojego oprogramowania. Ponadto, wskazujemy, że nie jest możliwe zagwarantowanie na obecnym etapie nieograniczonego dostępu do </w:t>
            </w:r>
            <w:r w:rsidRPr="004F1515">
              <w:rPr>
                <w:rFonts w:ascii="Arial" w:hAnsi="Arial" w:cs="Arial"/>
                <w:sz w:val="24"/>
                <w:szCs w:val="24"/>
              </w:rPr>
              <w:lastRenderedPageBreak/>
              <w:t>opcji serwisowych i naprawy sprzętu, w szczególności w zakresie aktualizacji oprogramowania, które stanowią oddzielny produkt. Brak jest jakiejkolwiek podstawy prawnej, która zobowiązywałaby producenta do udostępniania w nieograniczony sposób wytworów swojej własności intelektualnej. Pozostawienie wskazanego postanowienia w obecnym brzmieniu może również ograniczyć konkurencyjność postępowania, gdyż uniemożliwia ono złożenie ofert podmiotom nieposiadającym dostępu do wszystkich kodów serwisowych producenta. Wskazujemy ponadto, że przedmiotem niniejszego postępowania jest dostawa wyrobu a nie jego serwis, tym samym wskazany wymóg jest sprzeczny z tym przedmiotem oraz jakimikolwiek standardami rynkowymi i nie powinien być uwzględniony w niniejszym przetargu. W konsekwencji prosimy o następującą zmianę postanowienia: "Wykonawca zobowiązuje się, że Towar po upływie okresu gwarancji będzie pozbawiony blokad i innych podobnych zabezpieczeń w tym w szczególności kodów serwisowych które po upływie gwarancji uniemożliwiałyby Zamawiającemu dostęp do opcji serwisowych lub naprawy Towaru przez dowolny podmiot w przypadku nie korzystania przez Zamawiającego z serwisu pogwarancyjnego wykonawcy. Wykonawca najpóźniej w ostatnim dniu gwarancji udostępni Zamawiającemu kody serwisowe lub odblokuje towar umożliwiając dostęp do opcji serwisowych i naprawy towaru. "</w:t>
            </w:r>
          </w:p>
          <w:p w14:paraId="5BA54BA3"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F538155" w14:textId="7694E349"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t>Zamawiający wyjaśnia, że nie wyraża zgody na proponowaną modyfikację treści SWZ</w:t>
            </w:r>
          </w:p>
        </w:tc>
      </w:tr>
      <w:tr w:rsidR="008B2B36" w:rsidRPr="009003D1" w14:paraId="74FE5D73" w14:textId="77777777" w:rsidTr="00F172BC">
        <w:tc>
          <w:tcPr>
            <w:tcW w:w="9356" w:type="dxa"/>
          </w:tcPr>
          <w:p w14:paraId="0F7F14D5" w14:textId="5A4FD768"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27</w:t>
            </w:r>
          </w:p>
          <w:p w14:paraId="5AF68AD8"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27.</w:t>
            </w:r>
            <w:r w:rsidRPr="004F1515">
              <w:rPr>
                <w:rFonts w:ascii="Arial" w:hAnsi="Arial" w:cs="Arial"/>
                <w:sz w:val="24"/>
                <w:szCs w:val="24"/>
              </w:rPr>
              <w:tab/>
              <w:t>§8 ust. 3</w:t>
            </w:r>
          </w:p>
          <w:p w14:paraId="3F396F83"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Czy Zamawiający wyrazi zgodę na zmianę brzmienia Par.8 Ust. 3 na następujące:</w:t>
            </w:r>
          </w:p>
          <w:p w14:paraId="194EED0C" w14:textId="1977D5C6"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Wykonawca przyjmuje do wiadomości, że Zamawiający na każdym etapie realizacji zamówienia przez Wykonawcę będzie mógł żądać sprawozdań z realizacji Zamówienia zgodnie z zasadą DNSH, a także o ile będzie to obiektywnie uzasadnione przeprowadzać kontrole realizacji zasady DNSH w tym również w siedzibie Wykonawcy lub w miejscu stosowania określonych procesów, technologii lub wytwarzania Towarów, z poszanowaniem zachowania tajemnicy przedsiębiorstwa Wykonawcy.</w:t>
            </w:r>
          </w:p>
          <w:p w14:paraId="03E8ABA5"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00D9AF5" w14:textId="7125191A"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t>Zamawiający wyjaśnia, że nie wyraża zgody na proponowaną modyfikację treści SWZ</w:t>
            </w:r>
          </w:p>
        </w:tc>
      </w:tr>
      <w:tr w:rsidR="008B2B36" w:rsidRPr="009003D1" w14:paraId="3FDF5CAE" w14:textId="77777777" w:rsidTr="00F172BC">
        <w:tc>
          <w:tcPr>
            <w:tcW w:w="9356" w:type="dxa"/>
          </w:tcPr>
          <w:p w14:paraId="5D540AAC" w14:textId="5BEAFD4E"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28</w:t>
            </w:r>
          </w:p>
          <w:p w14:paraId="676914CB"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lastRenderedPageBreak/>
              <w:t>28.</w:t>
            </w:r>
            <w:r w:rsidRPr="004F1515">
              <w:rPr>
                <w:rFonts w:ascii="Arial" w:hAnsi="Arial" w:cs="Arial"/>
                <w:sz w:val="24"/>
                <w:szCs w:val="24"/>
              </w:rPr>
              <w:tab/>
              <w:t>§8 ust. 4</w:t>
            </w:r>
          </w:p>
          <w:p w14:paraId="7C2A5919" w14:textId="454F9E1E"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Czy Zamawiający wyrazi w Par. 8 ust. 4 zgodę na zmianę terminu z 7 na 14 dni?</w:t>
            </w:r>
          </w:p>
          <w:p w14:paraId="7FA91481"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484A5F5" w14:textId="46533477"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t>Zamawiający wyjaśnia, że nie wyraża zgody na proponowaną modyfikację treści SWZ</w:t>
            </w:r>
          </w:p>
        </w:tc>
      </w:tr>
      <w:tr w:rsidR="008B2B36" w:rsidRPr="009003D1" w14:paraId="63997237" w14:textId="77777777" w:rsidTr="00F172BC">
        <w:tc>
          <w:tcPr>
            <w:tcW w:w="9356" w:type="dxa"/>
          </w:tcPr>
          <w:p w14:paraId="76F34D48" w14:textId="6104895A"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2</w:t>
            </w:r>
            <w:r w:rsidRPr="00552D5F">
              <w:rPr>
                <w:rFonts w:ascii="Arial" w:hAnsi="Arial" w:cs="Arial"/>
                <w:b/>
                <w:bCs/>
                <w:sz w:val="24"/>
                <w:szCs w:val="24"/>
              </w:rPr>
              <w:t>9</w:t>
            </w:r>
          </w:p>
          <w:p w14:paraId="4D34342A" w14:textId="77777777" w:rsidR="004F1515" w:rsidRPr="004F1515"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29.</w:t>
            </w:r>
            <w:r w:rsidRPr="004F1515">
              <w:rPr>
                <w:rFonts w:ascii="Arial" w:hAnsi="Arial" w:cs="Arial"/>
                <w:sz w:val="24"/>
                <w:szCs w:val="24"/>
              </w:rPr>
              <w:tab/>
              <w:t>§8 ust. 5</w:t>
            </w:r>
          </w:p>
          <w:p w14:paraId="6EE8CDB2" w14:textId="66C20A4B" w:rsidR="008B2B36" w:rsidRPr="00035DEC" w:rsidRDefault="004F1515" w:rsidP="004F1515">
            <w:pPr>
              <w:spacing w:after="120" w:line="360" w:lineRule="auto"/>
              <w:ind w:left="30" w:right="-72"/>
              <w:jc w:val="both"/>
              <w:rPr>
                <w:rFonts w:ascii="Arial" w:hAnsi="Arial" w:cs="Arial"/>
                <w:sz w:val="24"/>
                <w:szCs w:val="24"/>
              </w:rPr>
            </w:pPr>
            <w:r w:rsidRPr="004F1515">
              <w:rPr>
                <w:rFonts w:ascii="Arial" w:hAnsi="Arial" w:cs="Arial"/>
                <w:sz w:val="24"/>
                <w:szCs w:val="24"/>
              </w:rPr>
              <w:t>Czy Zamawiający wyrazi w Par. 8 ust. 5 zgodę na zmianę terminu z 7 na 14 dni?</w:t>
            </w:r>
          </w:p>
          <w:p w14:paraId="74282052"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26CD0F7" w14:textId="3A17132B" w:rsidR="008B2B36" w:rsidRPr="00552D5F" w:rsidRDefault="004F1515" w:rsidP="00F172BC">
            <w:pPr>
              <w:spacing w:after="60" w:line="360" w:lineRule="auto"/>
              <w:ind w:left="30" w:right="-72"/>
              <w:jc w:val="both"/>
              <w:rPr>
                <w:rFonts w:ascii="Arial" w:hAnsi="Arial" w:cs="Arial"/>
                <w:sz w:val="24"/>
                <w:szCs w:val="24"/>
                <w:highlight w:val="darkGray"/>
              </w:rPr>
            </w:pPr>
            <w:r w:rsidRPr="004F1515">
              <w:rPr>
                <w:rFonts w:ascii="Arial" w:hAnsi="Arial" w:cs="Arial"/>
                <w:sz w:val="24"/>
                <w:szCs w:val="24"/>
              </w:rPr>
              <w:t>Zamawiający wyjaśnia, że nie wyraża zgody na proponowaną modyfikację treści SWZ</w:t>
            </w:r>
          </w:p>
        </w:tc>
      </w:tr>
      <w:tr w:rsidR="008B2B36" w:rsidRPr="009003D1" w14:paraId="52DDD15E" w14:textId="77777777" w:rsidTr="00F172BC">
        <w:tc>
          <w:tcPr>
            <w:tcW w:w="9356" w:type="dxa"/>
          </w:tcPr>
          <w:p w14:paraId="10BF83B2" w14:textId="0F925F80"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30</w:t>
            </w:r>
          </w:p>
          <w:p w14:paraId="1133FFC8"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30.</w:t>
            </w:r>
            <w:r w:rsidRPr="00A57F5F">
              <w:rPr>
                <w:rFonts w:ascii="Arial" w:hAnsi="Arial" w:cs="Arial"/>
                <w:sz w:val="24"/>
                <w:szCs w:val="24"/>
              </w:rPr>
              <w:tab/>
              <w:t>§9 ust. 2</w:t>
            </w:r>
          </w:p>
          <w:p w14:paraId="1E2C03BB" w14:textId="12E85042" w:rsidR="008B2B36" w:rsidRPr="00035DEC"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Określenie górnego limitu naliczenia kary umownej na tak wysokim poziomie w praktyce może powodować, iż jej celem nie będzie zagwarantowanie Zamawiającemu sprawiedliwej rekompensaty, czy zdyscyplinowanie wykonawcy, ale umożliwienie Zamawiającemu wzbogacenie się, co jest sprzeczne z naturą kary umownej, szczególnie, że Zamawiający zastrzegł w umowie możliwość dochodzenia na zasadach ogólnych odszkodowania przewyższającego wysokość kar umownych. Dodatkowo wskazujemy, iż celem art. 436 pkt 3) Ustawy z dnia 11 września 2019 r. Prawo zamówień publicznych (Dz.U. z 2019, poz. 2019) i wprowadzenie obowiązku przewidywania łącznej maksymalnej wysokości kar umownych, których mogą dochodzić Strony, było właśnie uniknięcie sytuacji naliczania kar rażąco wygórowanych. Zastosowanie kary na poziomie przewidzianym we wzorze Umowy jest sprzeczne z celem i istotą tego postanowienia. W związku z powyższym proponujemy obniżenie górnego limitu naliczenia kary umownej  maksymalnie do wysokości 20% wynagrodzenia netto Wykonawcy określonego umową.</w:t>
            </w:r>
          </w:p>
          <w:p w14:paraId="1997DC07"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1E0A9C5" w14:textId="5AB4B7C9" w:rsidR="008B2B36" w:rsidRPr="00552D5F" w:rsidRDefault="00A57F5F" w:rsidP="00F172BC">
            <w:pPr>
              <w:spacing w:after="60" w:line="360" w:lineRule="auto"/>
              <w:ind w:left="30" w:right="-72"/>
              <w:jc w:val="both"/>
              <w:rPr>
                <w:rFonts w:ascii="Arial" w:hAnsi="Arial" w:cs="Arial"/>
                <w:sz w:val="24"/>
                <w:szCs w:val="24"/>
                <w:highlight w:val="darkGray"/>
              </w:rPr>
            </w:pPr>
            <w:r w:rsidRPr="00A57F5F">
              <w:rPr>
                <w:rFonts w:ascii="Arial" w:hAnsi="Arial" w:cs="Arial"/>
                <w:sz w:val="24"/>
                <w:szCs w:val="24"/>
              </w:rPr>
              <w:t>Zamawiający wyjaśnia, że nie wyraża zgody na proponowaną modyfikację treści SWZ</w:t>
            </w:r>
          </w:p>
        </w:tc>
      </w:tr>
      <w:tr w:rsidR="008B2B36" w:rsidRPr="009003D1" w14:paraId="44B2601A" w14:textId="77777777" w:rsidTr="00F172BC">
        <w:tc>
          <w:tcPr>
            <w:tcW w:w="9356" w:type="dxa"/>
          </w:tcPr>
          <w:p w14:paraId="22B5E515" w14:textId="45360582"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31</w:t>
            </w:r>
          </w:p>
          <w:p w14:paraId="0981ED87"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31.</w:t>
            </w:r>
            <w:r w:rsidRPr="00A57F5F">
              <w:rPr>
                <w:rFonts w:ascii="Arial" w:hAnsi="Arial" w:cs="Arial"/>
                <w:sz w:val="24"/>
                <w:szCs w:val="24"/>
              </w:rPr>
              <w:tab/>
              <w:t>§9 ust. 4</w:t>
            </w:r>
          </w:p>
          <w:p w14:paraId="5881FA55"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 xml:space="preserve">Prosimy o usunięcie postanowienia  projektu umowy uprawniającego Zamawiającego do potrącania kar umownych z wynagrodzeniem wykonawcy. </w:t>
            </w:r>
          </w:p>
          <w:p w14:paraId="3722199E" w14:textId="0D6D61C1" w:rsidR="008B2B36" w:rsidRPr="00035DEC"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lastRenderedPageBreak/>
              <w:t xml:space="preserve">Postanowienie takie narusza zasadę równowagi stron i proporcjonalności.  </w:t>
            </w:r>
          </w:p>
          <w:p w14:paraId="323D84B6"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D190A70" w14:textId="134768AB" w:rsidR="008B2B36" w:rsidRPr="00552D5F" w:rsidRDefault="00A57F5F" w:rsidP="00F172BC">
            <w:pPr>
              <w:spacing w:after="60" w:line="360" w:lineRule="auto"/>
              <w:ind w:left="30" w:right="-72"/>
              <w:jc w:val="both"/>
              <w:rPr>
                <w:rFonts w:ascii="Arial" w:hAnsi="Arial" w:cs="Arial"/>
                <w:sz w:val="24"/>
                <w:szCs w:val="24"/>
                <w:highlight w:val="darkGray"/>
              </w:rPr>
            </w:pPr>
            <w:r w:rsidRPr="00A57F5F">
              <w:rPr>
                <w:rFonts w:ascii="Arial" w:hAnsi="Arial" w:cs="Arial"/>
                <w:sz w:val="24"/>
                <w:szCs w:val="24"/>
              </w:rPr>
              <w:t>Zamawiający wyjaśnia, że nie wyraża zgody na proponowaną modyfikację treści SWZ</w:t>
            </w:r>
          </w:p>
        </w:tc>
      </w:tr>
      <w:tr w:rsidR="008B2B36" w:rsidRPr="009003D1" w14:paraId="551B8EEC" w14:textId="77777777" w:rsidTr="00F172BC">
        <w:tc>
          <w:tcPr>
            <w:tcW w:w="9356" w:type="dxa"/>
          </w:tcPr>
          <w:p w14:paraId="0A1D9134" w14:textId="081956C7"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32</w:t>
            </w:r>
          </w:p>
          <w:p w14:paraId="4E350F12"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32.</w:t>
            </w:r>
            <w:r w:rsidRPr="00A57F5F">
              <w:rPr>
                <w:rFonts w:ascii="Arial" w:hAnsi="Arial" w:cs="Arial"/>
                <w:sz w:val="24"/>
                <w:szCs w:val="24"/>
              </w:rPr>
              <w:tab/>
              <w:t xml:space="preserve">§8 ust. 4 i 5 </w:t>
            </w:r>
          </w:p>
          <w:p w14:paraId="2B581D82" w14:textId="64900DD6" w:rsidR="008B2B36" w:rsidRPr="00035DEC"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Prosimy o zmianę w ww. postanowieniach terminu z „7 dni” na „14 dni roboczych” co pozostaje uzasadnione charakterem obowiązków, których dotyczą wskazane postanowienia. Przekazanie informacji, dokumentów, sprawozdań do kontroli w zakresie zgodności z zasadą DNSH wymaga zaangażowania odpowiednich osób merytorycznych, działów technicznych, jakościowych, zgodności (compliance), często również podmiotów zewnętrznych. Realny czas potrzebny na zgromadzenie, weryfikację oraz przygotowanie dokumentacji niezbędnej do spełnienia żądania Zamawiającego zależy zatem od funkcjonowania tych jednostek i ich dostępności.</w:t>
            </w:r>
          </w:p>
          <w:p w14:paraId="6E70BEBE"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65279E7" w14:textId="5B69EAD0" w:rsidR="008B2B36" w:rsidRPr="00552D5F" w:rsidRDefault="00A57F5F" w:rsidP="00F172BC">
            <w:pPr>
              <w:spacing w:after="60" w:line="360" w:lineRule="auto"/>
              <w:ind w:left="30" w:right="-72"/>
              <w:jc w:val="both"/>
              <w:rPr>
                <w:rFonts w:ascii="Arial" w:hAnsi="Arial" w:cs="Arial"/>
                <w:sz w:val="24"/>
                <w:szCs w:val="24"/>
                <w:highlight w:val="darkGray"/>
              </w:rPr>
            </w:pPr>
            <w:r w:rsidRPr="00A57F5F">
              <w:rPr>
                <w:rFonts w:ascii="Arial" w:hAnsi="Arial" w:cs="Arial"/>
                <w:sz w:val="24"/>
                <w:szCs w:val="24"/>
              </w:rPr>
              <w:t>Zamawiający wyjaśnia, że nie wyraża zgody na proponowaną modyfikację treści SWZ</w:t>
            </w:r>
          </w:p>
        </w:tc>
      </w:tr>
      <w:tr w:rsidR="008B2B36" w:rsidRPr="009003D1" w14:paraId="7642214F" w14:textId="77777777" w:rsidTr="00F172BC">
        <w:tc>
          <w:tcPr>
            <w:tcW w:w="9356" w:type="dxa"/>
          </w:tcPr>
          <w:p w14:paraId="1D46E541" w14:textId="7D5A8E3E"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33</w:t>
            </w:r>
          </w:p>
          <w:p w14:paraId="5AD5FE3D"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33.</w:t>
            </w:r>
            <w:r w:rsidRPr="00A57F5F">
              <w:rPr>
                <w:rFonts w:ascii="Arial" w:hAnsi="Arial" w:cs="Arial"/>
                <w:sz w:val="24"/>
                <w:szCs w:val="24"/>
              </w:rPr>
              <w:tab/>
              <w:t xml:space="preserve">§10 ust. 3 </w:t>
            </w:r>
          </w:p>
          <w:p w14:paraId="5E8760FF"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Stosownie do wcześniejszych uwag prosimy o następującą modyfikację zapisu:</w:t>
            </w:r>
          </w:p>
          <w:p w14:paraId="43D5A935" w14:textId="0AA0F3A0" w:rsidR="008B2B36" w:rsidRPr="00035DEC"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2.</w:t>
            </w:r>
            <w:r w:rsidRPr="00A57F5F">
              <w:rPr>
                <w:rFonts w:ascii="Arial" w:hAnsi="Arial" w:cs="Arial"/>
                <w:sz w:val="24"/>
                <w:szCs w:val="24"/>
              </w:rPr>
              <w:tab/>
              <w:t>Zapłata należności za wykonanie przedmiotu Umowy nastąpi po podpisaniu przez obie Strony Umowy protokołu odbioru nie wykazującego istnienia wad istotnych.</w:t>
            </w:r>
          </w:p>
          <w:p w14:paraId="76C931BD"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F86178C" w14:textId="74940D67" w:rsidR="008B2B36" w:rsidRPr="00552D5F" w:rsidRDefault="00A57F5F" w:rsidP="00F172BC">
            <w:pPr>
              <w:spacing w:after="60" w:line="360" w:lineRule="auto"/>
              <w:ind w:left="30" w:right="-72"/>
              <w:jc w:val="both"/>
              <w:rPr>
                <w:rFonts w:ascii="Arial" w:hAnsi="Arial" w:cs="Arial"/>
                <w:sz w:val="24"/>
                <w:szCs w:val="24"/>
                <w:highlight w:val="darkGray"/>
              </w:rPr>
            </w:pPr>
            <w:r w:rsidRPr="00A57F5F">
              <w:rPr>
                <w:rFonts w:ascii="Arial" w:hAnsi="Arial" w:cs="Arial"/>
                <w:sz w:val="24"/>
                <w:szCs w:val="24"/>
              </w:rPr>
              <w:t>Zamawiający wyjaśnia, że nie wyraża zgody na proponowaną modyfikację treści SWZ</w:t>
            </w:r>
          </w:p>
        </w:tc>
      </w:tr>
      <w:tr w:rsidR="008B2B36" w:rsidRPr="009003D1" w14:paraId="0C3FC3D5" w14:textId="77777777" w:rsidTr="00F172BC">
        <w:tc>
          <w:tcPr>
            <w:tcW w:w="9356" w:type="dxa"/>
          </w:tcPr>
          <w:p w14:paraId="6204D087" w14:textId="0843E950"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34</w:t>
            </w:r>
          </w:p>
          <w:p w14:paraId="64930DC6"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34.</w:t>
            </w:r>
            <w:r w:rsidRPr="00A57F5F">
              <w:rPr>
                <w:rFonts w:ascii="Arial" w:hAnsi="Arial" w:cs="Arial"/>
                <w:sz w:val="24"/>
                <w:szCs w:val="24"/>
              </w:rPr>
              <w:tab/>
              <w:t xml:space="preserve">§11 ust. 7 i 8 </w:t>
            </w:r>
          </w:p>
          <w:p w14:paraId="78845266"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 xml:space="preserve">Wykonawca wnosi o zmianę postanowienia umownego dotyczącego odpowiedzialności za szkody, o  jakich mowa w ww. postanowieniu, w taki sposób, aby zapis odnosił się do zasad ogólnych, wynikających z przepisów Kodeksu cywilnego, w szczególności art. 471 i nast. k.c. Przyjęcie odpowiedzialności na zasadach ogólnych pozwala na zachowanie proporcjonalności i równości stron umowy. Dotychczasowe postanowienia mogą w nieproporcjonalny sposób obciążać Wykonawcę, nakładając na niego odpowiedzialność wykraczającą poza ogólne ramy prawa cywilnego, prowadząc do </w:t>
            </w:r>
            <w:r w:rsidRPr="00A57F5F">
              <w:rPr>
                <w:rFonts w:ascii="Arial" w:hAnsi="Arial" w:cs="Arial"/>
                <w:sz w:val="24"/>
                <w:szCs w:val="24"/>
              </w:rPr>
              <w:lastRenderedPageBreak/>
              <w:t>nadmiernego ryzyka. Odpowiedzialność na zasadach ogólnych jest standardowym i powszechnie stosowanym mechanizmem w obrocie gospodarczym, zapewnia wystarczające zabezpieczenie interesów Zamawiającego. Jednocześnie proponowana zmiana eliminuje ryzyko nadmiernej odpowiedzialności, w szczególności za szkody niezależne od  działań Wykonawcy. Mając powyższe na uwadze, prosimy o modyfikację:</w:t>
            </w:r>
          </w:p>
          <w:p w14:paraId="0759FB5C"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7.</w:t>
            </w:r>
            <w:r w:rsidRPr="00A57F5F">
              <w:rPr>
                <w:rFonts w:ascii="Arial" w:hAnsi="Arial" w:cs="Arial"/>
                <w:sz w:val="24"/>
                <w:szCs w:val="24"/>
              </w:rPr>
              <w:tab/>
              <w:t>Wykonawca oświadcza, że korzystanie przez Zamawiającego z Oprogramowania, o którym mowa w niniejszym paragrafie, nie będzie naruszało jakichkolwiek praw własności intelektualnych osób trzecich. W przeciwnym przypadku Wykonawca zobowiązuje się do pokrycia na zasadach ogólnych szkód związanych z dochodzeniem przez osoby trzecie takich roszczeń od Zamawiającego.</w:t>
            </w:r>
          </w:p>
          <w:p w14:paraId="6DC0BC8F" w14:textId="220CA5E8" w:rsidR="008B2B36" w:rsidRPr="00035DEC"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8.</w:t>
            </w:r>
            <w:r w:rsidRPr="00A57F5F">
              <w:rPr>
                <w:rFonts w:ascii="Arial" w:hAnsi="Arial" w:cs="Arial"/>
                <w:sz w:val="24"/>
                <w:szCs w:val="24"/>
              </w:rPr>
              <w:tab/>
              <w:t>Jeżeli Zamawiający poinformuje Wykonawcę o jakichkolwiek roszczeniach osób trzecich zgłaszanych wobec Zamawiającego, zarzucających naruszenie praw własności intelektualnej do licencji udzielonych w ramach Umowy Zamawiającemu przez producentów dostarczonego Oprogramowania, Wykonawca podejmie wszelkie działania mające na celu zażegnanie sporu i poniesie w związku z tym na zasadach ogólnych wszelką odpowiedzialność odszkodowawczą za szkodę od chwili wystąpienia przez osobę trzecią z roszczeniem wobec Zamawiającego, pod warunkiem, że Zamawiający niezwłocznie powiadomi Wykonawcę o takim roszczeniu, w terminie umożliwiającym Wykonawcy podjęcie działań obronnych. W razie wytoczenia przeciwko Zamawiającemu powództwa z tytułu naruszenia praw własności intelektualnej, o którym mowa w zdaniu pierwszym niniejszego ustępu, Wykonawca wstąpi do postępowania w charakterze strony pozwanej, a w razie braku takiej możliwości wystąpi z interwencją uboczną po stronie Zamawiającego.</w:t>
            </w:r>
          </w:p>
          <w:p w14:paraId="160E9AE9"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95991EB" w14:textId="4AC27AFC" w:rsidR="008B2B36" w:rsidRPr="00552D5F" w:rsidRDefault="00A57F5F" w:rsidP="00F172BC">
            <w:pPr>
              <w:spacing w:after="60" w:line="360" w:lineRule="auto"/>
              <w:ind w:left="30" w:right="-72"/>
              <w:jc w:val="both"/>
              <w:rPr>
                <w:rFonts w:ascii="Arial" w:hAnsi="Arial" w:cs="Arial"/>
                <w:sz w:val="24"/>
                <w:szCs w:val="24"/>
                <w:highlight w:val="darkGray"/>
              </w:rPr>
            </w:pPr>
            <w:r w:rsidRPr="00A57F5F">
              <w:rPr>
                <w:rFonts w:ascii="Arial" w:hAnsi="Arial" w:cs="Arial"/>
                <w:sz w:val="24"/>
                <w:szCs w:val="24"/>
              </w:rPr>
              <w:t>Zamawiający wyjaśnia, że nie wyraża zgody na proponowaną modyfikację treści SWZ</w:t>
            </w:r>
          </w:p>
        </w:tc>
      </w:tr>
      <w:tr w:rsidR="008B2B36" w:rsidRPr="009003D1" w14:paraId="38B84EFB" w14:textId="77777777" w:rsidTr="00F172BC">
        <w:tc>
          <w:tcPr>
            <w:tcW w:w="9356" w:type="dxa"/>
          </w:tcPr>
          <w:p w14:paraId="05488598" w14:textId="506080EB"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35</w:t>
            </w:r>
          </w:p>
          <w:p w14:paraId="2B1A2F42"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35.</w:t>
            </w:r>
            <w:r w:rsidRPr="00A57F5F">
              <w:rPr>
                <w:rFonts w:ascii="Arial" w:hAnsi="Arial" w:cs="Arial"/>
                <w:sz w:val="24"/>
                <w:szCs w:val="24"/>
              </w:rPr>
              <w:tab/>
              <w:t>§11a ust. 2</w:t>
            </w:r>
          </w:p>
          <w:p w14:paraId="2693D16B"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Jak wcześniej – prosimy o następującą modyfikację:</w:t>
            </w:r>
          </w:p>
          <w:p w14:paraId="4A39C912" w14:textId="0FD5B291" w:rsidR="008B2B36" w:rsidRPr="00035DEC"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20.</w:t>
            </w:r>
            <w:r w:rsidRPr="00A57F5F">
              <w:rPr>
                <w:rFonts w:ascii="Arial" w:hAnsi="Arial" w:cs="Arial"/>
                <w:sz w:val="24"/>
                <w:szCs w:val="24"/>
              </w:rPr>
              <w:tab/>
              <w:t xml:space="preserve">Jeżeli Zamawiający poinformuje Wykonawcę o jakichkolwiek roszczeniach osób trzecich zgłaszanych wobec Zamawiającego, zarzucających naruszenie praw własności intelektualnej do licencji udzielonych w ramach Umowy Zamawiającemu </w:t>
            </w:r>
            <w:r w:rsidRPr="00A57F5F">
              <w:rPr>
                <w:rFonts w:ascii="Arial" w:hAnsi="Arial" w:cs="Arial"/>
                <w:sz w:val="24"/>
                <w:szCs w:val="24"/>
              </w:rPr>
              <w:lastRenderedPageBreak/>
              <w:t>przez producentów dostarczonego oprogramowania, Wykonawca podejmie wszelkie działania mające na celu zażegnanie sporu i poniesie w związku z tym na zasadach ogólnych wszelką odpowiedzialność odszkodowawczą za szkodę od chwili wystąpienia przez osobę trzecią z roszczeniem wobec Zamawiającego pod warunkiem, że Zamawiający niezwłocznie powiadomi Wykonawcę o takim roszczeniu, w terminie umożliwiającym Wykonawcy podjęcie działań obronnych. W razie wytoczenia przeciwko Zamawiającemu powództwa z tytułu naruszenia praw własności intelektualnej, o którym mowa w zdaniu pierwszym niniejszego ustępu, Wykonawca wstąpi do postępowania w charakterze strony pozwanej, a w razie braku takiej możliwości wystąpi z interwencją uboczną po stronie Zamawiającego.</w:t>
            </w:r>
          </w:p>
          <w:p w14:paraId="25E3A1DD"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8C56B76" w14:textId="4FADD5D5" w:rsidR="008B2B36" w:rsidRPr="00552D5F" w:rsidRDefault="00A57F5F" w:rsidP="00F172BC">
            <w:pPr>
              <w:spacing w:after="60" w:line="360" w:lineRule="auto"/>
              <w:ind w:left="30" w:right="-72"/>
              <w:jc w:val="both"/>
              <w:rPr>
                <w:rFonts w:ascii="Arial" w:hAnsi="Arial" w:cs="Arial"/>
                <w:sz w:val="24"/>
                <w:szCs w:val="24"/>
                <w:highlight w:val="darkGray"/>
              </w:rPr>
            </w:pPr>
            <w:r w:rsidRPr="00A57F5F">
              <w:rPr>
                <w:rFonts w:ascii="Arial" w:hAnsi="Arial" w:cs="Arial"/>
                <w:sz w:val="24"/>
                <w:szCs w:val="24"/>
              </w:rPr>
              <w:t>Zamawiający wyjaśnia, że nie wyraża zgody na proponowaną modyfikację treści SWZ</w:t>
            </w:r>
          </w:p>
        </w:tc>
      </w:tr>
      <w:tr w:rsidR="008B2B36" w:rsidRPr="009003D1" w14:paraId="6A70A471" w14:textId="77777777" w:rsidTr="00F172BC">
        <w:tc>
          <w:tcPr>
            <w:tcW w:w="9356" w:type="dxa"/>
          </w:tcPr>
          <w:p w14:paraId="11BAC71B" w14:textId="3D8714AA"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36</w:t>
            </w:r>
          </w:p>
          <w:p w14:paraId="219846C7"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36.</w:t>
            </w:r>
            <w:r w:rsidRPr="00A57F5F">
              <w:rPr>
                <w:rFonts w:ascii="Arial" w:hAnsi="Arial" w:cs="Arial"/>
                <w:sz w:val="24"/>
                <w:szCs w:val="24"/>
              </w:rPr>
              <w:tab/>
              <w:t xml:space="preserve">§15 ust. 2 </w:t>
            </w:r>
          </w:p>
          <w:p w14:paraId="69DFFBA2"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Obecne brzmienie postanowienia przewidującego możliwość rozwiązania umowy przez Zamawiającego ze skutkiem natychmiastowym nie przewiduje uprzedniego wezwania Wykonawcy do usunięcia naruszeń lub wyjaśnienia zaistniałej sytuacji. Tak ukształtowany zapis przyznaje Zamawiającemu jednostronne prawo do natychmiastowego rozwiązania umowy, bez umożliwienia Wykonawcy podjęcia działań naprawczych. W praktyce może to prowadzić do odstąpienia w sytuacjach, w których przyczyna uchybień ma charakter przejściowy lub możliwy do niezwłocznego usunięcia. W ocenie Wykonawcy, zgodnie z zasadami lojalnej współpracy stron, przed skorzystaniem z tak daleko idącego uprawnienia, Zamawiający powinien wezwać Wykonawcę do usunięcia stwierdzonych uchybień. Wyznaczenie dodatkowego terminu na usunięcie naruszeń pozwoli Wykonawcy podjąć działania naprawcze i kontynuować realizację umowy, a tym samym uniknąć przedwczesnego rozwiązania umowy i negatywnych konsekwencji dla obydwu stron. W związku z powyższym Wykonawca wnioskuje o uzupełnienie postanowienia poprzez dodanie zdania ostatniego do ust. 1:</w:t>
            </w:r>
          </w:p>
          <w:p w14:paraId="45751B11" w14:textId="50C570A9" w:rsidR="008B2B36" w:rsidRPr="00035DEC"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Przed odstąpieniem od umowy na podstawie ust. 1 pkt 1) – 6) Zamawiający wezwie pisemnie Wykonawcę do usunięcia naruszeń i wyznaczy mu dodatkowy odpowiedni termin nie krótszy niż 5 dni roboczych.</w:t>
            </w:r>
          </w:p>
          <w:p w14:paraId="389C4739"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E652CB2" w14:textId="6E52A32C" w:rsidR="008B2B36" w:rsidRPr="00552D5F" w:rsidRDefault="00A57F5F" w:rsidP="00F172BC">
            <w:pPr>
              <w:spacing w:after="60" w:line="360" w:lineRule="auto"/>
              <w:ind w:left="30" w:right="-72"/>
              <w:jc w:val="both"/>
              <w:rPr>
                <w:rFonts w:ascii="Arial" w:hAnsi="Arial" w:cs="Arial"/>
                <w:sz w:val="24"/>
                <w:szCs w:val="24"/>
                <w:highlight w:val="darkGray"/>
              </w:rPr>
            </w:pPr>
            <w:r w:rsidRPr="00A57F5F">
              <w:rPr>
                <w:rFonts w:ascii="Arial" w:hAnsi="Arial" w:cs="Arial"/>
                <w:sz w:val="24"/>
                <w:szCs w:val="24"/>
              </w:rPr>
              <w:lastRenderedPageBreak/>
              <w:t>Zamawiający wyjaśnia, że nie wyraża zgody na proponowaną modyfikację treści SWZ</w:t>
            </w:r>
          </w:p>
        </w:tc>
      </w:tr>
      <w:tr w:rsidR="008B2B36" w:rsidRPr="009003D1" w14:paraId="758D9AB2" w14:textId="77777777" w:rsidTr="00F172BC">
        <w:tc>
          <w:tcPr>
            <w:tcW w:w="9356" w:type="dxa"/>
          </w:tcPr>
          <w:p w14:paraId="7E6185F2" w14:textId="315B7FB2"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37</w:t>
            </w:r>
          </w:p>
          <w:p w14:paraId="4D2B3EA8" w14:textId="77777777" w:rsidR="00A57F5F" w:rsidRPr="00A57F5F"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37.</w:t>
            </w:r>
            <w:r w:rsidRPr="00A57F5F">
              <w:rPr>
                <w:rFonts w:ascii="Arial" w:hAnsi="Arial" w:cs="Arial"/>
                <w:sz w:val="24"/>
                <w:szCs w:val="24"/>
              </w:rPr>
              <w:tab/>
              <w:t xml:space="preserve">§15 ust. 3 </w:t>
            </w:r>
          </w:p>
          <w:p w14:paraId="7E5CA1A0" w14:textId="0F0FA021" w:rsidR="008B2B36" w:rsidRPr="00035DEC" w:rsidRDefault="00A57F5F" w:rsidP="00A57F5F">
            <w:pPr>
              <w:spacing w:after="120" w:line="360" w:lineRule="auto"/>
              <w:ind w:left="30" w:right="-72"/>
              <w:jc w:val="both"/>
              <w:rPr>
                <w:rFonts w:ascii="Arial" w:hAnsi="Arial" w:cs="Arial"/>
                <w:sz w:val="24"/>
                <w:szCs w:val="24"/>
              </w:rPr>
            </w:pPr>
            <w:r w:rsidRPr="00A57F5F">
              <w:rPr>
                <w:rFonts w:ascii="Arial" w:hAnsi="Arial" w:cs="Arial"/>
                <w:sz w:val="24"/>
                <w:szCs w:val="24"/>
              </w:rPr>
              <w:t>Prosimy o potwierdzenie, że zapis ww. §15 ust. 3 nie dotyczy sytuacji, w której do cofnięcia dotacji, jej pomniejszenia lub opóźnienia dojdzie z jakichkolwiek przyczyn leżących po stronie Zamawiającego lub podmiotu zależnego od Zamawiającego.</w:t>
            </w:r>
          </w:p>
          <w:p w14:paraId="42B17C1F"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251CE90" w14:textId="77777777" w:rsidR="008B2B36" w:rsidRDefault="00A57F5F" w:rsidP="00F172BC">
            <w:pPr>
              <w:spacing w:after="60" w:line="360" w:lineRule="auto"/>
              <w:ind w:left="30" w:right="-72"/>
              <w:jc w:val="both"/>
              <w:rPr>
                <w:rFonts w:ascii="Arial" w:hAnsi="Arial" w:cs="Arial"/>
                <w:sz w:val="24"/>
                <w:szCs w:val="24"/>
              </w:rPr>
            </w:pPr>
            <w:r w:rsidRPr="00A57F5F">
              <w:rPr>
                <w:rFonts w:ascii="Arial" w:hAnsi="Arial" w:cs="Arial"/>
                <w:sz w:val="24"/>
                <w:szCs w:val="24"/>
              </w:rPr>
              <w:t>Zamawiający wyjaśnia, że postanowienie §15 ust. 3 nie dotyczy sytuacji, gdy do cofnięcia dotacji dojdzie z przyczyn leżących po stronie Zamawiającego.</w:t>
            </w:r>
          </w:p>
          <w:p w14:paraId="2DF39AFD" w14:textId="301A6783" w:rsidR="00713523" w:rsidRPr="00713523" w:rsidRDefault="00713523" w:rsidP="00F172BC">
            <w:pPr>
              <w:spacing w:after="60" w:line="360" w:lineRule="auto"/>
              <w:ind w:left="30" w:right="-72"/>
              <w:jc w:val="both"/>
              <w:rPr>
                <w:rFonts w:ascii="Arial" w:hAnsi="Arial" w:cs="Arial"/>
                <w:color w:val="EE0000"/>
                <w:sz w:val="24"/>
                <w:szCs w:val="24"/>
                <w:highlight w:val="darkGray"/>
              </w:rPr>
            </w:pPr>
          </w:p>
        </w:tc>
      </w:tr>
      <w:tr w:rsidR="008B2B36" w:rsidRPr="009003D1" w14:paraId="769E2ECE" w14:textId="77777777" w:rsidTr="00F172BC">
        <w:tc>
          <w:tcPr>
            <w:tcW w:w="9356" w:type="dxa"/>
          </w:tcPr>
          <w:p w14:paraId="5474A71C" w14:textId="19E6C8F6"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38</w:t>
            </w:r>
          </w:p>
          <w:p w14:paraId="5F927403" w14:textId="77777777" w:rsidR="001047DC" w:rsidRPr="001047D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Dotyczy – Załącznik nr 11.3, zadanie nr 3</w:t>
            </w:r>
          </w:p>
          <w:p w14:paraId="1D7291B2" w14:textId="77777777" w:rsidR="001047DC" w:rsidRPr="001047D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Pytanie nr 1 – pkt 9.</w:t>
            </w:r>
          </w:p>
          <w:p w14:paraId="1A3BAE2C" w14:textId="4F4C2471" w:rsidR="008B2B36" w:rsidRPr="00035DE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Prosimy Zamawiającego o dopuszczenie kolumny endoskopowej 4K wyposażonej w menu obsługowe wywoływane za pomocą wbudowanego kolorowego ekranu dotykowego umieszczonego na froncie konsoli kamery. Głowica kamery wyposażona  w cztery przyciski, z których trzy mogą być dowolnie programowane m.in. do wykonywania balansu bieli, nagrywania, zmiany powiększenia (zoom'u cyfrowego) lub przełączania trybów obrazu. Czwarty przycisk obsługuje funkcję automatycznego ustawiania ostrości- Autofocus.  Parametry te przewyższają określone w pkt 9, co wpłynie na podniesienie komfortu użytkowania opisanego produktu.</w:t>
            </w:r>
          </w:p>
          <w:p w14:paraId="7E958F05"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A9CA621" w14:textId="4DB8792F" w:rsidR="008B2B36" w:rsidRPr="009C128E" w:rsidRDefault="006A21B4" w:rsidP="00F172BC">
            <w:pPr>
              <w:spacing w:after="60" w:line="360" w:lineRule="auto"/>
              <w:ind w:left="30" w:right="-72"/>
              <w:jc w:val="both"/>
              <w:rPr>
                <w:rFonts w:ascii="Arial" w:hAnsi="Arial" w:cs="Arial"/>
                <w:sz w:val="24"/>
                <w:szCs w:val="24"/>
                <w:highlight w:val="darkGray"/>
              </w:rPr>
            </w:pPr>
            <w:r w:rsidRPr="009C128E">
              <w:rPr>
                <w:rFonts w:ascii="Arial" w:hAnsi="Arial" w:cs="Arial"/>
                <w:sz w:val="24"/>
                <w:szCs w:val="24"/>
              </w:rPr>
              <w:t>Zamawiający wyjaśnia, że nie wyraża zgody na proponowaną modyfikację treści SWZ</w:t>
            </w:r>
          </w:p>
        </w:tc>
      </w:tr>
      <w:tr w:rsidR="008B2B36" w:rsidRPr="009003D1" w14:paraId="613B5C7B" w14:textId="77777777" w:rsidTr="00F172BC">
        <w:tc>
          <w:tcPr>
            <w:tcW w:w="9356" w:type="dxa"/>
          </w:tcPr>
          <w:p w14:paraId="2D76877A" w14:textId="45B8564A"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3</w:t>
            </w:r>
            <w:r w:rsidRPr="00552D5F">
              <w:rPr>
                <w:rFonts w:ascii="Arial" w:hAnsi="Arial" w:cs="Arial"/>
                <w:b/>
                <w:bCs/>
                <w:sz w:val="24"/>
                <w:szCs w:val="24"/>
              </w:rPr>
              <w:t>9</w:t>
            </w:r>
          </w:p>
          <w:p w14:paraId="0275CE55" w14:textId="77777777" w:rsidR="001047DC" w:rsidRPr="001047D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Pytanie nr 2 – pkt 14.</w:t>
            </w:r>
          </w:p>
          <w:p w14:paraId="373829DD" w14:textId="7C7952DD" w:rsidR="008B2B36" w:rsidRPr="00035DE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Prosimy Zamawiającego o dopuszczenie kolumny endoskopowej 4K wyposażonej w 2 wyjścia wideo HDMI (3840 x 2160p, 50/60 Hz). Złącze HDMI zapewnia wysoką jakość przesyłanego obrazu, a jednocześnie jest rozwiązaniem bardziej uniwersalnym.</w:t>
            </w:r>
          </w:p>
          <w:p w14:paraId="00AAD543"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97C33C1" w14:textId="77777777" w:rsidR="008B2B36" w:rsidRPr="009C128E" w:rsidRDefault="001047DC" w:rsidP="00F172BC">
            <w:pPr>
              <w:spacing w:after="60" w:line="360" w:lineRule="auto"/>
              <w:ind w:left="30" w:right="-72"/>
              <w:jc w:val="both"/>
              <w:rPr>
                <w:rFonts w:ascii="Arial" w:hAnsi="Arial" w:cs="Arial"/>
                <w:sz w:val="24"/>
                <w:szCs w:val="24"/>
              </w:rPr>
            </w:pPr>
            <w:r w:rsidRPr="009C128E">
              <w:rPr>
                <w:rFonts w:ascii="Arial" w:hAnsi="Arial" w:cs="Arial"/>
                <w:sz w:val="24"/>
                <w:szCs w:val="24"/>
              </w:rPr>
              <w:t>Zamawiający dopuszcza kolumnę endoskopowa 4K wyposażoną w 2 wyjścia wideo HDMI (3840 x 2160p, 50/60 Hz)</w:t>
            </w:r>
          </w:p>
          <w:p w14:paraId="34C413E1" w14:textId="4DB00E00" w:rsidR="001047DC" w:rsidRPr="00552D5F" w:rsidRDefault="001047DC" w:rsidP="00F172BC">
            <w:pPr>
              <w:spacing w:after="60" w:line="360" w:lineRule="auto"/>
              <w:ind w:left="30" w:right="-72"/>
              <w:jc w:val="both"/>
              <w:rPr>
                <w:rFonts w:ascii="Arial" w:hAnsi="Arial" w:cs="Arial"/>
                <w:sz w:val="24"/>
                <w:szCs w:val="24"/>
                <w:highlight w:val="darkGray"/>
              </w:rPr>
            </w:pPr>
            <w:r>
              <w:rPr>
                <w:rFonts w:ascii="Arial" w:hAnsi="Arial" w:cs="Arial"/>
                <w:sz w:val="24"/>
                <w:szCs w:val="24"/>
              </w:rPr>
              <w:lastRenderedPageBreak/>
              <w:t xml:space="preserve">W związku z tym Zamawiający modyfikuje </w:t>
            </w:r>
            <w:r w:rsidR="004F6D55">
              <w:rPr>
                <w:rFonts w:ascii="Arial" w:hAnsi="Arial" w:cs="Arial"/>
                <w:sz w:val="24"/>
                <w:szCs w:val="24"/>
              </w:rPr>
              <w:t xml:space="preserve">zapisy </w:t>
            </w:r>
            <w:r w:rsidR="00246221">
              <w:rPr>
                <w:rFonts w:ascii="Arial" w:hAnsi="Arial" w:cs="Arial"/>
                <w:sz w:val="24"/>
                <w:szCs w:val="24"/>
              </w:rPr>
              <w:t>SWZ</w:t>
            </w:r>
            <w:r w:rsidR="004F6D55">
              <w:rPr>
                <w:rFonts w:ascii="Arial" w:hAnsi="Arial" w:cs="Arial"/>
                <w:sz w:val="24"/>
                <w:szCs w:val="24"/>
              </w:rPr>
              <w:t>.</w:t>
            </w:r>
          </w:p>
        </w:tc>
      </w:tr>
      <w:tr w:rsidR="008B2B36" w:rsidRPr="009003D1" w14:paraId="43DA8F59" w14:textId="77777777" w:rsidTr="00F172BC">
        <w:tc>
          <w:tcPr>
            <w:tcW w:w="9356" w:type="dxa"/>
          </w:tcPr>
          <w:p w14:paraId="3D57B370" w14:textId="295E3782"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40</w:t>
            </w:r>
          </w:p>
          <w:p w14:paraId="71FB1E59" w14:textId="77777777" w:rsidR="001047DC" w:rsidRPr="001047D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Pytanie nr 3 – pkt 24.</w:t>
            </w:r>
          </w:p>
          <w:p w14:paraId="688B9C43" w14:textId="49C830D8" w:rsidR="008B2B36" w:rsidRPr="00035DE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Prosimy Zamawiającego o dopuszczenie kolumny endoskopowej 4K wyposażonej w funkcję automatycznej regulacji intensywności światła w źródle światła LED, funkcja obsługiwana za pomocą wbudowanego kolorowego ekranu dotykowego na froncie konsoli źródła światła LED. Proponowane rozwiązanie nie wpłynie negatywnie na komfort użytkowania zestawu.</w:t>
            </w:r>
          </w:p>
          <w:p w14:paraId="4EF6A89B"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7AF1C38" w14:textId="532885C1" w:rsidR="001047DC" w:rsidRPr="00D37E68" w:rsidRDefault="00D37E68" w:rsidP="00D37E68">
            <w:pPr>
              <w:spacing w:after="60" w:line="360" w:lineRule="auto"/>
              <w:ind w:left="30" w:right="-72"/>
              <w:jc w:val="both"/>
              <w:rPr>
                <w:rFonts w:ascii="Arial" w:hAnsi="Arial" w:cs="Arial"/>
                <w:sz w:val="24"/>
                <w:szCs w:val="24"/>
              </w:rPr>
            </w:pPr>
            <w:r w:rsidRPr="009C128E">
              <w:rPr>
                <w:rFonts w:ascii="Arial" w:hAnsi="Arial" w:cs="Arial"/>
                <w:sz w:val="24"/>
                <w:szCs w:val="24"/>
              </w:rPr>
              <w:t>Zamawiający wyjaśnia, że nie wyraża zgody na proponowaną modyfikację treści SWZ</w:t>
            </w:r>
            <w:r w:rsidR="001047DC">
              <w:rPr>
                <w:rFonts w:ascii="Arial" w:hAnsi="Arial" w:cs="Arial"/>
                <w:sz w:val="24"/>
                <w:szCs w:val="24"/>
              </w:rPr>
              <w:t>.</w:t>
            </w:r>
          </w:p>
        </w:tc>
      </w:tr>
      <w:tr w:rsidR="008B2B36" w:rsidRPr="009003D1" w14:paraId="759E681C" w14:textId="77777777" w:rsidTr="00F172BC">
        <w:tc>
          <w:tcPr>
            <w:tcW w:w="9356" w:type="dxa"/>
          </w:tcPr>
          <w:p w14:paraId="32BA1E9A" w14:textId="45CC4E30"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41</w:t>
            </w:r>
          </w:p>
          <w:p w14:paraId="3BF1EDAD" w14:textId="77777777" w:rsidR="001047DC" w:rsidRPr="001047D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Pytanie nr 4 – pkt. 25.</w:t>
            </w:r>
          </w:p>
          <w:p w14:paraId="2934C88C" w14:textId="4B37CDC7" w:rsidR="008B2B36" w:rsidRPr="00035DE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Prosimy Zamawiającego o dopuszczenie kolumny endoskopowej 4K wyposażonej w insuflator obsługiwany za pomocą wbudowanego kolorowego ekranu dotykowego na froncie urządzenia.</w:t>
            </w:r>
          </w:p>
          <w:p w14:paraId="68FE6B17"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331EDE0" w14:textId="77777777" w:rsidR="00AC290B" w:rsidRPr="00AC290B" w:rsidRDefault="00AC290B" w:rsidP="00AC290B">
            <w:pPr>
              <w:spacing w:after="60" w:line="360" w:lineRule="auto"/>
              <w:ind w:left="30" w:right="-72"/>
              <w:jc w:val="both"/>
              <w:rPr>
                <w:rFonts w:ascii="Arial" w:hAnsi="Arial" w:cs="Arial"/>
                <w:sz w:val="24"/>
                <w:szCs w:val="24"/>
              </w:rPr>
            </w:pPr>
            <w:r w:rsidRPr="00AC290B">
              <w:rPr>
                <w:rFonts w:ascii="Arial" w:hAnsi="Arial" w:cs="Arial"/>
                <w:sz w:val="24"/>
                <w:szCs w:val="24"/>
              </w:rPr>
              <w:t>Zamawiający wyraża zgodę na proponowaną modyfikację treści SWZ.</w:t>
            </w:r>
          </w:p>
          <w:p w14:paraId="6D7F8A48" w14:textId="77777777" w:rsidR="00AC290B" w:rsidRPr="00AC290B" w:rsidRDefault="00AC290B" w:rsidP="00AC290B">
            <w:pPr>
              <w:spacing w:after="60" w:line="360" w:lineRule="auto"/>
              <w:ind w:left="30" w:right="-72"/>
              <w:jc w:val="both"/>
              <w:rPr>
                <w:rFonts w:ascii="Arial" w:hAnsi="Arial" w:cs="Arial"/>
                <w:sz w:val="24"/>
                <w:szCs w:val="24"/>
              </w:rPr>
            </w:pPr>
            <w:r w:rsidRPr="00AC290B">
              <w:rPr>
                <w:rFonts w:ascii="Arial" w:hAnsi="Arial" w:cs="Arial"/>
                <w:sz w:val="24"/>
                <w:szCs w:val="24"/>
              </w:rPr>
              <w:t>Zamawiający modyfikuje treść SWZ pkt 25:</w:t>
            </w:r>
          </w:p>
          <w:p w14:paraId="035F2F18" w14:textId="7DD4BFA0" w:rsidR="00054F17" w:rsidRPr="00054F17" w:rsidRDefault="00AC290B" w:rsidP="00054F17">
            <w:pPr>
              <w:spacing w:after="60" w:line="360" w:lineRule="auto"/>
              <w:ind w:left="30" w:right="-72"/>
              <w:jc w:val="both"/>
              <w:rPr>
                <w:rFonts w:ascii="Arial" w:hAnsi="Arial" w:cs="Arial"/>
                <w:sz w:val="24"/>
                <w:szCs w:val="24"/>
              </w:rPr>
            </w:pPr>
            <w:r w:rsidRPr="00AC290B">
              <w:rPr>
                <w:rFonts w:ascii="Arial" w:hAnsi="Arial" w:cs="Arial"/>
                <w:sz w:val="24"/>
                <w:szCs w:val="24"/>
              </w:rPr>
              <w:t>Sterownik kamery wyposażony w zintegrowane gniazdo do komunikacji z oferowanym insuflatorem CO2 w celu realizacji zmiany ustawień ciśnienia i przepływu CO2 bezpośrednio poprzez menu sterownika kamery lub obsługiwany za pomocą wbudowanego kolorowego ekranu dotykowego na froncie urządzenia.</w:t>
            </w:r>
            <w:r w:rsidR="00054F17">
              <w:rPr>
                <w:rFonts w:ascii="Arial" w:hAnsi="Arial" w:cs="Arial"/>
                <w:sz w:val="24"/>
                <w:szCs w:val="24"/>
              </w:rPr>
              <w:t xml:space="preserve"> Ponadto w tym punkcie Zamawiający zmienia wartość parametru w kolumnie „Parametr Wymagany” z „Tak” na „Nie”</w:t>
            </w:r>
          </w:p>
        </w:tc>
      </w:tr>
      <w:tr w:rsidR="008B2B36" w:rsidRPr="009003D1" w14:paraId="1FB4385D" w14:textId="77777777" w:rsidTr="00F172BC">
        <w:tc>
          <w:tcPr>
            <w:tcW w:w="9356" w:type="dxa"/>
          </w:tcPr>
          <w:p w14:paraId="590CE372" w14:textId="14D52B2E"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42</w:t>
            </w:r>
          </w:p>
          <w:p w14:paraId="2BB7CE2A" w14:textId="77777777" w:rsidR="001047DC" w:rsidRPr="001047D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Pytanie nr 5 – pkt. 30.</w:t>
            </w:r>
          </w:p>
          <w:p w14:paraId="5E7E6E32" w14:textId="456CFBEC" w:rsidR="008B2B36" w:rsidRPr="00035DE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Prosimy Zamawiającego o odstąpienie od określonego w pkt 30 parametru.</w:t>
            </w:r>
          </w:p>
          <w:p w14:paraId="33564F94"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137AB53" w14:textId="1663E232" w:rsidR="008B2B36" w:rsidRPr="00552D5F" w:rsidRDefault="00CD5A23" w:rsidP="00F172BC">
            <w:pPr>
              <w:spacing w:after="60" w:line="360" w:lineRule="auto"/>
              <w:ind w:left="30" w:right="-72"/>
              <w:jc w:val="both"/>
              <w:rPr>
                <w:rFonts w:ascii="Arial" w:hAnsi="Arial" w:cs="Arial"/>
                <w:sz w:val="24"/>
                <w:szCs w:val="24"/>
                <w:highlight w:val="darkGray"/>
              </w:rPr>
            </w:pPr>
            <w:r w:rsidRPr="009C128E">
              <w:rPr>
                <w:rFonts w:ascii="Arial" w:hAnsi="Arial" w:cs="Arial"/>
                <w:sz w:val="24"/>
                <w:szCs w:val="24"/>
              </w:rPr>
              <w:t>Zamawiający wyjaśnia, że nie wyraża zgody na proponowaną modyfikację treści SWZ</w:t>
            </w:r>
          </w:p>
        </w:tc>
      </w:tr>
      <w:tr w:rsidR="008B2B36" w:rsidRPr="009003D1" w14:paraId="03E01207" w14:textId="77777777" w:rsidTr="00F172BC">
        <w:tc>
          <w:tcPr>
            <w:tcW w:w="9356" w:type="dxa"/>
          </w:tcPr>
          <w:p w14:paraId="5FE31DE0" w14:textId="2B0BC141"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43</w:t>
            </w:r>
          </w:p>
          <w:p w14:paraId="42922691" w14:textId="77777777" w:rsidR="001047DC" w:rsidRPr="001047D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Pytanie nr 6 – pkt. 31.</w:t>
            </w:r>
          </w:p>
          <w:p w14:paraId="26FE0F44" w14:textId="7BDE60F0" w:rsidR="008B2B36" w:rsidRPr="00035DE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lastRenderedPageBreak/>
              <w:t>Prosimy Zamawiającego o odstąpienie od określonego w pkt 31 parametru.</w:t>
            </w:r>
          </w:p>
          <w:p w14:paraId="7B9C64F6"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9DA3996" w14:textId="0A2E5A4A" w:rsidR="008B2B36" w:rsidRPr="00552D5F" w:rsidRDefault="002105A2" w:rsidP="00F172BC">
            <w:pPr>
              <w:spacing w:after="60" w:line="360" w:lineRule="auto"/>
              <w:ind w:left="30" w:right="-72"/>
              <w:jc w:val="both"/>
              <w:rPr>
                <w:rFonts w:ascii="Arial" w:hAnsi="Arial" w:cs="Arial"/>
                <w:sz w:val="24"/>
                <w:szCs w:val="24"/>
                <w:highlight w:val="darkGray"/>
              </w:rPr>
            </w:pPr>
            <w:r w:rsidRPr="009C128E">
              <w:rPr>
                <w:rFonts w:ascii="Arial" w:hAnsi="Arial" w:cs="Arial"/>
                <w:sz w:val="24"/>
                <w:szCs w:val="24"/>
              </w:rPr>
              <w:t>Zamawiający wyjaśnia, że nie wyraża zgody na proponowaną modyfikację treści SWZ</w:t>
            </w:r>
          </w:p>
        </w:tc>
      </w:tr>
      <w:tr w:rsidR="008B2B36" w:rsidRPr="009003D1" w14:paraId="35BB55D8" w14:textId="77777777" w:rsidTr="00F172BC">
        <w:tc>
          <w:tcPr>
            <w:tcW w:w="9356" w:type="dxa"/>
          </w:tcPr>
          <w:p w14:paraId="4620448D" w14:textId="04002969"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44</w:t>
            </w:r>
          </w:p>
          <w:p w14:paraId="6269CF30" w14:textId="77777777" w:rsidR="001047DC" w:rsidRPr="001047D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Pytanie nr 7 – pkt. 34.</w:t>
            </w:r>
          </w:p>
          <w:p w14:paraId="5EF29CED" w14:textId="103E5C07" w:rsidR="008B2B36" w:rsidRPr="00035DEC" w:rsidRDefault="001047DC" w:rsidP="001047DC">
            <w:pPr>
              <w:spacing w:after="120" w:line="360" w:lineRule="auto"/>
              <w:ind w:left="30" w:right="-72"/>
              <w:jc w:val="both"/>
              <w:rPr>
                <w:rFonts w:ascii="Arial" w:hAnsi="Arial" w:cs="Arial"/>
                <w:sz w:val="24"/>
                <w:szCs w:val="24"/>
              </w:rPr>
            </w:pPr>
            <w:r w:rsidRPr="001047DC">
              <w:rPr>
                <w:rFonts w:ascii="Arial" w:hAnsi="Arial" w:cs="Arial"/>
                <w:sz w:val="24"/>
                <w:szCs w:val="24"/>
              </w:rPr>
              <w:t>Prosimy Zamawiającego o dopuszczenie kolumny endoskopowej 4K wyposażonej w funkcję wyświetlania poziomu intensywności światła źródła światła LED na ekranie konsoli źródła światła LED.</w:t>
            </w:r>
          </w:p>
          <w:p w14:paraId="1C7B29C9"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BFEB6E5" w14:textId="168A3BF2" w:rsidR="004E538D" w:rsidRPr="00552D5F" w:rsidRDefault="002105A2" w:rsidP="00F172BC">
            <w:pPr>
              <w:spacing w:after="60" w:line="360" w:lineRule="auto"/>
              <w:ind w:left="30" w:right="-72"/>
              <w:jc w:val="both"/>
              <w:rPr>
                <w:rFonts w:ascii="Arial" w:hAnsi="Arial" w:cs="Arial"/>
                <w:sz w:val="24"/>
                <w:szCs w:val="24"/>
                <w:highlight w:val="darkGray"/>
              </w:rPr>
            </w:pPr>
            <w:r w:rsidRPr="009C128E">
              <w:rPr>
                <w:rFonts w:ascii="Arial" w:hAnsi="Arial" w:cs="Arial"/>
                <w:sz w:val="24"/>
                <w:szCs w:val="24"/>
              </w:rPr>
              <w:t>Zamawiający wyjaśnia, że nie wyraża zgody na proponowaną modyfikację treści SWZ</w:t>
            </w:r>
            <w:r w:rsidR="000334C0">
              <w:rPr>
                <w:rFonts w:ascii="Arial" w:hAnsi="Arial" w:cs="Arial"/>
                <w:sz w:val="24"/>
                <w:szCs w:val="24"/>
              </w:rPr>
              <w:t>.</w:t>
            </w:r>
          </w:p>
        </w:tc>
      </w:tr>
      <w:tr w:rsidR="008B2B36" w:rsidRPr="009003D1" w14:paraId="2D1F2290" w14:textId="77777777" w:rsidTr="00F172BC">
        <w:tc>
          <w:tcPr>
            <w:tcW w:w="9356" w:type="dxa"/>
          </w:tcPr>
          <w:p w14:paraId="6ED91376" w14:textId="4BF48273"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45</w:t>
            </w:r>
          </w:p>
          <w:p w14:paraId="45AC488A" w14:textId="77777777" w:rsidR="004E538D" w:rsidRPr="004E538D" w:rsidRDefault="004E538D" w:rsidP="004E538D">
            <w:pPr>
              <w:spacing w:after="120" w:line="360" w:lineRule="auto"/>
              <w:ind w:left="30" w:right="-72"/>
              <w:jc w:val="both"/>
              <w:rPr>
                <w:rFonts w:ascii="Arial" w:hAnsi="Arial" w:cs="Arial"/>
                <w:sz w:val="24"/>
                <w:szCs w:val="24"/>
              </w:rPr>
            </w:pPr>
            <w:r w:rsidRPr="004E538D">
              <w:rPr>
                <w:rFonts w:ascii="Arial" w:hAnsi="Arial" w:cs="Arial"/>
                <w:sz w:val="24"/>
                <w:szCs w:val="24"/>
              </w:rPr>
              <w:t>Pytanie nr 8 – pkt. 35.</w:t>
            </w:r>
          </w:p>
          <w:p w14:paraId="18CC8776" w14:textId="7D67A148" w:rsidR="008B2B36" w:rsidRPr="00035DEC" w:rsidRDefault="004E538D" w:rsidP="004E538D">
            <w:pPr>
              <w:spacing w:after="120" w:line="360" w:lineRule="auto"/>
              <w:ind w:left="30" w:right="-72"/>
              <w:jc w:val="both"/>
              <w:rPr>
                <w:rFonts w:ascii="Arial" w:hAnsi="Arial" w:cs="Arial"/>
                <w:sz w:val="24"/>
                <w:szCs w:val="24"/>
              </w:rPr>
            </w:pPr>
            <w:r w:rsidRPr="004E538D">
              <w:rPr>
                <w:rFonts w:ascii="Arial" w:hAnsi="Arial" w:cs="Arial"/>
                <w:sz w:val="24"/>
                <w:szCs w:val="24"/>
              </w:rPr>
              <w:t>Prosimy Zamawiającego o dopuszczenie kolumny endoskopowej 4K wyposażonej w funkcję wyświetlania aktualnego ciśnienia i przepływu CO</w:t>
            </w:r>
            <w:r w:rsidRPr="004E538D">
              <w:rPr>
                <w:rFonts w:ascii="Cambria Math" w:hAnsi="Cambria Math" w:cs="Cambria Math"/>
                <w:sz w:val="24"/>
                <w:szCs w:val="24"/>
              </w:rPr>
              <w:t>₂</w:t>
            </w:r>
            <w:r w:rsidRPr="004E538D">
              <w:rPr>
                <w:rFonts w:ascii="Arial" w:hAnsi="Arial" w:cs="Arial"/>
                <w:sz w:val="24"/>
                <w:szCs w:val="24"/>
              </w:rPr>
              <w:t xml:space="preserve"> oferowanego insuflatora na wbudowanym kolorowym ekranie dotykowym na froncie urządzenia.</w:t>
            </w:r>
          </w:p>
          <w:p w14:paraId="79757B6D"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F6EFF8A" w14:textId="77777777" w:rsidR="00AC290B" w:rsidRPr="00AC290B" w:rsidRDefault="00AC290B" w:rsidP="00AC290B">
            <w:pPr>
              <w:spacing w:after="60" w:line="360" w:lineRule="auto"/>
              <w:ind w:left="30" w:right="-72"/>
              <w:jc w:val="both"/>
              <w:rPr>
                <w:rFonts w:ascii="Arial" w:hAnsi="Arial" w:cs="Arial"/>
                <w:sz w:val="24"/>
                <w:szCs w:val="24"/>
              </w:rPr>
            </w:pPr>
            <w:r w:rsidRPr="00AC290B">
              <w:rPr>
                <w:rFonts w:ascii="Arial" w:hAnsi="Arial" w:cs="Arial"/>
                <w:sz w:val="24"/>
                <w:szCs w:val="24"/>
              </w:rPr>
              <w:t>Zamawiający wyraża zgodę na proponowaną modyfikację treści SWZ.</w:t>
            </w:r>
          </w:p>
          <w:p w14:paraId="404E3619" w14:textId="77777777" w:rsidR="00AC290B" w:rsidRPr="00AC290B" w:rsidRDefault="00AC290B" w:rsidP="00AC290B">
            <w:pPr>
              <w:spacing w:after="60" w:line="360" w:lineRule="auto"/>
              <w:ind w:left="30" w:right="-72"/>
              <w:jc w:val="both"/>
              <w:rPr>
                <w:rFonts w:ascii="Arial" w:hAnsi="Arial" w:cs="Arial"/>
                <w:sz w:val="24"/>
                <w:szCs w:val="24"/>
              </w:rPr>
            </w:pPr>
            <w:r w:rsidRPr="00AC290B">
              <w:rPr>
                <w:rFonts w:ascii="Arial" w:hAnsi="Arial" w:cs="Arial"/>
                <w:sz w:val="24"/>
                <w:szCs w:val="24"/>
              </w:rPr>
              <w:t>Zamawiający modyfikuje treść SWZ pkt 35:</w:t>
            </w:r>
          </w:p>
          <w:p w14:paraId="2B0D0254" w14:textId="4F86C5B1" w:rsidR="004E538D" w:rsidRPr="00552D5F" w:rsidRDefault="00AC290B" w:rsidP="00AC290B">
            <w:pPr>
              <w:spacing w:after="60" w:line="360" w:lineRule="auto"/>
              <w:ind w:left="30" w:right="-72"/>
              <w:jc w:val="both"/>
              <w:rPr>
                <w:rFonts w:ascii="Arial" w:hAnsi="Arial" w:cs="Arial"/>
                <w:sz w:val="24"/>
                <w:szCs w:val="24"/>
                <w:highlight w:val="darkGray"/>
              </w:rPr>
            </w:pPr>
            <w:r w:rsidRPr="00AC290B">
              <w:rPr>
                <w:rFonts w:ascii="Arial" w:hAnsi="Arial" w:cs="Arial"/>
                <w:sz w:val="24"/>
                <w:szCs w:val="24"/>
              </w:rPr>
              <w:t>Funkcja wyświetlania aktualnego ciśnienia i przepływu CO2 oferowanego insuflatora.</w:t>
            </w:r>
          </w:p>
        </w:tc>
      </w:tr>
      <w:tr w:rsidR="008B2B36" w:rsidRPr="009003D1" w14:paraId="019FD0FC" w14:textId="77777777" w:rsidTr="00F172BC">
        <w:tc>
          <w:tcPr>
            <w:tcW w:w="9356" w:type="dxa"/>
          </w:tcPr>
          <w:p w14:paraId="1E7DC42F" w14:textId="6FA241B4"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46</w:t>
            </w:r>
          </w:p>
          <w:p w14:paraId="3FCA1E3D" w14:textId="77777777" w:rsidR="004E538D" w:rsidRPr="004E538D" w:rsidRDefault="004E538D" w:rsidP="004E538D">
            <w:pPr>
              <w:spacing w:after="120" w:line="360" w:lineRule="auto"/>
              <w:ind w:left="30" w:right="-72"/>
              <w:jc w:val="both"/>
              <w:rPr>
                <w:rFonts w:ascii="Arial" w:hAnsi="Arial" w:cs="Arial"/>
                <w:sz w:val="24"/>
                <w:szCs w:val="24"/>
              </w:rPr>
            </w:pPr>
            <w:r w:rsidRPr="004E538D">
              <w:rPr>
                <w:rFonts w:ascii="Arial" w:hAnsi="Arial" w:cs="Arial"/>
                <w:sz w:val="24"/>
                <w:szCs w:val="24"/>
              </w:rPr>
              <w:t>Pytanie nr 9 – pkt. 37.</w:t>
            </w:r>
          </w:p>
          <w:p w14:paraId="59DBF8B1" w14:textId="47F6DD1B" w:rsidR="008B2B36" w:rsidRPr="00035DEC" w:rsidRDefault="004E538D" w:rsidP="004E538D">
            <w:pPr>
              <w:spacing w:after="120" w:line="360" w:lineRule="auto"/>
              <w:ind w:left="30" w:right="-72"/>
              <w:jc w:val="both"/>
              <w:rPr>
                <w:rFonts w:ascii="Arial" w:hAnsi="Arial" w:cs="Arial"/>
                <w:sz w:val="24"/>
                <w:szCs w:val="24"/>
              </w:rPr>
            </w:pPr>
            <w:r w:rsidRPr="004E538D">
              <w:rPr>
                <w:rFonts w:ascii="Arial" w:hAnsi="Arial" w:cs="Arial"/>
                <w:sz w:val="24"/>
                <w:szCs w:val="24"/>
              </w:rPr>
              <w:t>Prosimy Zamawiającego o dopuszczenie kolumny endoskopowej 4K niewyposażonej w funkcję importu / eksportu profili użytkowników z / do pamięci PenDrive. Funkcja ta nie wpływa na zastosowanie kliniczne urządzenia.</w:t>
            </w:r>
          </w:p>
          <w:p w14:paraId="66E0924A"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D339E7B" w14:textId="702F8C46" w:rsidR="008B2B36" w:rsidRPr="00512A40" w:rsidRDefault="004E538D" w:rsidP="00F172BC">
            <w:pPr>
              <w:spacing w:after="60" w:line="360" w:lineRule="auto"/>
              <w:ind w:left="30" w:right="-72"/>
              <w:jc w:val="both"/>
              <w:rPr>
                <w:rFonts w:ascii="Arial" w:hAnsi="Arial" w:cs="Arial"/>
                <w:sz w:val="24"/>
                <w:szCs w:val="24"/>
              </w:rPr>
            </w:pPr>
            <w:r w:rsidRPr="00512A40">
              <w:rPr>
                <w:rFonts w:ascii="Arial" w:hAnsi="Arial" w:cs="Arial"/>
                <w:sz w:val="24"/>
                <w:szCs w:val="24"/>
              </w:rPr>
              <w:t xml:space="preserve">Zamawiający dopuszcza kolumnę endoskopowa 4K </w:t>
            </w:r>
            <w:r w:rsidR="0065561A" w:rsidRPr="00512A40">
              <w:rPr>
                <w:rFonts w:ascii="Arial" w:hAnsi="Arial" w:cs="Arial"/>
                <w:sz w:val="24"/>
                <w:szCs w:val="24"/>
              </w:rPr>
              <w:t>niewyposażoną w funkcję importu / eksportu profili użytkowników z / do pamięci PenDrive</w:t>
            </w:r>
            <w:r w:rsidR="00F77A4B" w:rsidRPr="00512A40">
              <w:rPr>
                <w:rFonts w:ascii="Arial" w:hAnsi="Arial" w:cs="Arial"/>
                <w:sz w:val="24"/>
                <w:szCs w:val="24"/>
              </w:rPr>
              <w:t>.</w:t>
            </w:r>
            <w:r w:rsidR="000F327A">
              <w:rPr>
                <w:rFonts w:ascii="Arial" w:hAnsi="Arial" w:cs="Arial"/>
                <w:sz w:val="24"/>
                <w:szCs w:val="24"/>
              </w:rPr>
              <w:t xml:space="preserve"> Ponadto Zamawiający w pkt 37 zmienia wartość parametru w kolumnie „Parametr Wymagany” z „Tak” na „Nie”</w:t>
            </w:r>
          </w:p>
          <w:p w14:paraId="5059019D" w14:textId="2FC0364F" w:rsidR="004E538D" w:rsidRPr="00552D5F" w:rsidRDefault="004E538D" w:rsidP="00F172BC">
            <w:pPr>
              <w:spacing w:after="60" w:line="360" w:lineRule="auto"/>
              <w:ind w:left="30" w:right="-72"/>
              <w:jc w:val="both"/>
              <w:rPr>
                <w:rFonts w:ascii="Arial" w:hAnsi="Arial" w:cs="Arial"/>
                <w:sz w:val="24"/>
                <w:szCs w:val="24"/>
                <w:highlight w:val="darkGray"/>
              </w:rPr>
            </w:pPr>
            <w:r>
              <w:rPr>
                <w:rFonts w:ascii="Arial" w:hAnsi="Arial" w:cs="Arial"/>
                <w:sz w:val="24"/>
                <w:szCs w:val="24"/>
              </w:rPr>
              <w:t xml:space="preserve">W związku z tym Zamawiający modyfikuje </w:t>
            </w:r>
            <w:r w:rsidR="000706EC">
              <w:rPr>
                <w:rFonts w:ascii="Arial" w:hAnsi="Arial" w:cs="Arial"/>
                <w:sz w:val="24"/>
                <w:szCs w:val="24"/>
              </w:rPr>
              <w:t>zapisy SWZ</w:t>
            </w:r>
            <w:r>
              <w:rPr>
                <w:rFonts w:ascii="Arial" w:hAnsi="Arial" w:cs="Arial"/>
                <w:sz w:val="24"/>
                <w:szCs w:val="24"/>
              </w:rPr>
              <w:t>.</w:t>
            </w:r>
          </w:p>
        </w:tc>
      </w:tr>
      <w:tr w:rsidR="008B2B36" w:rsidRPr="009003D1" w14:paraId="102A75A2" w14:textId="77777777" w:rsidTr="00F172BC">
        <w:tc>
          <w:tcPr>
            <w:tcW w:w="9356" w:type="dxa"/>
          </w:tcPr>
          <w:p w14:paraId="6B210B11" w14:textId="549386AF"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47</w:t>
            </w:r>
          </w:p>
          <w:p w14:paraId="1B1FAC4A" w14:textId="77777777" w:rsidR="004E538D" w:rsidRPr="004E538D" w:rsidRDefault="004E538D" w:rsidP="004E538D">
            <w:pPr>
              <w:spacing w:after="120" w:line="360" w:lineRule="auto"/>
              <w:ind w:left="30" w:right="-72"/>
              <w:jc w:val="both"/>
              <w:rPr>
                <w:rFonts w:ascii="Arial" w:hAnsi="Arial" w:cs="Arial"/>
                <w:sz w:val="24"/>
                <w:szCs w:val="24"/>
              </w:rPr>
            </w:pPr>
            <w:r w:rsidRPr="004E538D">
              <w:rPr>
                <w:rFonts w:ascii="Arial" w:hAnsi="Arial" w:cs="Arial"/>
                <w:sz w:val="24"/>
                <w:szCs w:val="24"/>
              </w:rPr>
              <w:lastRenderedPageBreak/>
              <w:t>Pytanie nr 10 – pkt. 44.</w:t>
            </w:r>
          </w:p>
          <w:p w14:paraId="6DB27BDE" w14:textId="29214277" w:rsidR="008B2B36" w:rsidRPr="00035DEC" w:rsidRDefault="004E538D" w:rsidP="004E538D">
            <w:pPr>
              <w:spacing w:after="120" w:line="360" w:lineRule="auto"/>
              <w:ind w:left="30" w:right="-72"/>
              <w:jc w:val="both"/>
              <w:rPr>
                <w:rFonts w:ascii="Arial" w:hAnsi="Arial" w:cs="Arial"/>
                <w:sz w:val="24"/>
                <w:szCs w:val="24"/>
              </w:rPr>
            </w:pPr>
            <w:r w:rsidRPr="004E538D">
              <w:rPr>
                <w:rFonts w:ascii="Arial" w:hAnsi="Arial" w:cs="Arial"/>
                <w:sz w:val="24"/>
                <w:szCs w:val="24"/>
              </w:rPr>
              <w:t>Prosimy Zamawiającego o dopuszczenie kolumny endoskopowej 4K wyposażonej w głowicę kamery umożliwiającą obrazowanie w zakresie bliskiej podczerwieni (NIR) o wadze 240g. Różnica 30g jest nieodczuwalna i nie wpływa znacząco na kliniczne zastosowanie oferowanej głowicy kamery.</w:t>
            </w:r>
          </w:p>
          <w:p w14:paraId="7346E037"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1964EC2" w14:textId="249D9FAB" w:rsidR="004E538D" w:rsidRPr="00512A40" w:rsidRDefault="004E538D" w:rsidP="004E538D">
            <w:pPr>
              <w:spacing w:after="60" w:line="360" w:lineRule="auto"/>
              <w:ind w:left="30" w:right="-72"/>
              <w:jc w:val="both"/>
              <w:rPr>
                <w:rFonts w:ascii="Arial" w:hAnsi="Arial" w:cs="Arial"/>
                <w:sz w:val="24"/>
                <w:szCs w:val="24"/>
              </w:rPr>
            </w:pPr>
            <w:r w:rsidRPr="00512A40">
              <w:rPr>
                <w:rFonts w:ascii="Arial" w:hAnsi="Arial" w:cs="Arial"/>
                <w:sz w:val="24"/>
                <w:szCs w:val="24"/>
              </w:rPr>
              <w:t xml:space="preserve">Zamawiający dopuszcza </w:t>
            </w:r>
            <w:r w:rsidR="007D6A6D" w:rsidRPr="00512A40">
              <w:rPr>
                <w:rFonts w:ascii="Arial" w:hAnsi="Arial" w:cs="Arial"/>
                <w:sz w:val="24"/>
                <w:szCs w:val="24"/>
              </w:rPr>
              <w:t>głowic</w:t>
            </w:r>
            <w:r w:rsidR="00942C9A" w:rsidRPr="00512A40">
              <w:rPr>
                <w:rFonts w:ascii="Arial" w:hAnsi="Arial" w:cs="Arial"/>
                <w:sz w:val="24"/>
                <w:szCs w:val="24"/>
              </w:rPr>
              <w:t>ę</w:t>
            </w:r>
            <w:r w:rsidR="007D6A6D" w:rsidRPr="00512A40">
              <w:rPr>
                <w:rFonts w:ascii="Arial" w:hAnsi="Arial" w:cs="Arial"/>
                <w:sz w:val="24"/>
                <w:szCs w:val="24"/>
              </w:rPr>
              <w:t xml:space="preserve"> kamery </w:t>
            </w:r>
            <w:r w:rsidR="00942C9A" w:rsidRPr="00512A40">
              <w:rPr>
                <w:rFonts w:ascii="Arial" w:hAnsi="Arial" w:cs="Arial"/>
                <w:sz w:val="24"/>
                <w:szCs w:val="24"/>
              </w:rPr>
              <w:t xml:space="preserve">o wadze </w:t>
            </w:r>
            <w:r w:rsidR="007D6A6D" w:rsidRPr="00512A40">
              <w:rPr>
                <w:rFonts w:ascii="Arial" w:hAnsi="Arial" w:cs="Arial"/>
                <w:sz w:val="24"/>
                <w:szCs w:val="24"/>
              </w:rPr>
              <w:t>max. 240g</w:t>
            </w:r>
          </w:p>
          <w:p w14:paraId="3B4CF720" w14:textId="77777777" w:rsidR="008B2B36" w:rsidRDefault="004E538D" w:rsidP="004E538D">
            <w:pPr>
              <w:spacing w:after="60" w:line="360" w:lineRule="auto"/>
              <w:ind w:left="30" w:right="-72"/>
              <w:jc w:val="both"/>
              <w:rPr>
                <w:rFonts w:ascii="Arial" w:hAnsi="Arial" w:cs="Arial"/>
                <w:sz w:val="24"/>
                <w:szCs w:val="24"/>
              </w:rPr>
            </w:pPr>
            <w:r>
              <w:rPr>
                <w:rFonts w:ascii="Arial" w:hAnsi="Arial" w:cs="Arial"/>
                <w:sz w:val="24"/>
                <w:szCs w:val="24"/>
              </w:rPr>
              <w:t xml:space="preserve">W związku z tym Zamawiający modyfikuje </w:t>
            </w:r>
            <w:r w:rsidR="00942C9A">
              <w:rPr>
                <w:rFonts w:ascii="Arial" w:hAnsi="Arial" w:cs="Arial"/>
                <w:sz w:val="24"/>
                <w:szCs w:val="24"/>
              </w:rPr>
              <w:t>zapisy SWZ:</w:t>
            </w:r>
          </w:p>
          <w:p w14:paraId="0114A5D4" w14:textId="5F7B93D9" w:rsidR="00942C9A" w:rsidRPr="00552D5F" w:rsidRDefault="000470A7" w:rsidP="004E538D">
            <w:pPr>
              <w:spacing w:after="60" w:line="360" w:lineRule="auto"/>
              <w:ind w:left="30" w:right="-72"/>
              <w:jc w:val="both"/>
              <w:rPr>
                <w:rFonts w:ascii="Arial" w:hAnsi="Arial" w:cs="Arial"/>
                <w:sz w:val="24"/>
                <w:szCs w:val="24"/>
                <w:highlight w:val="darkGray"/>
              </w:rPr>
            </w:pPr>
            <w:r w:rsidRPr="000470A7">
              <w:rPr>
                <w:rFonts w:ascii="Arial" w:hAnsi="Arial" w:cs="Arial"/>
                <w:sz w:val="24"/>
                <w:szCs w:val="24"/>
              </w:rPr>
              <w:t>Waga głowicy kamery max. 240g</w:t>
            </w:r>
          </w:p>
        </w:tc>
      </w:tr>
      <w:tr w:rsidR="008B2B36" w:rsidRPr="009003D1" w14:paraId="6DD7C990" w14:textId="77777777" w:rsidTr="00F172BC">
        <w:tc>
          <w:tcPr>
            <w:tcW w:w="9356" w:type="dxa"/>
          </w:tcPr>
          <w:p w14:paraId="47EF837F" w14:textId="2FA43DC1"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48</w:t>
            </w:r>
          </w:p>
          <w:p w14:paraId="29F1235B" w14:textId="77777777" w:rsidR="004E538D" w:rsidRPr="004E538D" w:rsidRDefault="004E538D" w:rsidP="004E538D">
            <w:pPr>
              <w:spacing w:after="120" w:line="360" w:lineRule="auto"/>
              <w:ind w:left="30" w:right="-72"/>
              <w:jc w:val="both"/>
              <w:rPr>
                <w:rFonts w:ascii="Arial" w:hAnsi="Arial" w:cs="Arial"/>
                <w:sz w:val="24"/>
                <w:szCs w:val="24"/>
              </w:rPr>
            </w:pPr>
            <w:r w:rsidRPr="004E538D">
              <w:rPr>
                <w:rFonts w:ascii="Arial" w:hAnsi="Arial" w:cs="Arial"/>
                <w:sz w:val="24"/>
                <w:szCs w:val="24"/>
              </w:rPr>
              <w:t>Pytanie nr 11 – pkt. 51.</w:t>
            </w:r>
          </w:p>
          <w:p w14:paraId="4A947498" w14:textId="22E61075" w:rsidR="008B2B36" w:rsidRPr="00035DEC" w:rsidRDefault="004E538D" w:rsidP="004E538D">
            <w:pPr>
              <w:spacing w:after="120" w:line="360" w:lineRule="auto"/>
              <w:ind w:left="30" w:right="-72"/>
              <w:jc w:val="both"/>
              <w:rPr>
                <w:rFonts w:ascii="Arial" w:hAnsi="Arial" w:cs="Arial"/>
                <w:sz w:val="24"/>
                <w:szCs w:val="24"/>
              </w:rPr>
            </w:pPr>
            <w:r w:rsidRPr="004E538D">
              <w:rPr>
                <w:rFonts w:ascii="Arial" w:hAnsi="Arial" w:cs="Arial"/>
                <w:sz w:val="24"/>
                <w:szCs w:val="24"/>
              </w:rPr>
              <w:t>Prosimy Zamawiającego o dopuszczenie kolumny endoskopowej 4K wyposażonej w źródło światła LED obsługiwane za pomocą wbudowanego kolorowego ekranu dotykowego na froncie konsoli źródła światła.</w:t>
            </w:r>
          </w:p>
          <w:p w14:paraId="3C49B819"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328587E" w14:textId="70B9E188" w:rsidR="008B2B36" w:rsidRPr="00552D5F" w:rsidRDefault="00C53151" w:rsidP="004E538D">
            <w:pPr>
              <w:spacing w:after="60" w:line="360" w:lineRule="auto"/>
              <w:ind w:left="30" w:right="-72"/>
              <w:jc w:val="both"/>
              <w:rPr>
                <w:rFonts w:ascii="Arial" w:hAnsi="Arial" w:cs="Arial"/>
                <w:sz w:val="24"/>
                <w:szCs w:val="24"/>
                <w:highlight w:val="darkGray"/>
              </w:rPr>
            </w:pPr>
            <w:r w:rsidRPr="00512A40">
              <w:rPr>
                <w:rFonts w:ascii="Arial" w:hAnsi="Arial" w:cs="Arial"/>
                <w:sz w:val="24"/>
                <w:szCs w:val="24"/>
              </w:rPr>
              <w:t>Zamawiający wyjaśnia, że nie wyraża zgody na proponowaną modyfikację treści SWZ</w:t>
            </w:r>
          </w:p>
        </w:tc>
      </w:tr>
      <w:tr w:rsidR="008B2B36" w:rsidRPr="009003D1" w14:paraId="48016D24" w14:textId="77777777" w:rsidTr="00F172BC">
        <w:tc>
          <w:tcPr>
            <w:tcW w:w="9356" w:type="dxa"/>
          </w:tcPr>
          <w:p w14:paraId="0A5C99D1" w14:textId="4AE1D780"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4</w:t>
            </w:r>
            <w:r w:rsidRPr="00552D5F">
              <w:rPr>
                <w:rFonts w:ascii="Arial" w:hAnsi="Arial" w:cs="Arial"/>
                <w:b/>
                <w:bCs/>
                <w:sz w:val="24"/>
                <w:szCs w:val="24"/>
              </w:rPr>
              <w:t>9</w:t>
            </w:r>
          </w:p>
          <w:p w14:paraId="64B010F0" w14:textId="77777777" w:rsidR="005A3833" w:rsidRPr="005A3833"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Pytanie nr 12 – pkt. 59.</w:t>
            </w:r>
          </w:p>
          <w:p w14:paraId="1D85AE2F" w14:textId="5186BA80" w:rsidR="008B2B36" w:rsidRPr="00035DEC"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Prosimy Zamawiającego o dopuszczenie kolumny endoskopowej 4K wyposażonej w wyświetlacz numeryczny wartości ustawionego oraz aktualnego ciśnienia insuflacji CO</w:t>
            </w:r>
            <w:r w:rsidRPr="005A3833">
              <w:rPr>
                <w:rFonts w:ascii="Cambria Math" w:hAnsi="Cambria Math" w:cs="Cambria Math"/>
                <w:sz w:val="24"/>
                <w:szCs w:val="24"/>
              </w:rPr>
              <w:t>₂</w:t>
            </w:r>
            <w:r w:rsidRPr="005A3833">
              <w:rPr>
                <w:rFonts w:ascii="Arial" w:hAnsi="Arial" w:cs="Arial"/>
                <w:sz w:val="24"/>
                <w:szCs w:val="24"/>
              </w:rPr>
              <w:t>. Proponowane rozwiązanie nie wpłynie negatywnie na komfort użytkowania insuflatora.</w:t>
            </w:r>
          </w:p>
          <w:p w14:paraId="2C7810F3"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D53AE87" w14:textId="77777777" w:rsidR="008B2B36" w:rsidRDefault="005A3833" w:rsidP="00F172BC">
            <w:pPr>
              <w:spacing w:after="60" w:line="360" w:lineRule="auto"/>
              <w:ind w:left="30" w:right="-72"/>
              <w:jc w:val="both"/>
              <w:rPr>
                <w:rFonts w:ascii="Arial" w:hAnsi="Arial" w:cs="Arial"/>
                <w:sz w:val="24"/>
                <w:szCs w:val="24"/>
              </w:rPr>
            </w:pPr>
            <w:r w:rsidRPr="005A3833">
              <w:rPr>
                <w:rFonts w:ascii="Arial" w:hAnsi="Arial" w:cs="Arial"/>
                <w:sz w:val="24"/>
                <w:szCs w:val="24"/>
              </w:rPr>
              <w:t>Zamawiający dopuszcza kolumnę endoskopowa 4K wyposażoną w wyświetlacz numeryczny wartości ustawionego oraz aktualnego ciśnienia insuflacji CO</w:t>
            </w:r>
            <w:r w:rsidRPr="005A3833">
              <w:rPr>
                <w:rFonts w:ascii="Cambria Math" w:hAnsi="Cambria Math" w:cs="Cambria Math"/>
                <w:sz w:val="24"/>
                <w:szCs w:val="24"/>
              </w:rPr>
              <w:t>₂</w:t>
            </w:r>
            <w:r w:rsidRPr="005A3833">
              <w:rPr>
                <w:rFonts w:ascii="Arial" w:hAnsi="Arial" w:cs="Arial"/>
                <w:sz w:val="24"/>
                <w:szCs w:val="24"/>
              </w:rPr>
              <w:t>.</w:t>
            </w:r>
          </w:p>
          <w:p w14:paraId="339ABB61" w14:textId="33A6CA0C" w:rsidR="005A3833" w:rsidRDefault="005A3833" w:rsidP="00F172BC">
            <w:pPr>
              <w:spacing w:after="60" w:line="360" w:lineRule="auto"/>
              <w:ind w:left="30" w:right="-72"/>
              <w:jc w:val="both"/>
              <w:rPr>
                <w:rFonts w:ascii="Arial" w:hAnsi="Arial" w:cs="Arial"/>
                <w:sz w:val="24"/>
                <w:szCs w:val="24"/>
              </w:rPr>
            </w:pPr>
            <w:r>
              <w:rPr>
                <w:rFonts w:ascii="Arial" w:hAnsi="Arial" w:cs="Arial"/>
                <w:sz w:val="24"/>
                <w:szCs w:val="24"/>
              </w:rPr>
              <w:t xml:space="preserve">W związku z tym Zamawiający modyfikuje </w:t>
            </w:r>
            <w:r w:rsidR="009F24DD" w:rsidRPr="009F24DD">
              <w:rPr>
                <w:rFonts w:ascii="Arial" w:hAnsi="Arial" w:cs="Arial"/>
                <w:sz w:val="24"/>
                <w:szCs w:val="24"/>
              </w:rPr>
              <w:t>zapisy</w:t>
            </w:r>
            <w:r w:rsidR="000F327A">
              <w:rPr>
                <w:rFonts w:ascii="Arial" w:hAnsi="Arial" w:cs="Arial"/>
                <w:sz w:val="24"/>
                <w:szCs w:val="24"/>
              </w:rPr>
              <w:t xml:space="preserve"> SWZ w ten sposób, że pkt 59 otrzymuje następującą treść:</w:t>
            </w:r>
          </w:p>
          <w:p w14:paraId="136FC2E4" w14:textId="4F16C601" w:rsidR="000F327A" w:rsidRDefault="000F327A" w:rsidP="00F172BC">
            <w:pPr>
              <w:spacing w:after="60" w:line="360" w:lineRule="auto"/>
              <w:ind w:left="30" w:right="-72"/>
              <w:jc w:val="both"/>
              <w:rPr>
                <w:rFonts w:ascii="Arial" w:hAnsi="Arial" w:cs="Arial"/>
                <w:sz w:val="24"/>
                <w:szCs w:val="24"/>
              </w:rPr>
            </w:pPr>
            <w:r w:rsidRPr="000F327A">
              <w:rPr>
                <w:rFonts w:ascii="Arial" w:hAnsi="Arial" w:cs="Arial"/>
                <w:sz w:val="24"/>
                <w:szCs w:val="24"/>
              </w:rPr>
              <w:t>Wyświetlacz słupkowy oraz numeryczny wartości ustawionej oraz aktualnej ciśnienia insuflacji CO2 lub wyświetlacz numeryczny wartości ustawionego oraz aktualnego ciśnienia insuflacji CO</w:t>
            </w:r>
            <w:r w:rsidRPr="000F327A">
              <w:rPr>
                <w:rFonts w:ascii="Cambria Math" w:hAnsi="Cambria Math" w:cs="Cambria Math"/>
                <w:sz w:val="24"/>
                <w:szCs w:val="24"/>
              </w:rPr>
              <w:t>₂</w:t>
            </w:r>
            <w:r w:rsidRPr="000F327A">
              <w:rPr>
                <w:rFonts w:ascii="Arial" w:hAnsi="Arial" w:cs="Arial"/>
                <w:sz w:val="24"/>
                <w:szCs w:val="24"/>
              </w:rPr>
              <w:t>.</w:t>
            </w:r>
          </w:p>
          <w:p w14:paraId="152F05E2" w14:textId="71D306FC" w:rsidR="000F327A" w:rsidRPr="00552D5F" w:rsidRDefault="000F327A" w:rsidP="00F172BC">
            <w:pPr>
              <w:spacing w:after="60" w:line="360" w:lineRule="auto"/>
              <w:ind w:left="30" w:right="-72"/>
              <w:jc w:val="both"/>
              <w:rPr>
                <w:rFonts w:ascii="Arial" w:hAnsi="Arial" w:cs="Arial"/>
                <w:sz w:val="24"/>
                <w:szCs w:val="24"/>
                <w:highlight w:val="darkGray"/>
              </w:rPr>
            </w:pPr>
          </w:p>
        </w:tc>
      </w:tr>
      <w:tr w:rsidR="008B2B36" w:rsidRPr="009003D1" w14:paraId="5C80959C" w14:textId="77777777" w:rsidTr="00F172BC">
        <w:tc>
          <w:tcPr>
            <w:tcW w:w="9356" w:type="dxa"/>
          </w:tcPr>
          <w:p w14:paraId="79C4E733" w14:textId="74D18F2D"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50</w:t>
            </w:r>
          </w:p>
          <w:p w14:paraId="44878D2E" w14:textId="77777777" w:rsidR="005A3833" w:rsidRPr="005A3833"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Pytanie nr 13 – pkt. 60.</w:t>
            </w:r>
          </w:p>
          <w:p w14:paraId="11E689AA" w14:textId="1F3FF83A" w:rsidR="008B2B36"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Prosimy Zamawiającego o dopuszczenie kolumny endoskopowej 4K wyposażonej w wyświetlacz numeryczny wartości ustawionego oraz aktualnego przepływu CO</w:t>
            </w:r>
            <w:r w:rsidRPr="005A3833">
              <w:rPr>
                <w:rFonts w:ascii="Cambria Math" w:hAnsi="Cambria Math" w:cs="Cambria Math"/>
                <w:sz w:val="24"/>
                <w:szCs w:val="24"/>
              </w:rPr>
              <w:t>₂</w:t>
            </w:r>
            <w:r w:rsidRPr="005A3833">
              <w:rPr>
                <w:rFonts w:ascii="Arial" w:hAnsi="Arial" w:cs="Arial"/>
                <w:sz w:val="24"/>
                <w:szCs w:val="24"/>
              </w:rPr>
              <w:t>. Proponowane rozwiązanie nie wpłynie negatywnie na komfort użytkowania insuflatora.</w:t>
            </w:r>
          </w:p>
          <w:p w14:paraId="7EF40E4E" w14:textId="475A6105" w:rsidR="000F327A" w:rsidRDefault="000F327A" w:rsidP="005A3833">
            <w:pPr>
              <w:spacing w:after="120" w:line="360" w:lineRule="auto"/>
              <w:ind w:left="30" w:right="-72"/>
              <w:jc w:val="both"/>
              <w:rPr>
                <w:rFonts w:ascii="Arial" w:hAnsi="Arial" w:cs="Arial"/>
                <w:sz w:val="24"/>
                <w:szCs w:val="24"/>
              </w:rPr>
            </w:pPr>
            <w:r>
              <w:rPr>
                <w:rFonts w:ascii="Arial" w:hAnsi="Arial" w:cs="Arial"/>
                <w:sz w:val="24"/>
                <w:szCs w:val="24"/>
              </w:rPr>
              <w:t>Zamawiający modyfikuje treść SWZ w ten sposób, że pkt 60 otrzymuje następującą treść:</w:t>
            </w:r>
          </w:p>
          <w:p w14:paraId="0FFB7841" w14:textId="2BC5238C" w:rsidR="000F327A" w:rsidRPr="00035DEC" w:rsidRDefault="000F327A" w:rsidP="005A3833">
            <w:pPr>
              <w:spacing w:after="120" w:line="360" w:lineRule="auto"/>
              <w:ind w:left="30" w:right="-72"/>
              <w:jc w:val="both"/>
              <w:rPr>
                <w:rFonts w:ascii="Arial" w:hAnsi="Arial" w:cs="Arial"/>
                <w:sz w:val="24"/>
                <w:szCs w:val="24"/>
              </w:rPr>
            </w:pPr>
            <w:r w:rsidRPr="000F327A">
              <w:rPr>
                <w:rFonts w:ascii="Arial" w:hAnsi="Arial" w:cs="Arial"/>
                <w:sz w:val="24"/>
                <w:szCs w:val="24"/>
              </w:rPr>
              <w:t>Wyświetlacz słupkowy oraz numeryczny wartości ustawionej oraz aktualnej przepływu CO2 lub w wyświetlacz numeryczny wartości ustawionego oraz aktualnego przepływu CO</w:t>
            </w:r>
            <w:r w:rsidRPr="000F327A">
              <w:rPr>
                <w:rFonts w:ascii="Cambria Math" w:hAnsi="Cambria Math" w:cs="Cambria Math"/>
                <w:sz w:val="24"/>
                <w:szCs w:val="24"/>
              </w:rPr>
              <w:t>₂</w:t>
            </w:r>
            <w:r w:rsidRPr="000F327A">
              <w:rPr>
                <w:rFonts w:ascii="Arial" w:hAnsi="Arial" w:cs="Arial"/>
                <w:sz w:val="24"/>
                <w:szCs w:val="24"/>
              </w:rPr>
              <w:t>.</w:t>
            </w:r>
          </w:p>
          <w:p w14:paraId="543BF53B"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384A886" w14:textId="77777777" w:rsidR="008B2B36" w:rsidRDefault="005A3833" w:rsidP="00F172BC">
            <w:pPr>
              <w:spacing w:after="60" w:line="360" w:lineRule="auto"/>
              <w:ind w:left="30" w:right="-72"/>
              <w:jc w:val="both"/>
              <w:rPr>
                <w:rFonts w:ascii="Arial" w:hAnsi="Arial" w:cs="Arial"/>
                <w:sz w:val="24"/>
                <w:szCs w:val="24"/>
              </w:rPr>
            </w:pPr>
            <w:r w:rsidRPr="005A3833">
              <w:rPr>
                <w:rFonts w:ascii="Arial" w:hAnsi="Arial" w:cs="Arial"/>
                <w:sz w:val="24"/>
                <w:szCs w:val="24"/>
              </w:rPr>
              <w:t>Zamawiający dopuszcza kolumnę endoskopowa 4K wyposażoną w wyświetlacz numeryczny wartości ustawionego oraz aktualnego przepływu CO</w:t>
            </w:r>
            <w:r w:rsidRPr="005A3833">
              <w:rPr>
                <w:rFonts w:ascii="Cambria Math" w:hAnsi="Cambria Math" w:cs="Cambria Math"/>
                <w:sz w:val="24"/>
                <w:szCs w:val="24"/>
              </w:rPr>
              <w:t>₂</w:t>
            </w:r>
            <w:r w:rsidRPr="005A3833">
              <w:rPr>
                <w:rFonts w:ascii="Arial" w:hAnsi="Arial" w:cs="Arial"/>
                <w:sz w:val="24"/>
                <w:szCs w:val="24"/>
              </w:rPr>
              <w:t>.</w:t>
            </w:r>
          </w:p>
          <w:p w14:paraId="1B3BB44C" w14:textId="281D7658" w:rsidR="005A3833" w:rsidRPr="00552D5F" w:rsidRDefault="005A3833" w:rsidP="00F172BC">
            <w:pPr>
              <w:spacing w:after="60" w:line="360" w:lineRule="auto"/>
              <w:ind w:left="30" w:right="-72"/>
              <w:jc w:val="both"/>
              <w:rPr>
                <w:rFonts w:ascii="Arial" w:hAnsi="Arial" w:cs="Arial"/>
                <w:sz w:val="24"/>
                <w:szCs w:val="24"/>
                <w:highlight w:val="darkGray"/>
              </w:rPr>
            </w:pPr>
            <w:r>
              <w:rPr>
                <w:rFonts w:ascii="Arial" w:hAnsi="Arial" w:cs="Arial"/>
                <w:sz w:val="24"/>
                <w:szCs w:val="24"/>
              </w:rPr>
              <w:t xml:space="preserve">W związku z tym Zamawiający modyfikuje </w:t>
            </w:r>
            <w:r w:rsidR="009E5467" w:rsidRPr="009E5467">
              <w:rPr>
                <w:rFonts w:ascii="Arial" w:hAnsi="Arial" w:cs="Arial"/>
                <w:sz w:val="24"/>
                <w:szCs w:val="24"/>
              </w:rPr>
              <w:t xml:space="preserve">zapisy </w:t>
            </w:r>
            <w:r w:rsidR="00246221">
              <w:rPr>
                <w:rFonts w:ascii="Arial" w:hAnsi="Arial" w:cs="Arial"/>
                <w:sz w:val="24"/>
                <w:szCs w:val="24"/>
              </w:rPr>
              <w:t>SWZ</w:t>
            </w:r>
            <w:r w:rsidR="009E5467" w:rsidRPr="009E5467">
              <w:rPr>
                <w:rFonts w:ascii="Arial" w:hAnsi="Arial" w:cs="Arial"/>
                <w:sz w:val="24"/>
                <w:szCs w:val="24"/>
              </w:rPr>
              <w:t>.</w:t>
            </w:r>
          </w:p>
        </w:tc>
      </w:tr>
      <w:tr w:rsidR="008B2B36" w:rsidRPr="009003D1" w14:paraId="370E9541" w14:textId="77777777" w:rsidTr="00F172BC">
        <w:tc>
          <w:tcPr>
            <w:tcW w:w="9356" w:type="dxa"/>
          </w:tcPr>
          <w:p w14:paraId="4BF85EE2" w14:textId="7CFEF527"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51</w:t>
            </w:r>
          </w:p>
          <w:p w14:paraId="6FC5C4A3" w14:textId="77777777" w:rsidR="005A3833" w:rsidRPr="005A3833"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Pytanie nr 14 – pkt. 63.</w:t>
            </w:r>
          </w:p>
          <w:p w14:paraId="125CDC72" w14:textId="1115A684" w:rsidR="008B2B36" w:rsidRPr="00035DEC"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Prosimy Zamawiającego o dopuszczenie kolumny endoskopowej 4K wyposażonej w insuflator z funkcją odymiania, lecz bez funkcji nawilżania CO</w:t>
            </w:r>
            <w:r w:rsidRPr="005A3833">
              <w:rPr>
                <w:rFonts w:ascii="Cambria Math" w:hAnsi="Cambria Math" w:cs="Cambria Math"/>
                <w:sz w:val="24"/>
                <w:szCs w:val="24"/>
              </w:rPr>
              <w:t>₂</w:t>
            </w:r>
            <w:r w:rsidRPr="005A3833">
              <w:rPr>
                <w:rFonts w:ascii="Arial" w:hAnsi="Arial" w:cs="Arial"/>
                <w:sz w:val="24"/>
                <w:szCs w:val="24"/>
              </w:rPr>
              <w:t xml:space="preserve"> z wykorzystaniem dedykowanych drenów. Oferowane urządzenie, pozbawione systemu nawilżania, jest mniej skomplikowane w obsłudze i konserwacji, co ułatwia jego przyszłą eksploatację.</w:t>
            </w:r>
          </w:p>
          <w:p w14:paraId="0F81BAD0"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EE87648" w14:textId="5ABEE653" w:rsidR="008B2B36" w:rsidRPr="00552D5F" w:rsidRDefault="005305C8" w:rsidP="00C954AE">
            <w:pPr>
              <w:spacing w:after="60" w:line="360" w:lineRule="auto"/>
              <w:ind w:left="30" w:right="-72"/>
              <w:jc w:val="both"/>
              <w:rPr>
                <w:rFonts w:ascii="Arial" w:hAnsi="Arial" w:cs="Arial"/>
                <w:sz w:val="24"/>
                <w:szCs w:val="24"/>
                <w:highlight w:val="darkGray"/>
              </w:rPr>
            </w:pPr>
            <w:r w:rsidRPr="00512A40">
              <w:rPr>
                <w:rFonts w:ascii="Arial" w:hAnsi="Arial" w:cs="Arial"/>
                <w:sz w:val="24"/>
                <w:szCs w:val="24"/>
              </w:rPr>
              <w:t xml:space="preserve">Zamawiający wyjaśnia, że nie wyraża zgody na proponowaną modyfikację treści SWZ </w:t>
            </w:r>
          </w:p>
        </w:tc>
      </w:tr>
      <w:tr w:rsidR="008B2B36" w:rsidRPr="009003D1" w14:paraId="463F9CE8" w14:textId="77777777" w:rsidTr="00F172BC">
        <w:tc>
          <w:tcPr>
            <w:tcW w:w="9356" w:type="dxa"/>
          </w:tcPr>
          <w:p w14:paraId="4580A412" w14:textId="27403FF7"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52</w:t>
            </w:r>
          </w:p>
          <w:p w14:paraId="44EA8436" w14:textId="77777777" w:rsidR="005A3833" w:rsidRPr="005A3833"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Pytanie nr 15 – pkt. 64.</w:t>
            </w:r>
          </w:p>
          <w:p w14:paraId="73232EFC" w14:textId="73DEDF9C" w:rsidR="008B2B36" w:rsidRPr="00035DEC"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Prosimy Zamawiającego o dopuszczenie kolumny endoskopowej 4K wyposażonej w insuflator bez możliwości przymocowania uchwytu na panelu tylnym insuflatora na rezerwową butlę CO</w:t>
            </w:r>
            <w:r w:rsidRPr="005A3833">
              <w:rPr>
                <w:rFonts w:ascii="Cambria Math" w:hAnsi="Cambria Math" w:cs="Cambria Math"/>
                <w:sz w:val="24"/>
                <w:szCs w:val="24"/>
              </w:rPr>
              <w:t>₂</w:t>
            </w:r>
            <w:r w:rsidRPr="005A3833">
              <w:rPr>
                <w:rFonts w:ascii="Arial" w:hAnsi="Arial" w:cs="Arial"/>
                <w:sz w:val="24"/>
                <w:szCs w:val="24"/>
              </w:rPr>
              <w:t xml:space="preserve"> o objętości min. 1 litra. W oferowanym urządzeniu wskaźnik zużycia gazu w butli wyświetlany na ekranie umożliwia szybką reakcję i utrzymanie ciągłości pracy urządzenia.</w:t>
            </w:r>
          </w:p>
          <w:p w14:paraId="27CE81B2"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00CD2A1" w14:textId="77777777" w:rsidR="00AC290B" w:rsidRPr="00AC290B" w:rsidRDefault="00AC290B" w:rsidP="00AC290B">
            <w:pPr>
              <w:spacing w:after="60" w:line="360" w:lineRule="auto"/>
              <w:ind w:left="30" w:right="-72"/>
              <w:jc w:val="both"/>
              <w:rPr>
                <w:rFonts w:ascii="Arial" w:hAnsi="Arial" w:cs="Arial"/>
                <w:sz w:val="24"/>
                <w:szCs w:val="24"/>
              </w:rPr>
            </w:pPr>
            <w:r w:rsidRPr="00AC290B">
              <w:rPr>
                <w:rFonts w:ascii="Arial" w:hAnsi="Arial" w:cs="Arial"/>
                <w:sz w:val="24"/>
                <w:szCs w:val="24"/>
              </w:rPr>
              <w:t>Zamawiający wyraża zgodę na proponowaną modyfikację treści SWZ.</w:t>
            </w:r>
          </w:p>
          <w:p w14:paraId="66F94F0A" w14:textId="77777777" w:rsidR="00AC290B" w:rsidRPr="00AC290B" w:rsidRDefault="00AC290B" w:rsidP="00AC290B">
            <w:pPr>
              <w:spacing w:after="60" w:line="360" w:lineRule="auto"/>
              <w:ind w:left="30" w:right="-72"/>
              <w:jc w:val="both"/>
              <w:rPr>
                <w:rFonts w:ascii="Arial" w:hAnsi="Arial" w:cs="Arial"/>
                <w:sz w:val="24"/>
                <w:szCs w:val="24"/>
              </w:rPr>
            </w:pPr>
            <w:r w:rsidRPr="00AC290B">
              <w:rPr>
                <w:rFonts w:ascii="Arial" w:hAnsi="Arial" w:cs="Arial"/>
                <w:sz w:val="24"/>
                <w:szCs w:val="24"/>
              </w:rPr>
              <w:lastRenderedPageBreak/>
              <w:t>Zamawiający modyfikuje treść SWZ pkt 64:</w:t>
            </w:r>
          </w:p>
          <w:p w14:paraId="38523ECA" w14:textId="0DCBB92C" w:rsidR="008B2B36" w:rsidRPr="004448F7" w:rsidRDefault="00AC290B" w:rsidP="00AC290B">
            <w:pPr>
              <w:spacing w:after="60" w:line="360" w:lineRule="auto"/>
              <w:ind w:left="30" w:right="-72"/>
              <w:jc w:val="both"/>
              <w:rPr>
                <w:rFonts w:ascii="Arial" w:hAnsi="Arial" w:cs="Arial"/>
                <w:sz w:val="24"/>
                <w:szCs w:val="24"/>
              </w:rPr>
            </w:pPr>
            <w:r w:rsidRPr="00AC290B">
              <w:rPr>
                <w:rFonts w:ascii="Arial" w:hAnsi="Arial" w:cs="Arial"/>
                <w:sz w:val="24"/>
                <w:szCs w:val="24"/>
              </w:rPr>
              <w:t>Możliwość przymocowania uchwytu na panelu tylnym insuflatora na rezerwową butlę z CO2 o objętości min. 1 litra lub wyposażenie urządzenia we wskaźnik zużycia gazu w butli wyświetlany na ekranie umożliwiający szybką reakcję i utrzymanie ciągłości pracy urządzenia.</w:t>
            </w:r>
            <w:r w:rsidR="000F327A">
              <w:rPr>
                <w:rFonts w:ascii="Arial" w:hAnsi="Arial" w:cs="Arial"/>
                <w:sz w:val="24"/>
                <w:szCs w:val="24"/>
              </w:rPr>
              <w:t xml:space="preserve"> Ponadto w tym punkcie Zamawiający zmienia wartość parametru w kolumnie „Parametr Wymagany” z „Tak” na „Nie”</w:t>
            </w:r>
            <w:r w:rsidR="00E22EA4">
              <w:rPr>
                <w:rFonts w:ascii="Arial" w:hAnsi="Arial" w:cs="Arial"/>
                <w:sz w:val="24"/>
                <w:szCs w:val="24"/>
              </w:rPr>
              <w:t>.</w:t>
            </w:r>
          </w:p>
        </w:tc>
      </w:tr>
      <w:tr w:rsidR="008B2B36" w:rsidRPr="009003D1" w14:paraId="0504C42A" w14:textId="77777777" w:rsidTr="00F172BC">
        <w:tc>
          <w:tcPr>
            <w:tcW w:w="9356" w:type="dxa"/>
          </w:tcPr>
          <w:p w14:paraId="11733BBD" w14:textId="0967FB99"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53</w:t>
            </w:r>
          </w:p>
          <w:p w14:paraId="417375D8" w14:textId="77777777" w:rsidR="005A3833" w:rsidRPr="005A3833"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Pytanie nr 16 – pkt. 65.</w:t>
            </w:r>
          </w:p>
          <w:p w14:paraId="0CC771C4" w14:textId="057CB497" w:rsidR="008B2B36" w:rsidRPr="00035DEC"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Prosimy Zamawiającego o dopuszczenie kolumny endoskopowej 4K wyposażonej w insuflator obsługiwany za pomocą wbudowanego kolorowego ekranu dotykowego na froncie urządzenia.</w:t>
            </w:r>
          </w:p>
          <w:p w14:paraId="5A643734"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0AD2E16" w14:textId="77777777" w:rsidR="00E52152" w:rsidRPr="00E52152" w:rsidRDefault="00E52152" w:rsidP="00E52152">
            <w:pPr>
              <w:spacing w:after="60" w:line="360" w:lineRule="auto"/>
              <w:ind w:left="30" w:right="-72"/>
              <w:jc w:val="both"/>
              <w:rPr>
                <w:rFonts w:ascii="Arial" w:hAnsi="Arial" w:cs="Arial"/>
                <w:sz w:val="24"/>
                <w:szCs w:val="24"/>
              </w:rPr>
            </w:pPr>
            <w:r w:rsidRPr="00E52152">
              <w:rPr>
                <w:rFonts w:ascii="Arial" w:hAnsi="Arial" w:cs="Arial"/>
                <w:sz w:val="24"/>
                <w:szCs w:val="24"/>
              </w:rPr>
              <w:t>Zamawiający wyraża zgodę na proponowaną modyfikację treści SWZ.</w:t>
            </w:r>
          </w:p>
          <w:p w14:paraId="1ECDE32D" w14:textId="77777777" w:rsidR="00E52152" w:rsidRPr="00E52152" w:rsidRDefault="00E52152" w:rsidP="00E52152">
            <w:pPr>
              <w:spacing w:after="60" w:line="360" w:lineRule="auto"/>
              <w:ind w:left="30" w:right="-72"/>
              <w:jc w:val="both"/>
              <w:rPr>
                <w:rFonts w:ascii="Arial" w:hAnsi="Arial" w:cs="Arial"/>
                <w:sz w:val="24"/>
                <w:szCs w:val="24"/>
              </w:rPr>
            </w:pPr>
            <w:r w:rsidRPr="00E52152">
              <w:rPr>
                <w:rFonts w:ascii="Arial" w:hAnsi="Arial" w:cs="Arial"/>
                <w:sz w:val="24"/>
                <w:szCs w:val="24"/>
              </w:rPr>
              <w:t>Zamawiający modyfikuje treść SWZ pkt 65:</w:t>
            </w:r>
          </w:p>
          <w:p w14:paraId="51A6BF46" w14:textId="66618E8B" w:rsidR="005A3833" w:rsidRPr="00552D5F" w:rsidRDefault="00E52152" w:rsidP="00E52152">
            <w:pPr>
              <w:spacing w:after="60" w:line="360" w:lineRule="auto"/>
              <w:ind w:left="30" w:right="-72"/>
              <w:jc w:val="both"/>
              <w:rPr>
                <w:rFonts w:ascii="Arial" w:hAnsi="Arial" w:cs="Arial"/>
                <w:sz w:val="24"/>
                <w:szCs w:val="24"/>
                <w:highlight w:val="darkGray"/>
              </w:rPr>
            </w:pPr>
            <w:r w:rsidRPr="00E52152">
              <w:rPr>
                <w:rFonts w:ascii="Arial" w:hAnsi="Arial" w:cs="Arial"/>
                <w:sz w:val="24"/>
                <w:szCs w:val="24"/>
              </w:rPr>
              <w:t>Zintegrowane w insuflatorze gniazdo umożliwiające bezpośrednie połączenie z dedykowanym sterownikiem kamery i regulację zadanego przepływu i ciśnienia CO2 bezpośrednio poprzez przyciski głowicy kamery Funkcjonalność realizowana bez zaangażowania systemu zintegrowanej sali operacyjnej. Zamawiający dopuszcza insuflator obsługiwany za pomocą wbudowanego kolorowego ekranu dotykowego na froncie urządzenia</w:t>
            </w:r>
            <w:r w:rsidR="00E22EA4">
              <w:rPr>
                <w:rFonts w:ascii="Arial" w:hAnsi="Arial" w:cs="Arial"/>
                <w:sz w:val="24"/>
                <w:szCs w:val="24"/>
              </w:rPr>
              <w:t>. Ponadto w tym punkcie Zamawiający zmienia wartość parametru w kolumnie „Parametr Wymagany” z „Tak” na „Nie”</w:t>
            </w:r>
            <w:r w:rsidR="00D8762D" w:rsidRPr="00512A40">
              <w:rPr>
                <w:rStyle w:val="Odwoaniedokomentarza"/>
              </w:rPr>
              <w:t xml:space="preserve"> </w:t>
            </w:r>
          </w:p>
        </w:tc>
      </w:tr>
      <w:tr w:rsidR="008B2B36" w:rsidRPr="009003D1" w14:paraId="70279288" w14:textId="77777777" w:rsidTr="00F172BC">
        <w:tc>
          <w:tcPr>
            <w:tcW w:w="9356" w:type="dxa"/>
          </w:tcPr>
          <w:p w14:paraId="22E629AB" w14:textId="773EA924" w:rsidR="008B2B36" w:rsidRPr="00035DEC" w:rsidRDefault="008B2B36" w:rsidP="00F172BC">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54</w:t>
            </w:r>
          </w:p>
          <w:p w14:paraId="468F8A9E" w14:textId="77777777" w:rsidR="005A3833" w:rsidRPr="005A3833"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Pytanie nr 17 – pkt. 72.</w:t>
            </w:r>
          </w:p>
          <w:p w14:paraId="72D9579D" w14:textId="0BC5A63E" w:rsidR="008B2B36" w:rsidRPr="00035DEC"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Prosimy Zamawiającego o dopuszczenie kolumny endoskopowej 4K wyposażonej w multidziedzinową pompę rolkową z regulacją prędkości płukania w zakresie 100 – 1300 ml/min w procedurach z kontrolą przepływu. Proponowane rozwiązanie w pełni pokrywa zakres potrzebny do wykonywania większości zabiegów.</w:t>
            </w:r>
          </w:p>
          <w:p w14:paraId="170321B7" w14:textId="77777777" w:rsidR="008B2B36" w:rsidRPr="00035DEC" w:rsidRDefault="008B2B36" w:rsidP="00F172BC">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E3130BC" w14:textId="7A805874" w:rsidR="008B2B36" w:rsidRPr="00552D5F" w:rsidRDefault="00861AD5" w:rsidP="005A3833">
            <w:pPr>
              <w:spacing w:after="60" w:line="360" w:lineRule="auto"/>
              <w:ind w:left="30" w:right="-72"/>
              <w:jc w:val="both"/>
              <w:rPr>
                <w:rFonts w:ascii="Arial" w:hAnsi="Arial" w:cs="Arial"/>
                <w:sz w:val="24"/>
                <w:szCs w:val="24"/>
                <w:highlight w:val="darkGray"/>
              </w:rPr>
            </w:pPr>
            <w:r w:rsidRPr="00512A40">
              <w:rPr>
                <w:rFonts w:ascii="Arial" w:hAnsi="Arial" w:cs="Arial"/>
                <w:sz w:val="24"/>
                <w:szCs w:val="24"/>
              </w:rPr>
              <w:t>Zamawiający wyjaśnia, że nie wyraża zgody na proponowaną modyfikację treści SWZ</w:t>
            </w:r>
          </w:p>
        </w:tc>
      </w:tr>
      <w:tr w:rsidR="00552D5F" w:rsidRPr="009003D1" w14:paraId="2F161F93" w14:textId="77777777" w:rsidTr="00613818">
        <w:tc>
          <w:tcPr>
            <w:tcW w:w="9356" w:type="dxa"/>
          </w:tcPr>
          <w:p w14:paraId="48D2C135" w14:textId="5FE20D49" w:rsidR="00552D5F" w:rsidRPr="00035DEC" w:rsidRDefault="00552D5F" w:rsidP="00613818">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55</w:t>
            </w:r>
          </w:p>
          <w:p w14:paraId="29063454" w14:textId="77777777" w:rsidR="005A3833" w:rsidRPr="005A3833"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Pytanie nr 18 – pkt. 74.</w:t>
            </w:r>
          </w:p>
          <w:p w14:paraId="584ADA9B" w14:textId="6E124DC2" w:rsidR="00552D5F" w:rsidRPr="00035DEC"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lastRenderedPageBreak/>
              <w:t>Prosimy Zamawiającego o dopuszczenie kolumny endoskopowej 4K wyposażonej w multidziedzinową pompę rolkową z wyświetlaniem ciśnienia płukania w formie cyfrowej na ekranie dotykowym. Proponowane rozwiązanie nie wpłynie negatywnie na komfort użytkowania pompy.</w:t>
            </w:r>
          </w:p>
          <w:p w14:paraId="4AB149AB" w14:textId="77777777" w:rsidR="00552D5F" w:rsidRPr="00035DEC" w:rsidRDefault="00552D5F" w:rsidP="00613818">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BA8AC56" w14:textId="6EB75E8D" w:rsidR="005A3833" w:rsidRPr="004E538D" w:rsidRDefault="005A3833" w:rsidP="005A3833">
            <w:pPr>
              <w:spacing w:after="60" w:line="360" w:lineRule="auto"/>
              <w:ind w:left="30" w:right="-72"/>
              <w:jc w:val="both"/>
              <w:rPr>
                <w:rFonts w:ascii="Arial" w:hAnsi="Arial" w:cs="Arial"/>
                <w:color w:val="EE0000"/>
                <w:sz w:val="24"/>
                <w:szCs w:val="24"/>
              </w:rPr>
            </w:pPr>
            <w:r w:rsidRPr="00512A40">
              <w:rPr>
                <w:rFonts w:ascii="Arial" w:hAnsi="Arial" w:cs="Arial"/>
                <w:sz w:val="24"/>
                <w:szCs w:val="24"/>
              </w:rPr>
              <w:t>Zamawiający dopuszcza kolumnę endoskopowa 4K wyposażoną w</w:t>
            </w:r>
            <w:r w:rsidR="009430DC" w:rsidRPr="00512A40">
              <w:rPr>
                <w:rFonts w:ascii="Arial" w:hAnsi="Arial" w:cs="Arial"/>
                <w:sz w:val="24"/>
                <w:szCs w:val="24"/>
              </w:rPr>
              <w:t xml:space="preserve"> multidziedzinową pompę rolkową z wyświetlaniem ciśnienia płukania w formie cyfrowej na ekranie dotykowym.</w:t>
            </w:r>
          </w:p>
          <w:p w14:paraId="7B5B4B5A" w14:textId="6DBFEE20" w:rsidR="005A3833" w:rsidRPr="00035DEC" w:rsidRDefault="005A3833" w:rsidP="000835BE">
            <w:pPr>
              <w:spacing w:after="60" w:line="360" w:lineRule="auto"/>
              <w:ind w:left="30" w:right="-72"/>
              <w:jc w:val="both"/>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56</w:t>
            </w:r>
          </w:p>
          <w:p w14:paraId="5EF2F053" w14:textId="77777777" w:rsidR="005A3833" w:rsidRPr="005A3833"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Pytanie nr 19 – pkt. 75.</w:t>
            </w:r>
          </w:p>
          <w:p w14:paraId="7866C509" w14:textId="28FA8216" w:rsidR="005A3833" w:rsidRPr="00035DEC"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Prosimy Zamawiającego o dopuszczenie kolumny endoskopowej 4K wyposażonej w multidziedzinową pompę rolkową z wyświetlaniem prędkości płukania w formie cyfrowej na ekranie dotykowym. Proponowane rozwiązanie nie wpłynie negatywnie na komfort użytkowania pompy.</w:t>
            </w:r>
          </w:p>
          <w:p w14:paraId="19A1E887"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DBB42D3" w14:textId="42BB637B" w:rsidR="008658DF" w:rsidRPr="00512A40" w:rsidRDefault="008658DF" w:rsidP="008658DF">
            <w:pPr>
              <w:spacing w:after="60" w:line="360" w:lineRule="auto"/>
              <w:ind w:left="30" w:right="-72"/>
              <w:jc w:val="both"/>
              <w:rPr>
                <w:rFonts w:ascii="Arial" w:hAnsi="Arial" w:cs="Arial"/>
                <w:sz w:val="24"/>
                <w:szCs w:val="24"/>
              </w:rPr>
            </w:pPr>
            <w:r w:rsidRPr="00512A40">
              <w:rPr>
                <w:rFonts w:ascii="Arial" w:hAnsi="Arial" w:cs="Arial"/>
                <w:sz w:val="24"/>
                <w:szCs w:val="24"/>
              </w:rPr>
              <w:t xml:space="preserve">Zamawiający dopuszcza kolumnę endoskopowa 4K wyposażoną w multidziedzinową pompę rolkową z wyświetlaniem </w:t>
            </w:r>
            <w:r w:rsidR="00B221B3" w:rsidRPr="00512A40">
              <w:rPr>
                <w:rFonts w:ascii="Arial" w:hAnsi="Arial" w:cs="Arial"/>
                <w:sz w:val="24"/>
                <w:szCs w:val="24"/>
              </w:rPr>
              <w:t>prędkości płukania w formie cyfrowej na ekranie dotykowym</w:t>
            </w:r>
          </w:p>
          <w:p w14:paraId="1A341998" w14:textId="1480D543"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57</w:t>
            </w:r>
          </w:p>
          <w:p w14:paraId="295CC06B" w14:textId="77777777" w:rsidR="005A3833" w:rsidRPr="005A3833"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Pytanie nr 20 – pkt. 76.</w:t>
            </w:r>
          </w:p>
          <w:p w14:paraId="5BC69C95" w14:textId="664E9ED0" w:rsidR="005A3833" w:rsidRPr="00035DEC" w:rsidRDefault="005A3833" w:rsidP="005A3833">
            <w:pPr>
              <w:spacing w:after="120" w:line="360" w:lineRule="auto"/>
              <w:ind w:left="30" w:right="-72"/>
              <w:jc w:val="both"/>
              <w:rPr>
                <w:rFonts w:ascii="Arial" w:hAnsi="Arial" w:cs="Arial"/>
                <w:sz w:val="24"/>
                <w:szCs w:val="24"/>
              </w:rPr>
            </w:pPr>
            <w:r w:rsidRPr="005A3833">
              <w:rPr>
                <w:rFonts w:ascii="Arial" w:hAnsi="Arial" w:cs="Arial"/>
                <w:sz w:val="24"/>
                <w:szCs w:val="24"/>
              </w:rPr>
              <w:t>Prosimy Zamawiającego o dopuszczenie kolumny endoskopowej 4K wyposażonej w multidziedzinową pompę rolkową z wyświetlaniem prędkości odsysania w formie cyfrowej na ekranie dotykowym. Proponowane rozwiązanie nie wpłynie negatywnie na komfort użytkowania pompy.</w:t>
            </w:r>
          </w:p>
          <w:p w14:paraId="6D71DB17"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1E10EFB" w14:textId="217AD449" w:rsidR="005A3833" w:rsidRPr="00512A40" w:rsidRDefault="008F35DE" w:rsidP="005A3833">
            <w:pPr>
              <w:spacing w:after="60" w:line="360" w:lineRule="auto"/>
              <w:ind w:left="30" w:right="-72"/>
              <w:jc w:val="both"/>
              <w:rPr>
                <w:rFonts w:ascii="Arial" w:hAnsi="Arial" w:cs="Arial"/>
                <w:sz w:val="24"/>
                <w:szCs w:val="24"/>
                <w:highlight w:val="darkGray"/>
              </w:rPr>
            </w:pPr>
            <w:r w:rsidRPr="00512A40">
              <w:rPr>
                <w:rFonts w:ascii="Arial" w:hAnsi="Arial" w:cs="Arial"/>
                <w:sz w:val="24"/>
                <w:szCs w:val="24"/>
              </w:rPr>
              <w:t xml:space="preserve">Zamawiający dopuszcza kolumnę endoskopowa 4K wyposażoną w multidziedzinową pompę rolkową z </w:t>
            </w:r>
            <w:r w:rsidR="00FE1F29" w:rsidRPr="00512A40">
              <w:rPr>
                <w:rFonts w:ascii="Arial" w:hAnsi="Arial" w:cs="Arial"/>
                <w:sz w:val="24"/>
                <w:szCs w:val="24"/>
              </w:rPr>
              <w:t xml:space="preserve">wyświetlaniem </w:t>
            </w:r>
            <w:r w:rsidRPr="00512A40">
              <w:rPr>
                <w:rFonts w:ascii="Arial" w:hAnsi="Arial" w:cs="Arial"/>
                <w:sz w:val="24"/>
                <w:szCs w:val="24"/>
              </w:rPr>
              <w:t xml:space="preserve">prędkości </w:t>
            </w:r>
            <w:r w:rsidR="00FE1F29" w:rsidRPr="00512A40">
              <w:rPr>
                <w:rFonts w:ascii="Arial" w:hAnsi="Arial" w:cs="Arial"/>
                <w:sz w:val="24"/>
                <w:szCs w:val="24"/>
              </w:rPr>
              <w:t>odsysania w formie cyfrowej na ekranie dotykowym</w:t>
            </w:r>
          </w:p>
          <w:p w14:paraId="404CFD07" w14:textId="774A27DA"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58</w:t>
            </w:r>
          </w:p>
          <w:p w14:paraId="77CA81DC" w14:textId="77777777" w:rsidR="00713523" w:rsidRPr="00713523" w:rsidRDefault="00713523" w:rsidP="00713523">
            <w:pPr>
              <w:spacing w:after="120" w:line="360" w:lineRule="auto"/>
              <w:ind w:left="30" w:right="-72"/>
              <w:jc w:val="both"/>
              <w:rPr>
                <w:rFonts w:ascii="Arial" w:hAnsi="Arial" w:cs="Arial"/>
                <w:sz w:val="24"/>
                <w:szCs w:val="24"/>
              </w:rPr>
            </w:pPr>
            <w:r w:rsidRPr="00713523">
              <w:rPr>
                <w:rFonts w:ascii="Arial" w:hAnsi="Arial" w:cs="Arial"/>
                <w:sz w:val="24"/>
                <w:szCs w:val="24"/>
              </w:rPr>
              <w:t>1.</w:t>
            </w:r>
            <w:r w:rsidRPr="00713523">
              <w:rPr>
                <w:rFonts w:ascii="Arial" w:hAnsi="Arial" w:cs="Arial"/>
                <w:sz w:val="24"/>
                <w:szCs w:val="24"/>
              </w:rPr>
              <w:tab/>
              <w:t xml:space="preserve">Dot. Zadanie nr 3 - Kolumna endoskopowa 4K, pkt 13  </w:t>
            </w:r>
          </w:p>
          <w:p w14:paraId="6493D05B" w14:textId="2EE4DA98" w:rsidR="005A3833" w:rsidRPr="00035DEC" w:rsidRDefault="00713523" w:rsidP="00713523">
            <w:pPr>
              <w:spacing w:after="120" w:line="360" w:lineRule="auto"/>
              <w:ind w:left="30" w:right="-72"/>
              <w:jc w:val="both"/>
              <w:rPr>
                <w:rFonts w:ascii="Arial" w:hAnsi="Arial" w:cs="Arial"/>
                <w:sz w:val="24"/>
                <w:szCs w:val="24"/>
              </w:rPr>
            </w:pPr>
            <w:r w:rsidRPr="00713523">
              <w:rPr>
                <w:rFonts w:ascii="Arial" w:hAnsi="Arial" w:cs="Arial"/>
                <w:sz w:val="24"/>
                <w:szCs w:val="24"/>
              </w:rPr>
              <w:lastRenderedPageBreak/>
              <w:t xml:space="preserve">Czy Zamawiający dopuści zakres pracy sterownika kamery umożliwiający obrazowanie efektu fluorescencji zieleni indocyjaninowej (ICG) w zakresie bliskiej podczerwieni (NIR) z wykorzystaniem dedykowanej głowicy kamery 4K ?  </w:t>
            </w:r>
          </w:p>
          <w:p w14:paraId="15AD1298"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BAF1B66" w14:textId="4E4E45CF" w:rsidR="005A3833" w:rsidRDefault="00713523" w:rsidP="005A3833">
            <w:pPr>
              <w:spacing w:after="60" w:line="360" w:lineRule="auto"/>
              <w:ind w:left="30" w:right="-72"/>
              <w:jc w:val="both"/>
              <w:rPr>
                <w:rFonts w:ascii="Arial" w:hAnsi="Arial" w:cs="Arial"/>
                <w:sz w:val="24"/>
                <w:szCs w:val="24"/>
              </w:rPr>
            </w:pPr>
            <w:r w:rsidRPr="00713523">
              <w:rPr>
                <w:rFonts w:ascii="Arial" w:hAnsi="Arial" w:cs="Arial"/>
                <w:sz w:val="24"/>
                <w:szCs w:val="24"/>
              </w:rPr>
              <w:t>Zamawiający dopuszcza możliwość zaoferowania sterownika kamery umożliwiającego obrazowanie fluorescencji zieleni indocyjaninowej (ICG) w zakresie bliskiej podczerwieni (NIR) z wykorzystaniem dedykowanej głowicy kamery 4K, pod warunkiem że rozwiązanie to jest w pełni kompatybilne z oferowanym torem wizyjnym, nie ogranicza funkcjonalności pracy w trybie światła białego oraz nie powoduje dodatkowych kosztów po stronie Zamawiającego.</w:t>
            </w:r>
          </w:p>
          <w:p w14:paraId="3A64DEC8" w14:textId="46D39766" w:rsidR="009A33C4" w:rsidRPr="009A33C4" w:rsidRDefault="00713523" w:rsidP="009A33C4">
            <w:pPr>
              <w:spacing w:after="60" w:line="360" w:lineRule="auto"/>
              <w:ind w:left="30" w:right="-72"/>
              <w:jc w:val="both"/>
              <w:rPr>
                <w:rFonts w:ascii="Arial" w:hAnsi="Arial" w:cs="Arial"/>
                <w:sz w:val="24"/>
                <w:szCs w:val="24"/>
              </w:rPr>
            </w:pPr>
            <w:r>
              <w:rPr>
                <w:rFonts w:ascii="Arial" w:hAnsi="Arial" w:cs="Arial"/>
                <w:sz w:val="24"/>
                <w:szCs w:val="24"/>
              </w:rPr>
              <w:t xml:space="preserve">W związku z tym Zamawiający modyfikuje </w:t>
            </w:r>
            <w:r w:rsidR="009A33C4" w:rsidRPr="009A33C4">
              <w:rPr>
                <w:rFonts w:ascii="Arial" w:hAnsi="Arial" w:cs="Arial"/>
                <w:sz w:val="24"/>
                <w:szCs w:val="24"/>
              </w:rPr>
              <w:t xml:space="preserve">zapisy </w:t>
            </w:r>
            <w:r w:rsidR="00246221">
              <w:rPr>
                <w:rFonts w:ascii="Arial" w:hAnsi="Arial" w:cs="Arial"/>
                <w:sz w:val="24"/>
                <w:szCs w:val="24"/>
              </w:rPr>
              <w:t>SWZ</w:t>
            </w:r>
            <w:r w:rsidR="009A33C4" w:rsidRPr="009A33C4">
              <w:rPr>
                <w:rFonts w:ascii="Arial" w:hAnsi="Arial" w:cs="Arial"/>
                <w:sz w:val="24"/>
                <w:szCs w:val="24"/>
              </w:rPr>
              <w:t xml:space="preserve">. </w:t>
            </w:r>
          </w:p>
          <w:p w14:paraId="77BAEB26" w14:textId="72E7C310"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5</w:t>
            </w:r>
            <w:r w:rsidRPr="00552D5F">
              <w:rPr>
                <w:rFonts w:ascii="Arial" w:hAnsi="Arial" w:cs="Arial"/>
                <w:b/>
                <w:bCs/>
                <w:sz w:val="24"/>
                <w:szCs w:val="24"/>
              </w:rPr>
              <w:t>9</w:t>
            </w:r>
          </w:p>
          <w:p w14:paraId="03448AB2" w14:textId="77777777" w:rsidR="001A7849" w:rsidRPr="001A7849" w:rsidRDefault="001A7849" w:rsidP="001A7849">
            <w:pPr>
              <w:spacing w:after="120" w:line="360" w:lineRule="auto"/>
              <w:ind w:left="30" w:right="-72"/>
              <w:jc w:val="both"/>
              <w:rPr>
                <w:rFonts w:ascii="Arial" w:hAnsi="Arial" w:cs="Arial"/>
                <w:sz w:val="24"/>
                <w:szCs w:val="24"/>
              </w:rPr>
            </w:pPr>
            <w:r w:rsidRPr="001A7849">
              <w:rPr>
                <w:rFonts w:ascii="Arial" w:hAnsi="Arial" w:cs="Arial"/>
                <w:sz w:val="24"/>
                <w:szCs w:val="24"/>
              </w:rPr>
              <w:t xml:space="preserve">Dotyczy zadania 2, 3, 4 i 12 </w:t>
            </w:r>
          </w:p>
          <w:p w14:paraId="58DBFB80" w14:textId="7FC8BA21" w:rsidR="005A3833" w:rsidRPr="00035DEC" w:rsidRDefault="001A7849" w:rsidP="001A7849">
            <w:pPr>
              <w:spacing w:after="120" w:line="360" w:lineRule="auto"/>
              <w:ind w:left="30" w:right="-72"/>
              <w:jc w:val="both"/>
              <w:rPr>
                <w:rFonts w:ascii="Arial" w:hAnsi="Arial" w:cs="Arial"/>
                <w:sz w:val="24"/>
                <w:szCs w:val="24"/>
              </w:rPr>
            </w:pPr>
            <w:r w:rsidRPr="001A7849">
              <w:rPr>
                <w:rFonts w:ascii="Arial" w:hAnsi="Arial" w:cs="Arial"/>
                <w:sz w:val="24"/>
                <w:szCs w:val="24"/>
              </w:rPr>
              <w:t>1.</w:t>
            </w:r>
            <w:r w:rsidRPr="001A7849">
              <w:rPr>
                <w:rFonts w:ascii="Arial" w:hAnsi="Arial" w:cs="Arial"/>
                <w:sz w:val="24"/>
                <w:szCs w:val="24"/>
              </w:rPr>
              <w:tab/>
              <w:t>Prosimy o potwierdzenie, że udzielona gwarancja nie obejmuje uszkodzeń i wad powstałych z przyczyn zewnętrznych lub uszkodzeń spowodowanych z winy użytkownika w tym uszkodzeń mechanicznych.</w:t>
            </w:r>
          </w:p>
          <w:p w14:paraId="0A4C5085"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5ABC3E5" w14:textId="2B349B9F" w:rsidR="001A7849" w:rsidRPr="00512A40" w:rsidRDefault="001A7849" w:rsidP="005A3833">
            <w:pPr>
              <w:spacing w:after="60" w:line="360" w:lineRule="auto"/>
              <w:ind w:left="30" w:right="-72"/>
              <w:jc w:val="both"/>
              <w:rPr>
                <w:rFonts w:ascii="Arial" w:hAnsi="Arial" w:cs="Arial"/>
                <w:sz w:val="24"/>
                <w:szCs w:val="24"/>
              </w:rPr>
            </w:pPr>
            <w:r w:rsidRPr="00512A40">
              <w:rPr>
                <w:rFonts w:ascii="Arial" w:hAnsi="Arial" w:cs="Arial"/>
                <w:sz w:val="24"/>
                <w:szCs w:val="24"/>
              </w:rPr>
              <w:t>Udzielona gwarancja nie obejmuje uszkodzeń i wad powstałych z przyczyn zewnętrznych lub uszkodzeń spowodowanych z winy użytkownika w tym uszkodzeń mechanicznych</w:t>
            </w:r>
          </w:p>
          <w:p w14:paraId="45279204" w14:textId="77777777" w:rsidR="001A7849" w:rsidRDefault="001A7849" w:rsidP="005A3833">
            <w:pPr>
              <w:spacing w:after="60" w:line="360" w:lineRule="auto"/>
              <w:ind w:left="30" w:right="-72"/>
              <w:jc w:val="both"/>
              <w:rPr>
                <w:rFonts w:ascii="Arial" w:hAnsi="Arial" w:cs="Arial"/>
                <w:sz w:val="24"/>
                <w:szCs w:val="24"/>
                <w:highlight w:val="darkGray"/>
              </w:rPr>
            </w:pPr>
          </w:p>
          <w:p w14:paraId="69DB3671" w14:textId="4DA6910A"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60</w:t>
            </w:r>
          </w:p>
          <w:p w14:paraId="19C48C6E" w14:textId="27321A3C" w:rsidR="005A3833" w:rsidRPr="00035DEC" w:rsidRDefault="001A7849" w:rsidP="005A3833">
            <w:pPr>
              <w:spacing w:after="120" w:line="360" w:lineRule="auto"/>
              <w:ind w:left="30" w:right="-72"/>
              <w:jc w:val="both"/>
              <w:rPr>
                <w:rFonts w:ascii="Arial" w:hAnsi="Arial" w:cs="Arial"/>
                <w:sz w:val="24"/>
                <w:szCs w:val="24"/>
              </w:rPr>
            </w:pPr>
            <w:r w:rsidRPr="001A7849">
              <w:rPr>
                <w:rFonts w:ascii="Arial" w:hAnsi="Arial" w:cs="Arial"/>
                <w:sz w:val="24"/>
                <w:szCs w:val="24"/>
              </w:rPr>
              <w:t>2.</w:t>
            </w:r>
            <w:r w:rsidRPr="001A7849">
              <w:rPr>
                <w:rFonts w:ascii="Arial" w:hAnsi="Arial" w:cs="Arial"/>
                <w:sz w:val="24"/>
                <w:szCs w:val="24"/>
              </w:rPr>
              <w:tab/>
              <w:t>Czy w przypadku dostarczenia sprzętu zastępczego na czas naprawy Zamawiający zrezygnuje z naliczania kar za nieterminową naprawę/ wymianę?</w:t>
            </w:r>
          </w:p>
          <w:p w14:paraId="244C29B6"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8E8E51D" w14:textId="4618BD22" w:rsidR="005A3833" w:rsidRPr="00512A40" w:rsidRDefault="001A7849" w:rsidP="005A3833">
            <w:pPr>
              <w:spacing w:after="60" w:line="360" w:lineRule="auto"/>
              <w:ind w:left="30" w:right="-72"/>
              <w:jc w:val="both"/>
              <w:rPr>
                <w:rFonts w:ascii="Arial" w:hAnsi="Arial" w:cs="Arial"/>
                <w:sz w:val="24"/>
                <w:szCs w:val="24"/>
              </w:rPr>
            </w:pPr>
            <w:r w:rsidRPr="00512A40">
              <w:rPr>
                <w:rFonts w:ascii="Arial" w:hAnsi="Arial" w:cs="Arial"/>
                <w:sz w:val="24"/>
                <w:szCs w:val="24"/>
              </w:rPr>
              <w:t xml:space="preserve">Usunięcie wady i możliwość korzystania z dostarczonego Towaru jest zasadniczym sposobem wykonania umowy, a sytuacje, w której Zamawiający nie może korzystać z zamówionego Towaru powinny być wyjątkiem, w szczególności, korzystanie z rozwiązania zastępczego nie powinno stać się normą, zwłaszcza, że konieczność przejścia na rozwiązanie zastępcze każdorazowo dezorganizuje udzielanie świadczeń medycznych przez Zamawiającego. W konsekwencji Zamawiający uważa, że kara umowna powinna motywować wykonawcę do usunięcia wady Towaru także w </w:t>
            </w:r>
            <w:r w:rsidRPr="00512A40">
              <w:rPr>
                <w:rFonts w:ascii="Arial" w:hAnsi="Arial" w:cs="Arial"/>
                <w:sz w:val="24"/>
                <w:szCs w:val="24"/>
              </w:rPr>
              <w:lastRenderedPageBreak/>
              <w:t>przypadku, gdy dostarczone zostało rozwiązanie zastępcze, tak by wady usuwane były co do zasady w przewidzianych umową terminach. W związku z powyższym Zamawiający nie dokona modyfikacji postanowień SWZ.</w:t>
            </w:r>
          </w:p>
          <w:p w14:paraId="39AA53A4" w14:textId="31C54AA2"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61</w:t>
            </w:r>
          </w:p>
          <w:p w14:paraId="565786B4" w14:textId="7FAD5373" w:rsidR="005A3833" w:rsidRPr="00035DEC" w:rsidRDefault="001A7849" w:rsidP="005A3833">
            <w:pPr>
              <w:spacing w:after="120" w:line="360" w:lineRule="auto"/>
              <w:ind w:left="30" w:right="-72"/>
              <w:jc w:val="both"/>
              <w:rPr>
                <w:rFonts w:ascii="Arial" w:hAnsi="Arial" w:cs="Arial"/>
                <w:sz w:val="24"/>
                <w:szCs w:val="24"/>
              </w:rPr>
            </w:pPr>
            <w:r w:rsidRPr="001A7849">
              <w:rPr>
                <w:rFonts w:ascii="Arial" w:hAnsi="Arial" w:cs="Arial"/>
                <w:sz w:val="24"/>
                <w:szCs w:val="24"/>
              </w:rPr>
              <w:t>3.</w:t>
            </w:r>
            <w:r w:rsidRPr="001A7849">
              <w:rPr>
                <w:rFonts w:ascii="Arial" w:hAnsi="Arial" w:cs="Arial"/>
                <w:sz w:val="24"/>
                <w:szCs w:val="24"/>
              </w:rPr>
              <w:tab/>
              <w:t>Czy Zamawiający wyrazi zgodę aby zaoferowany sprzęt był fabrycznie nowy, kompletny, gotowy do użytkowania, pozbawiony wad technicznych i na najwyższym poziomie technologicznym obecnie promowanym na rynku, z gwarancją liczoną od daty instalacji z rokiem produkcji nie starszym niż 2024? Pragniemy zapewnić Zamawiającego, iż nasza odpowiedzialność, w tym odpowiedzialność gwarancyjna, jest niezależna od daty produkcji i jest liczona zawsze od daty instalacji (a instalowany sprzęt jest zawsze fabrycznie nowy). Również nasza odpowiedzialność produktowa pozostaje niezmienna bez względu na szczegółową datę produkcji sprzętu.</w:t>
            </w:r>
          </w:p>
          <w:p w14:paraId="76D79635"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0F7C369" w14:textId="5791AA6B" w:rsidR="00D06938" w:rsidRDefault="001A7849" w:rsidP="005A3833">
            <w:pPr>
              <w:spacing w:after="60" w:line="360" w:lineRule="auto"/>
              <w:ind w:left="30" w:right="-72"/>
              <w:jc w:val="both"/>
              <w:rPr>
                <w:rFonts w:ascii="Arial" w:hAnsi="Arial" w:cs="Arial"/>
                <w:sz w:val="24"/>
                <w:szCs w:val="24"/>
              </w:rPr>
            </w:pPr>
            <w:r w:rsidRPr="00512A40">
              <w:rPr>
                <w:rFonts w:ascii="Arial" w:hAnsi="Arial" w:cs="Arial"/>
                <w:sz w:val="24"/>
                <w:szCs w:val="24"/>
              </w:rPr>
              <w:t xml:space="preserve">Zamawiający </w:t>
            </w:r>
            <w:r w:rsidR="00D06938">
              <w:rPr>
                <w:rFonts w:ascii="Arial" w:hAnsi="Arial" w:cs="Arial"/>
                <w:sz w:val="24"/>
                <w:szCs w:val="24"/>
              </w:rPr>
              <w:t>modyfikuje zapisy SWZ</w:t>
            </w:r>
            <w:r w:rsidR="00750457">
              <w:rPr>
                <w:rFonts w:ascii="Arial" w:hAnsi="Arial" w:cs="Arial"/>
                <w:sz w:val="24"/>
                <w:szCs w:val="24"/>
              </w:rPr>
              <w:t xml:space="preserve"> w zakresie Pakietu 2, 3, 4 i 12 (Załącznik nr 11.2, Załącznik nr 11.3, Załącznik nr 11.4 i Załącznik nr 11.12) w następujący sposób:</w:t>
            </w:r>
            <w:r w:rsidR="00D06938">
              <w:rPr>
                <w:rFonts w:ascii="Arial" w:hAnsi="Arial" w:cs="Arial"/>
                <w:sz w:val="24"/>
                <w:szCs w:val="24"/>
              </w:rPr>
              <w:t>:</w:t>
            </w:r>
          </w:p>
          <w:p w14:paraId="47AA61E5" w14:textId="33C997D8" w:rsidR="005A3833" w:rsidRDefault="00D06938" w:rsidP="005A3833">
            <w:pPr>
              <w:spacing w:after="60" w:line="360" w:lineRule="auto"/>
              <w:ind w:left="30" w:right="-72"/>
              <w:jc w:val="both"/>
              <w:rPr>
                <w:rFonts w:ascii="Arial" w:hAnsi="Arial" w:cs="Arial"/>
                <w:sz w:val="24"/>
                <w:szCs w:val="24"/>
              </w:rPr>
            </w:pPr>
            <w:r>
              <w:rPr>
                <w:rFonts w:ascii="Arial" w:hAnsi="Arial" w:cs="Arial"/>
                <w:sz w:val="24"/>
                <w:szCs w:val="24"/>
              </w:rPr>
              <w:t>Urządzenie oraz wszystkie elementy składowe – fabrycznie nowe, sprzęt wyprodukowany</w:t>
            </w:r>
            <w:r w:rsidR="00750457">
              <w:rPr>
                <w:rFonts w:ascii="Arial" w:hAnsi="Arial" w:cs="Arial"/>
                <w:sz w:val="24"/>
                <w:szCs w:val="24"/>
              </w:rPr>
              <w:t xml:space="preserve"> nie później niż w 2024 r</w:t>
            </w:r>
            <w:r w:rsidR="001A7849" w:rsidRPr="00512A40">
              <w:rPr>
                <w:rFonts w:ascii="Arial" w:hAnsi="Arial" w:cs="Arial"/>
                <w:sz w:val="24"/>
                <w:szCs w:val="24"/>
              </w:rPr>
              <w:t>.</w:t>
            </w:r>
          </w:p>
          <w:p w14:paraId="04478636" w14:textId="77777777" w:rsidR="00750457" w:rsidRPr="00512A40" w:rsidRDefault="00750457" w:rsidP="005A3833">
            <w:pPr>
              <w:spacing w:after="60" w:line="360" w:lineRule="auto"/>
              <w:ind w:left="30" w:right="-72"/>
              <w:jc w:val="both"/>
              <w:rPr>
                <w:rFonts w:ascii="Arial" w:hAnsi="Arial" w:cs="Arial"/>
                <w:sz w:val="24"/>
                <w:szCs w:val="24"/>
              </w:rPr>
            </w:pPr>
          </w:p>
          <w:p w14:paraId="6E7A64BB" w14:textId="6969149E"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62</w:t>
            </w:r>
          </w:p>
          <w:p w14:paraId="68775244" w14:textId="7146329C" w:rsidR="005A3833" w:rsidRPr="00035DEC" w:rsidRDefault="001A7849" w:rsidP="005A3833">
            <w:pPr>
              <w:spacing w:after="120" w:line="360" w:lineRule="auto"/>
              <w:ind w:left="30" w:right="-72"/>
              <w:jc w:val="both"/>
              <w:rPr>
                <w:rFonts w:ascii="Arial" w:hAnsi="Arial" w:cs="Arial"/>
                <w:sz w:val="24"/>
                <w:szCs w:val="24"/>
              </w:rPr>
            </w:pPr>
            <w:r w:rsidRPr="001A7849">
              <w:rPr>
                <w:rFonts w:ascii="Arial" w:hAnsi="Arial" w:cs="Arial"/>
                <w:sz w:val="24"/>
                <w:szCs w:val="24"/>
              </w:rPr>
              <w:t>4.</w:t>
            </w:r>
            <w:r w:rsidRPr="001A7849">
              <w:rPr>
                <w:rFonts w:ascii="Arial" w:hAnsi="Arial" w:cs="Arial"/>
                <w:sz w:val="24"/>
                <w:szCs w:val="24"/>
              </w:rPr>
              <w:tab/>
              <w:t>Czy Zamawiający wyrazi zgodę na zaoferowanie niektórych elementów przedmiotu zamówienia (wózek aparaturowy wraz elementami, stojak mobilny wraz z akcesoriami oraz pokrywa tacy drucianej, mata silikonowa, akcesoria lampy operacyjnej), które spełniają wszystkie wymagane parametry techniczne i są przeznaczone przez producenta do pracy w środowisku szpitalnym, jednak nie są wyrobami medycznymi w rozumieniu ustawy z dnia 7 kwietnia 2022 r. o wyrobach medycznych (Dz.U. 2022 poz. 974), a zatem nie podlegają obowiązkowi wystawienia deklaracji zgodności oraz obowiązkowi oznakowania znakiem CE, dla których stawka VAT wynosi 23%?</w:t>
            </w:r>
          </w:p>
          <w:p w14:paraId="449BF01E"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D577A94" w14:textId="4FD560F5" w:rsidR="005A3833" w:rsidRDefault="001A7849" w:rsidP="005A3833">
            <w:pPr>
              <w:spacing w:after="60" w:line="360" w:lineRule="auto"/>
              <w:ind w:left="30" w:right="-72"/>
              <w:jc w:val="both"/>
              <w:rPr>
                <w:rFonts w:ascii="Arial" w:hAnsi="Arial" w:cs="Arial"/>
                <w:sz w:val="24"/>
                <w:szCs w:val="24"/>
              </w:rPr>
            </w:pPr>
            <w:r w:rsidRPr="001A7849">
              <w:rPr>
                <w:rFonts w:ascii="Arial" w:hAnsi="Arial" w:cs="Arial"/>
                <w:sz w:val="24"/>
                <w:szCs w:val="24"/>
              </w:rPr>
              <w:t xml:space="preserve">Zamawiający wyrazi zgodę na zaoferowanie niektórych elementów przedmiotu zamówienia (wózek aparaturowy wraz elementami, stojak mobilny wraz z akcesoriami oraz pokrywa tacy drucianej, mata silikonowa, akcesoria lampy operacyjnej), które </w:t>
            </w:r>
            <w:r w:rsidRPr="001A7849">
              <w:rPr>
                <w:rFonts w:ascii="Arial" w:hAnsi="Arial" w:cs="Arial"/>
                <w:sz w:val="24"/>
                <w:szCs w:val="24"/>
              </w:rPr>
              <w:lastRenderedPageBreak/>
              <w:t>spełniają wszystkie wymagane parametry techniczne i są przeznaczone przez producenta do pracy w środowisku szpitalnym, jednak nie są wyrobami medycznymi w rozumieniu ustawy z dnia 7 kwietnia 2022 r. o wyrobach medycznych (Dz.U. 2022 poz. 974), a zatem nie podlegają obowiązkowi wystawienia deklaracji zgodności oraz obowiązkowi oznakowania znakiem CE, dla których stawka VAT wynosi 23%.</w:t>
            </w:r>
          </w:p>
          <w:p w14:paraId="01D0F134" w14:textId="41004538" w:rsidR="00BA6018" w:rsidRDefault="00BA6018" w:rsidP="005A3833">
            <w:pPr>
              <w:spacing w:after="60" w:line="360" w:lineRule="auto"/>
              <w:ind w:left="30" w:right="-72"/>
              <w:jc w:val="both"/>
              <w:rPr>
                <w:rFonts w:ascii="Arial" w:hAnsi="Arial" w:cs="Arial"/>
                <w:sz w:val="24"/>
                <w:szCs w:val="24"/>
              </w:rPr>
            </w:pPr>
            <w:r>
              <w:rPr>
                <w:rFonts w:ascii="Arial" w:hAnsi="Arial" w:cs="Arial"/>
                <w:sz w:val="24"/>
                <w:szCs w:val="24"/>
              </w:rPr>
              <w:t>W związku z powyższym Zamawiający dokonuje modyfikacji treści SWZ w następujący sposób:</w:t>
            </w:r>
          </w:p>
          <w:p w14:paraId="28758F1E" w14:textId="484B7163" w:rsidR="00BA6018" w:rsidRDefault="00BA6018" w:rsidP="005A3833">
            <w:pPr>
              <w:spacing w:after="60" w:line="360" w:lineRule="auto"/>
              <w:ind w:left="30" w:right="-72"/>
              <w:jc w:val="both"/>
              <w:rPr>
                <w:rFonts w:ascii="Arial" w:hAnsi="Arial" w:cs="Arial"/>
                <w:sz w:val="24"/>
                <w:szCs w:val="24"/>
                <w:highlight w:val="darkGray"/>
              </w:rPr>
            </w:pPr>
            <w:r>
              <w:rPr>
                <w:rFonts w:ascii="Arial" w:hAnsi="Arial" w:cs="Arial"/>
                <w:sz w:val="24"/>
                <w:szCs w:val="24"/>
                <w:highlight w:val="darkGray"/>
              </w:rPr>
              <w:t>W załączniku nr 1 do SWZ – Formularz ofertowy, przypis nr 2 otrzymuje następującą treść:</w:t>
            </w:r>
          </w:p>
          <w:p w14:paraId="552A9904" w14:textId="2A9377F8" w:rsidR="00BA6018" w:rsidRPr="00BA6018" w:rsidRDefault="00BA6018" w:rsidP="005A3833">
            <w:pPr>
              <w:spacing w:after="60" w:line="360" w:lineRule="auto"/>
              <w:ind w:left="30" w:right="-72"/>
              <w:jc w:val="both"/>
              <w:rPr>
                <w:rFonts w:ascii="Arial" w:hAnsi="Arial" w:cs="Arial"/>
                <w:i/>
                <w:iCs/>
                <w:sz w:val="24"/>
                <w:szCs w:val="24"/>
                <w:highlight w:val="darkGray"/>
              </w:rPr>
            </w:pPr>
            <w:r>
              <w:rPr>
                <w:rFonts w:ascii="Arial" w:hAnsi="Arial" w:cs="Arial"/>
                <w:sz w:val="24"/>
                <w:szCs w:val="24"/>
                <w:highlight w:val="darkGray"/>
              </w:rPr>
              <w:t>„</w:t>
            </w:r>
            <w:r>
              <w:rPr>
                <w:rFonts w:ascii="Arial" w:hAnsi="Arial" w:cs="Arial"/>
                <w:i/>
                <w:iCs/>
                <w:sz w:val="24"/>
                <w:szCs w:val="24"/>
                <w:highlight w:val="darkGray"/>
                <w:vertAlign w:val="superscript"/>
              </w:rPr>
              <w:t>2</w:t>
            </w:r>
            <w:r>
              <w:rPr>
                <w:rFonts w:ascii="Arial" w:hAnsi="Arial" w:cs="Arial"/>
                <w:i/>
                <w:iCs/>
                <w:sz w:val="24"/>
                <w:szCs w:val="24"/>
                <w:highlight w:val="darkGray"/>
              </w:rPr>
              <w:t xml:space="preserve"> </w:t>
            </w:r>
            <w:r w:rsidRPr="00BA6018">
              <w:rPr>
                <w:rFonts w:ascii="Arial" w:hAnsi="Arial" w:cs="Arial"/>
                <w:i/>
                <w:iCs/>
                <w:sz w:val="24"/>
                <w:szCs w:val="24"/>
              </w:rPr>
              <w:t>Wykonawca wypełnia pozycje odnoszące się do części zamówienia, na których wykonanie składa ofertę. Pozostałe pozycje należy przekreślić. Wypełnienie danej pozycji oznacza, że Wykonawca składa ofertę na wykonanie części zamówienia, do której dana pozycja się odnosi.</w:t>
            </w:r>
            <w:r>
              <w:rPr>
                <w:rFonts w:ascii="Arial" w:hAnsi="Arial" w:cs="Arial"/>
                <w:i/>
                <w:iCs/>
                <w:sz w:val="24"/>
                <w:szCs w:val="24"/>
              </w:rPr>
              <w:t xml:space="preserve"> </w:t>
            </w:r>
            <w:bookmarkStart w:id="1" w:name="_Hlk215746365"/>
            <w:r>
              <w:rPr>
                <w:rFonts w:ascii="Arial" w:hAnsi="Arial" w:cs="Arial"/>
                <w:i/>
                <w:iCs/>
                <w:sz w:val="24"/>
                <w:szCs w:val="24"/>
              </w:rPr>
              <w:t xml:space="preserve">W przypadku, gdy Wykonawca stosuje różne stawki podatku VAT, dla </w:t>
            </w:r>
            <w:r w:rsidRPr="00BA6018">
              <w:rPr>
                <w:rFonts w:ascii="Arial" w:hAnsi="Arial" w:cs="Arial"/>
                <w:i/>
                <w:iCs/>
                <w:sz w:val="24"/>
                <w:szCs w:val="24"/>
              </w:rPr>
              <w:t>poszczególnych elementów składowych przedmiotu zamówienia, jeżeli zgodnie z przepisami prawa należy te składowe odrębnie określić – należy</w:t>
            </w:r>
            <w:r>
              <w:rPr>
                <w:rFonts w:ascii="Arial" w:hAnsi="Arial" w:cs="Arial"/>
                <w:i/>
                <w:iCs/>
                <w:sz w:val="24"/>
                <w:szCs w:val="24"/>
              </w:rPr>
              <w:t xml:space="preserve">, oprócz łącznej ceny, zastosowanych stawek podatku VAT i kwoty brutto dla tej ceny, </w:t>
            </w:r>
            <w:r w:rsidR="009541FF">
              <w:rPr>
                <w:rFonts w:ascii="Arial" w:hAnsi="Arial" w:cs="Arial"/>
                <w:i/>
                <w:iCs/>
                <w:sz w:val="24"/>
                <w:szCs w:val="24"/>
              </w:rPr>
              <w:t>odrębnie wskazać łączną kwotę podlegającą opodatkowaniu daną stawką podatku VAT, stawkę podatku i kwotę brutto.</w:t>
            </w:r>
            <w:bookmarkEnd w:id="1"/>
            <w:r w:rsidR="009541FF">
              <w:rPr>
                <w:rFonts w:ascii="Arial" w:hAnsi="Arial" w:cs="Arial"/>
                <w:i/>
                <w:iCs/>
                <w:sz w:val="24"/>
                <w:szCs w:val="24"/>
              </w:rPr>
              <w:t>”</w:t>
            </w:r>
          </w:p>
          <w:p w14:paraId="100644C7" w14:textId="46FDC828"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63</w:t>
            </w:r>
          </w:p>
          <w:p w14:paraId="5B8944EF" w14:textId="63D82FDC" w:rsidR="005A3833" w:rsidRPr="00035DEC" w:rsidRDefault="00FD60A1" w:rsidP="005A3833">
            <w:pPr>
              <w:spacing w:after="120" w:line="360" w:lineRule="auto"/>
              <w:ind w:left="30" w:right="-72"/>
              <w:jc w:val="both"/>
              <w:rPr>
                <w:rFonts w:ascii="Arial" w:hAnsi="Arial" w:cs="Arial"/>
                <w:sz w:val="24"/>
                <w:szCs w:val="24"/>
              </w:rPr>
            </w:pPr>
            <w:r w:rsidRPr="00FD60A1">
              <w:rPr>
                <w:rFonts w:ascii="Arial" w:hAnsi="Arial" w:cs="Arial"/>
                <w:sz w:val="24"/>
                <w:szCs w:val="24"/>
              </w:rPr>
              <w:t>5.</w:t>
            </w:r>
            <w:r w:rsidRPr="00FD60A1">
              <w:rPr>
                <w:rFonts w:ascii="Arial" w:hAnsi="Arial" w:cs="Arial"/>
                <w:sz w:val="24"/>
                <w:szCs w:val="24"/>
              </w:rPr>
              <w:tab/>
              <w:t>Zwracamy się z prośbą o odstąpienie od wykonania napraw w siedzibie Zamawiającego z uwagi na fakt, że w siedzibie Zamawiającego wykonywane są jedynie czynności związane z konserwacją i przeglądem technicznym sprzętu, a naprawy wykonywane są poprzez wymianę w centrum serwisowym producenta.</w:t>
            </w:r>
          </w:p>
          <w:p w14:paraId="3C2658F8"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62FFB43" w14:textId="74E790AB" w:rsidR="005A3833" w:rsidRPr="00F93F28" w:rsidRDefault="00FD60A1" w:rsidP="005A3833">
            <w:pPr>
              <w:spacing w:after="60" w:line="360" w:lineRule="auto"/>
              <w:ind w:left="30" w:right="-72"/>
              <w:jc w:val="both"/>
              <w:rPr>
                <w:rFonts w:ascii="Arial" w:hAnsi="Arial" w:cs="Arial"/>
                <w:sz w:val="24"/>
                <w:szCs w:val="24"/>
              </w:rPr>
            </w:pPr>
            <w:r w:rsidRPr="00F93F28">
              <w:rPr>
                <w:rFonts w:ascii="Arial" w:hAnsi="Arial" w:cs="Arial"/>
                <w:sz w:val="24"/>
                <w:szCs w:val="24"/>
              </w:rPr>
              <w:t>Projektowane postanowienia umowy przewidują możliwość dokonywania naprawy/przeglądu w siedzibie Wykonawcy, jeżeli naprawa nie może być przeprowadzona w siedzibie Zamawiającego – np. dla Pakietu nr 2 - §6 ust. 23.</w:t>
            </w:r>
          </w:p>
          <w:p w14:paraId="19C6F2AA" w14:textId="0F54D1BC"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64</w:t>
            </w:r>
          </w:p>
          <w:p w14:paraId="00581584" w14:textId="6C7955C5" w:rsidR="005A3833" w:rsidRPr="00035DEC" w:rsidRDefault="00FD60A1" w:rsidP="005A3833">
            <w:pPr>
              <w:spacing w:after="120" w:line="360" w:lineRule="auto"/>
              <w:ind w:left="30" w:right="-72"/>
              <w:jc w:val="both"/>
              <w:rPr>
                <w:rFonts w:ascii="Arial" w:hAnsi="Arial" w:cs="Arial"/>
                <w:sz w:val="24"/>
                <w:szCs w:val="24"/>
              </w:rPr>
            </w:pPr>
            <w:r w:rsidRPr="00FD60A1">
              <w:rPr>
                <w:rFonts w:ascii="Arial" w:hAnsi="Arial" w:cs="Arial"/>
                <w:sz w:val="24"/>
                <w:szCs w:val="24"/>
              </w:rPr>
              <w:t>6.</w:t>
            </w:r>
            <w:r w:rsidRPr="00FD60A1">
              <w:rPr>
                <w:rFonts w:ascii="Arial" w:hAnsi="Arial" w:cs="Arial"/>
                <w:sz w:val="24"/>
                <w:szCs w:val="24"/>
              </w:rPr>
              <w:tab/>
              <w:t xml:space="preserve">Dotyczy Projektowane postanowienia umowy zał. 12. 2, 12.312. 4 i 12.12 § 8 ust. 2-6. W związku z treścią postanowień dotyczących realizacji zasady DNSH uprzejmie zwracamy się z prośbą o doprecyzowanie, czy Zamawiający dopuszcza możliwość odstąpienia od obowiązku sporządzania sprawozdań oraz przeprowadzania kontroli w </w:t>
            </w:r>
            <w:r w:rsidRPr="00FD60A1">
              <w:rPr>
                <w:rFonts w:ascii="Arial" w:hAnsi="Arial" w:cs="Arial"/>
                <w:sz w:val="24"/>
                <w:szCs w:val="24"/>
              </w:rPr>
              <w:lastRenderedPageBreak/>
              <w:t>przypadkach, w których przedmiot zamówienia – będący specjalistycznym sprzętem medycznym przeznaczonym do użytkowania na salach operacyjnych – z uwagi na swój charakter nie wywiera wpływu na emisję gazów cieplarnianych, nie oddziałuje na środowisko w rozumieniu art. 17 Rozporządzenia (UE) 2020/852 oraz nie podlega klasyfikacji energetycznej. W obecnym brzmieniu wskazane postanowienia mają charakter ogólny, podczas gdy obowiązki w zakresie szczegółowej sprawozdawczości i kontroli mogą być w tym przypadku niemożliwe do zastosowania lub nieproporcjonalne. Może to prowadzić do naruszenia zasady proporcjonalności określonej w art. 16 pkt 1 i 3 Pzp, zgodnie z którą wymagania powinny pozostawać w związku z przedmiotem zamówienia i być adekwatne do jego specyfiki. W związku z powyższym prosimy o potwierdzenie, czy Zamawiający rozważa wprowadzenie zastrzeżenia, że obowiązki wynikające z zasady DNSH mają zastosowanie jedynie „o ile dotyczą” danego rodzaju dostawy, co pozwoli na ich właściwe, praktyczne i proporcjonalne stosowanie, oraz dodanie do w/w § adnotacji – „jeśli dotyczy”.</w:t>
            </w:r>
          </w:p>
          <w:p w14:paraId="4E3E0D71"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D969380" w14:textId="5D90724F" w:rsidR="005A3833" w:rsidRDefault="00FD60A1" w:rsidP="005A3833">
            <w:pPr>
              <w:spacing w:after="60" w:line="360" w:lineRule="auto"/>
              <w:ind w:left="30" w:right="-72"/>
              <w:jc w:val="both"/>
              <w:rPr>
                <w:rFonts w:ascii="Arial" w:hAnsi="Arial" w:cs="Arial"/>
                <w:sz w:val="24"/>
                <w:szCs w:val="24"/>
                <w:highlight w:val="darkGray"/>
              </w:rPr>
            </w:pPr>
            <w:r w:rsidRPr="00FD60A1">
              <w:rPr>
                <w:rFonts w:ascii="Arial" w:hAnsi="Arial" w:cs="Arial"/>
                <w:sz w:val="24"/>
                <w:szCs w:val="24"/>
              </w:rPr>
              <w:t>Zamawiający wyjaśnia, że nie dopuszcza odstąpienia od zobowiązań w zakresie sprawozdań i poddania się kontroli w zakresie realizacji zasady DNSH. Osobną kwestią jest to, że w konkretnym przypadku wykonanie przedmiotu umowy, w tym użyte procesy i technologie wytwarzania Towarów mogą być dla realizacji zasady DNSH obojętne. W takim przypadku dokonywanie sprawozdań i kontroli będzie bezprzedmiotowe, co Wykonawca, w wykonaniu zobowiązań określonych w §8 wykaże.</w:t>
            </w:r>
          </w:p>
          <w:p w14:paraId="54A5697E" w14:textId="0F8B199E"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65</w:t>
            </w:r>
          </w:p>
          <w:p w14:paraId="68CCF85D" w14:textId="5286D6FB" w:rsidR="005A3833" w:rsidRPr="00035DEC" w:rsidRDefault="00FD60A1" w:rsidP="005A3833">
            <w:pPr>
              <w:spacing w:after="120" w:line="360" w:lineRule="auto"/>
              <w:ind w:left="30" w:right="-72"/>
              <w:jc w:val="both"/>
              <w:rPr>
                <w:rFonts w:ascii="Arial" w:hAnsi="Arial" w:cs="Arial"/>
                <w:sz w:val="24"/>
                <w:szCs w:val="24"/>
              </w:rPr>
            </w:pPr>
            <w:r w:rsidRPr="00FD60A1">
              <w:rPr>
                <w:rFonts w:ascii="Arial" w:hAnsi="Arial" w:cs="Arial"/>
                <w:sz w:val="24"/>
                <w:szCs w:val="24"/>
              </w:rPr>
              <w:t>7.</w:t>
            </w:r>
            <w:r w:rsidRPr="00FD60A1">
              <w:rPr>
                <w:rFonts w:ascii="Arial" w:hAnsi="Arial" w:cs="Arial"/>
                <w:sz w:val="24"/>
                <w:szCs w:val="24"/>
              </w:rPr>
              <w:tab/>
              <w:t>Dotyczy Projektowane postanowienia umowy zał. 12. 2, 12.312. 4 i 12.12 § 9 ust. 1 pkt 7, 8, 9 W związku z pytaniem nr 6 zwracamy się z prośbą o odstąpienie od naliczania kar w w/w punktach.</w:t>
            </w:r>
          </w:p>
          <w:p w14:paraId="1A60EFB7"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3D8F07D" w14:textId="026C612C" w:rsidR="005A3833" w:rsidRDefault="00FD60A1" w:rsidP="005A3833">
            <w:pPr>
              <w:spacing w:after="60" w:line="360" w:lineRule="auto"/>
              <w:ind w:left="30" w:right="-72"/>
              <w:jc w:val="both"/>
              <w:rPr>
                <w:rFonts w:ascii="Arial" w:hAnsi="Arial" w:cs="Arial"/>
                <w:sz w:val="24"/>
                <w:szCs w:val="24"/>
                <w:highlight w:val="darkGray"/>
              </w:rPr>
            </w:pPr>
            <w:r w:rsidRPr="00FD60A1">
              <w:rPr>
                <w:rFonts w:ascii="Arial" w:hAnsi="Arial" w:cs="Arial"/>
                <w:sz w:val="24"/>
                <w:szCs w:val="24"/>
              </w:rPr>
              <w:t>Zamawiający nie wyraża zgody na proponowaną modyfikację SWZ.</w:t>
            </w:r>
          </w:p>
          <w:p w14:paraId="048E96F3" w14:textId="6739191D"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66</w:t>
            </w:r>
          </w:p>
          <w:p w14:paraId="6D4189D8" w14:textId="61713E01" w:rsidR="005A3833" w:rsidRPr="00035DEC" w:rsidRDefault="00FD60A1" w:rsidP="005A3833">
            <w:pPr>
              <w:spacing w:after="120" w:line="360" w:lineRule="auto"/>
              <w:ind w:left="30" w:right="-72"/>
              <w:jc w:val="both"/>
              <w:rPr>
                <w:rFonts w:ascii="Arial" w:hAnsi="Arial" w:cs="Arial"/>
                <w:sz w:val="24"/>
                <w:szCs w:val="24"/>
              </w:rPr>
            </w:pPr>
            <w:r w:rsidRPr="00FD60A1">
              <w:rPr>
                <w:rFonts w:ascii="Arial" w:hAnsi="Arial" w:cs="Arial"/>
                <w:sz w:val="24"/>
                <w:szCs w:val="24"/>
              </w:rPr>
              <w:t>1.</w:t>
            </w:r>
            <w:r w:rsidRPr="00FD60A1">
              <w:rPr>
                <w:rFonts w:ascii="Arial" w:hAnsi="Arial" w:cs="Arial"/>
                <w:sz w:val="24"/>
                <w:szCs w:val="24"/>
              </w:rPr>
              <w:tab/>
              <w:t xml:space="preserve">Prosimy Zamawiającego o doprecyzowanie czy w ramach akcesoriów oferowanego lasera Zamawiający wymaga dostarczenia systemu do zabiegów ablacji guzów nerki UTUC z użyciem oferowanego lasera thulowo światłowodowego. Wymagany system wyposażony w moduł kompatybilny z posiadanym przez Zamawiającego systemem wizyjnym IMAGE1 S (kompatybilność potwierdzona </w:t>
            </w:r>
            <w:r w:rsidRPr="00FD60A1">
              <w:rPr>
                <w:rFonts w:ascii="Arial" w:hAnsi="Arial" w:cs="Arial"/>
                <w:sz w:val="24"/>
                <w:szCs w:val="24"/>
              </w:rPr>
              <w:lastRenderedPageBreak/>
              <w:t>dokumentami producenta posiadanego przez szpital systemu), rozszerzający funkcjonalność o możliwość podłączenia endoskopu giętkiego wykorzystującego min. 4 różne opcje wzmocnienia obrazu z czego min. 1 opcja wzmocnienia wykorzystująca cyfrowe odfiltrowanie/redukcję koloru czerwonego z obrazu wyświetlanego na ekranie monitora operacyjnego w celu poprawy różnicowania struktur tkankowych i unaczynienia.</w:t>
            </w:r>
          </w:p>
          <w:p w14:paraId="06520BB3"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53EEBFC" w14:textId="77777777" w:rsidR="00FD60A1" w:rsidRPr="00FD60A1" w:rsidRDefault="00FD60A1" w:rsidP="00FD60A1">
            <w:pPr>
              <w:spacing w:after="60" w:line="360" w:lineRule="auto"/>
              <w:ind w:left="30" w:right="-72"/>
              <w:jc w:val="both"/>
              <w:rPr>
                <w:rFonts w:ascii="Arial" w:hAnsi="Arial" w:cs="Arial"/>
                <w:sz w:val="24"/>
                <w:szCs w:val="24"/>
              </w:rPr>
            </w:pPr>
            <w:r w:rsidRPr="00FD60A1">
              <w:rPr>
                <w:rFonts w:ascii="Arial" w:hAnsi="Arial" w:cs="Arial"/>
                <w:sz w:val="24"/>
                <w:szCs w:val="24"/>
              </w:rPr>
              <w:t>Zamawiający potwierdza, że wymaga dostarczenia systemu do zabiegów UTUC oraz ablacji guzów nerki z użyciem oferowanego lasera thulowego światłowodowego, wyposażonego w moduł kompatybilny z posiadanym systemem wizyjnym IMAGE1 S, zgodnie z wymaganiami przedstawionymi w pytaniu.</w:t>
            </w:r>
          </w:p>
          <w:p w14:paraId="59EFD918" w14:textId="77777777" w:rsidR="00FD60A1" w:rsidRPr="00FD60A1" w:rsidRDefault="00FD60A1" w:rsidP="00FD60A1">
            <w:pPr>
              <w:spacing w:after="60" w:line="360" w:lineRule="auto"/>
              <w:ind w:left="30" w:right="-72"/>
              <w:jc w:val="both"/>
              <w:rPr>
                <w:rFonts w:ascii="Arial" w:hAnsi="Arial" w:cs="Arial"/>
                <w:sz w:val="24"/>
                <w:szCs w:val="24"/>
              </w:rPr>
            </w:pPr>
            <w:r w:rsidRPr="00FD60A1">
              <w:rPr>
                <w:rFonts w:ascii="Arial" w:hAnsi="Arial" w:cs="Arial"/>
                <w:sz w:val="24"/>
                <w:szCs w:val="24"/>
              </w:rPr>
              <w:t>Uzasadnienie:</w:t>
            </w:r>
          </w:p>
          <w:p w14:paraId="1497789E" w14:textId="6168508C" w:rsidR="005A3833" w:rsidRDefault="00FD60A1" w:rsidP="00FD60A1">
            <w:pPr>
              <w:spacing w:after="60" w:line="360" w:lineRule="auto"/>
              <w:ind w:left="30" w:right="-72"/>
              <w:jc w:val="both"/>
              <w:rPr>
                <w:rFonts w:ascii="Arial" w:hAnsi="Arial" w:cs="Arial"/>
                <w:sz w:val="24"/>
                <w:szCs w:val="24"/>
                <w:highlight w:val="darkGray"/>
              </w:rPr>
            </w:pPr>
            <w:r w:rsidRPr="00FD60A1">
              <w:rPr>
                <w:rFonts w:ascii="Arial" w:hAnsi="Arial" w:cs="Arial"/>
                <w:sz w:val="24"/>
                <w:szCs w:val="24"/>
              </w:rPr>
              <w:t xml:space="preserve"> Zapewnienie pełnej kompatybilności z istniejącym torem wizyjnym oraz możliwość pracy z endoskopami giętkimi i trybami wzmocnień obrazu jest niezbędne dla zachowania ciągłości klinicznej i optymalnej funkcjonalności systemu w warunkach szpitala.</w:t>
            </w:r>
          </w:p>
          <w:p w14:paraId="11FB0DC8" w14:textId="7E03AF02"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67</w:t>
            </w:r>
          </w:p>
          <w:p w14:paraId="674C76F6" w14:textId="41D9BC29" w:rsidR="005A3833" w:rsidRPr="00035DEC" w:rsidRDefault="00FD60A1" w:rsidP="005A3833">
            <w:pPr>
              <w:spacing w:after="120" w:line="360" w:lineRule="auto"/>
              <w:ind w:left="30" w:right="-72"/>
              <w:jc w:val="both"/>
              <w:rPr>
                <w:rFonts w:ascii="Arial" w:hAnsi="Arial" w:cs="Arial"/>
                <w:sz w:val="24"/>
                <w:szCs w:val="24"/>
              </w:rPr>
            </w:pPr>
            <w:r w:rsidRPr="00FD60A1">
              <w:rPr>
                <w:rFonts w:ascii="Arial" w:hAnsi="Arial" w:cs="Arial"/>
                <w:sz w:val="24"/>
                <w:szCs w:val="24"/>
              </w:rPr>
              <w:t>2.</w:t>
            </w:r>
            <w:r w:rsidRPr="00FD60A1">
              <w:rPr>
                <w:rFonts w:ascii="Arial" w:hAnsi="Arial" w:cs="Arial"/>
                <w:sz w:val="24"/>
                <w:szCs w:val="24"/>
              </w:rPr>
              <w:tab/>
              <w:t>Prosimy Zamawiającego o doprecyzowanie czy w ramach akcesoriów oferowanego lasera Zamawiający wymaga dostarczenia narzędzia z układem optycznym o kącie patrzenia 6st., długości min. 43 cm, średnicy końca dystalnego 8Fr oraz płaszczem o średnicy 9,5Fr rozszerzającym się jednostopniowo do 12Fr, pozwalającego na wprowadzenie włókna laserowego poprzez montowany na szybkozłącze pojedynczy port instrumentowy w trakcie zabiegów w obrębie moczowodu.</w:t>
            </w:r>
          </w:p>
          <w:p w14:paraId="7B7CBC3E"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8741B2F" w14:textId="77777777" w:rsidR="00FD60A1" w:rsidRPr="00FD60A1" w:rsidRDefault="00FD60A1" w:rsidP="00FD60A1">
            <w:pPr>
              <w:spacing w:after="60" w:line="360" w:lineRule="auto"/>
              <w:ind w:left="30" w:right="-72"/>
              <w:jc w:val="both"/>
              <w:rPr>
                <w:rFonts w:ascii="Arial" w:hAnsi="Arial" w:cs="Arial"/>
                <w:sz w:val="24"/>
                <w:szCs w:val="24"/>
              </w:rPr>
            </w:pPr>
            <w:r w:rsidRPr="00FD60A1">
              <w:rPr>
                <w:rFonts w:ascii="Arial" w:hAnsi="Arial" w:cs="Arial"/>
                <w:sz w:val="24"/>
                <w:szCs w:val="24"/>
              </w:rPr>
              <w:t>Zamawiający potwierdza, że wymaga dostarczenia narzędzia o parametrach wskazanych w pytaniu, przeznaczonego do zabiegów w obrębie moczowodu, umożliwiającego wprowadzenie włókna laserowego poprzez port instrumentowy montowany na szybkozłącze.</w:t>
            </w:r>
          </w:p>
          <w:p w14:paraId="6943987D" w14:textId="77777777" w:rsidR="00FD60A1" w:rsidRPr="00FD60A1" w:rsidRDefault="00FD60A1" w:rsidP="00FD60A1">
            <w:pPr>
              <w:spacing w:after="60" w:line="360" w:lineRule="auto"/>
              <w:ind w:left="30" w:right="-72"/>
              <w:jc w:val="both"/>
              <w:rPr>
                <w:rFonts w:ascii="Arial" w:hAnsi="Arial" w:cs="Arial"/>
                <w:sz w:val="24"/>
                <w:szCs w:val="24"/>
              </w:rPr>
            </w:pPr>
            <w:r w:rsidRPr="00FD60A1">
              <w:rPr>
                <w:rFonts w:ascii="Arial" w:hAnsi="Arial" w:cs="Arial"/>
                <w:sz w:val="24"/>
                <w:szCs w:val="24"/>
              </w:rPr>
              <w:t>Uzasadnienie:</w:t>
            </w:r>
          </w:p>
          <w:p w14:paraId="7B4E808B" w14:textId="613DE483" w:rsidR="005A3833" w:rsidRDefault="00FD60A1" w:rsidP="00FD60A1">
            <w:pPr>
              <w:spacing w:after="60" w:line="360" w:lineRule="auto"/>
              <w:ind w:left="30" w:right="-72"/>
              <w:jc w:val="both"/>
              <w:rPr>
                <w:rFonts w:ascii="Arial" w:hAnsi="Arial" w:cs="Arial"/>
                <w:sz w:val="24"/>
                <w:szCs w:val="24"/>
                <w:highlight w:val="darkGray"/>
              </w:rPr>
            </w:pPr>
            <w:r w:rsidRPr="00FD60A1">
              <w:rPr>
                <w:rFonts w:ascii="Arial" w:hAnsi="Arial" w:cs="Arial"/>
                <w:sz w:val="24"/>
                <w:szCs w:val="24"/>
              </w:rPr>
              <w:lastRenderedPageBreak/>
              <w:t xml:space="preserve"> Parametry narzędzia odpowiadają wymaganej funkcjonalności klinicznej oraz zapewniają bezpieczne i skuteczne zastosowanie lasera thulowego w procedurach endoskopowych moczowodu.</w:t>
            </w:r>
          </w:p>
          <w:p w14:paraId="0DA6559A" w14:textId="3369B687"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68</w:t>
            </w:r>
          </w:p>
          <w:p w14:paraId="412EA739" w14:textId="6EE983AA" w:rsidR="005A3833" w:rsidRPr="00035DEC" w:rsidRDefault="00FD60A1" w:rsidP="005A3833">
            <w:pPr>
              <w:spacing w:after="120" w:line="360" w:lineRule="auto"/>
              <w:ind w:left="30" w:right="-72"/>
              <w:jc w:val="both"/>
              <w:rPr>
                <w:rFonts w:ascii="Arial" w:hAnsi="Arial" w:cs="Arial"/>
                <w:sz w:val="24"/>
                <w:szCs w:val="24"/>
              </w:rPr>
            </w:pPr>
            <w:r w:rsidRPr="00FD60A1">
              <w:rPr>
                <w:rFonts w:ascii="Arial" w:hAnsi="Arial" w:cs="Arial"/>
                <w:sz w:val="24"/>
                <w:szCs w:val="24"/>
              </w:rPr>
              <w:t>3.</w:t>
            </w:r>
            <w:r w:rsidRPr="00FD60A1">
              <w:rPr>
                <w:rFonts w:ascii="Arial" w:hAnsi="Arial" w:cs="Arial"/>
                <w:sz w:val="24"/>
                <w:szCs w:val="24"/>
              </w:rPr>
              <w:tab/>
              <w:t>Prosimy Zamawiającego o doprecyzowanie czy w ramach akcesoriów oferowanego lasera Zamawiający wymaga dostarczenia zestawu narzędzi do minimalnie inwazyjnych zabiegów w obrębie nerki o max. średnicy zewnętrznej 9,5Fr w systemie otwartym pozwalającym na zapobieganie zwiększania ciśnienia w nerce. System wyposażony w układ optyczny o kącie patrzenia 6st., długości max. 24 cm, średnicy 7,5Fr z niezależnym kanałem irygacyjnym o śr. 3Fr oraz pozwalającym na wprowadzenie włókna laserowego kanałem roboczym o średnicy 2Fr proksymalnie zakończonym montowany na szybkozłącze pojedynczym portem instrumentowym.</w:t>
            </w:r>
          </w:p>
          <w:p w14:paraId="35D20AFA"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59CD1FA" w14:textId="77777777" w:rsidR="00FD60A1" w:rsidRPr="00FD60A1" w:rsidRDefault="00FD60A1" w:rsidP="00FD60A1">
            <w:pPr>
              <w:spacing w:after="60" w:line="360" w:lineRule="auto"/>
              <w:ind w:left="30" w:right="-72"/>
              <w:jc w:val="both"/>
              <w:rPr>
                <w:rFonts w:ascii="Arial" w:hAnsi="Arial" w:cs="Arial"/>
                <w:sz w:val="24"/>
                <w:szCs w:val="24"/>
              </w:rPr>
            </w:pPr>
            <w:r w:rsidRPr="00FD60A1">
              <w:rPr>
                <w:rFonts w:ascii="Arial" w:hAnsi="Arial" w:cs="Arial"/>
                <w:sz w:val="24"/>
                <w:szCs w:val="24"/>
              </w:rPr>
              <w:t>Zamawiający potwierdza, że wymaga dostarczenia zestawu narzędzi spełniającego parametry określone w pytaniu, w tym średnicę maksymalną 9,5 Fr, układ optyczny 6°, niezależny kanał irygacyjny 3 Fr oraz kanał roboczy umożliwiający wprowadzenie włókna laserowego.</w:t>
            </w:r>
          </w:p>
          <w:p w14:paraId="6C3020CF" w14:textId="77777777" w:rsidR="00FD60A1" w:rsidRPr="00FD60A1" w:rsidRDefault="00FD60A1" w:rsidP="00FD60A1">
            <w:pPr>
              <w:spacing w:after="60" w:line="360" w:lineRule="auto"/>
              <w:ind w:left="30" w:right="-72"/>
              <w:jc w:val="both"/>
              <w:rPr>
                <w:rFonts w:ascii="Arial" w:hAnsi="Arial" w:cs="Arial"/>
                <w:sz w:val="24"/>
                <w:szCs w:val="24"/>
              </w:rPr>
            </w:pPr>
            <w:r w:rsidRPr="00FD60A1">
              <w:rPr>
                <w:rFonts w:ascii="Arial" w:hAnsi="Arial" w:cs="Arial"/>
                <w:sz w:val="24"/>
                <w:szCs w:val="24"/>
              </w:rPr>
              <w:t>Uzasadnienie:</w:t>
            </w:r>
          </w:p>
          <w:p w14:paraId="55FBE76B" w14:textId="0D679FDC" w:rsidR="005A3833" w:rsidRDefault="00FD60A1" w:rsidP="00FD60A1">
            <w:pPr>
              <w:spacing w:after="60" w:line="360" w:lineRule="auto"/>
              <w:ind w:left="30" w:right="-72"/>
              <w:jc w:val="both"/>
              <w:rPr>
                <w:rFonts w:ascii="Arial" w:hAnsi="Arial" w:cs="Arial"/>
                <w:sz w:val="24"/>
                <w:szCs w:val="24"/>
                <w:highlight w:val="darkGray"/>
              </w:rPr>
            </w:pPr>
            <w:r w:rsidRPr="00FD60A1">
              <w:rPr>
                <w:rFonts w:ascii="Arial" w:hAnsi="Arial" w:cs="Arial"/>
                <w:sz w:val="24"/>
                <w:szCs w:val="24"/>
              </w:rPr>
              <w:t>Przedmiotowy zestaw narzędzi umożliwia prowadzenie minimalnie inwazyjnych zabiegów w obrębie nerki przy jednoczesnym ograniczeniu wzrostu ciśnienia wewnątrz układu kielichowo-miedniczkowego, co jest kluczowe dla bezpieczeństwa pacjenta i efektywności procedury.</w:t>
            </w:r>
          </w:p>
          <w:p w14:paraId="3BE9E277" w14:textId="798C1954"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6</w:t>
            </w:r>
            <w:r w:rsidRPr="00552D5F">
              <w:rPr>
                <w:rFonts w:ascii="Arial" w:hAnsi="Arial" w:cs="Arial"/>
                <w:b/>
                <w:bCs/>
                <w:sz w:val="24"/>
                <w:szCs w:val="24"/>
              </w:rPr>
              <w:t>9</w:t>
            </w:r>
          </w:p>
          <w:p w14:paraId="61C14679" w14:textId="77777777" w:rsidR="00FD60A1" w:rsidRPr="00FD60A1" w:rsidRDefault="00FD60A1" w:rsidP="00FD60A1">
            <w:pPr>
              <w:spacing w:after="120" w:line="360" w:lineRule="auto"/>
              <w:ind w:left="30" w:right="-72"/>
              <w:jc w:val="both"/>
              <w:rPr>
                <w:rFonts w:ascii="Arial" w:hAnsi="Arial" w:cs="Arial"/>
                <w:sz w:val="24"/>
                <w:szCs w:val="24"/>
              </w:rPr>
            </w:pPr>
            <w:r w:rsidRPr="00FD60A1">
              <w:rPr>
                <w:rFonts w:ascii="Arial" w:hAnsi="Arial" w:cs="Arial"/>
                <w:sz w:val="24"/>
                <w:szCs w:val="24"/>
              </w:rPr>
              <w:t xml:space="preserve">Zadanie nr 3 - Kolumna endoskopowa 4K </w:t>
            </w:r>
          </w:p>
          <w:p w14:paraId="4EB96FA4" w14:textId="77777777" w:rsidR="00FD60A1" w:rsidRPr="00FD60A1" w:rsidRDefault="00FD60A1" w:rsidP="00FD60A1">
            <w:pPr>
              <w:spacing w:after="120" w:line="360" w:lineRule="auto"/>
              <w:ind w:left="30" w:right="-72"/>
              <w:jc w:val="both"/>
              <w:rPr>
                <w:rFonts w:ascii="Arial" w:hAnsi="Arial" w:cs="Arial"/>
                <w:sz w:val="24"/>
                <w:szCs w:val="24"/>
              </w:rPr>
            </w:pPr>
            <w:r w:rsidRPr="00FD60A1">
              <w:rPr>
                <w:rFonts w:ascii="Arial" w:hAnsi="Arial" w:cs="Arial"/>
                <w:sz w:val="24"/>
                <w:szCs w:val="24"/>
              </w:rPr>
              <w:t xml:space="preserve">1. Czy Zamawiający dopuści zaoferowanie urządzeń bez dodatkowych funkcji wymienionych w pozycjach? </w:t>
            </w:r>
          </w:p>
          <w:p w14:paraId="3AFCBEB2" w14:textId="77777777" w:rsidR="00FD60A1" w:rsidRPr="00FD60A1" w:rsidRDefault="00FD60A1" w:rsidP="00FD60A1">
            <w:pPr>
              <w:spacing w:after="120" w:line="360" w:lineRule="auto"/>
              <w:ind w:left="30" w:right="-72"/>
              <w:jc w:val="both"/>
              <w:rPr>
                <w:rFonts w:ascii="Arial" w:hAnsi="Arial" w:cs="Arial"/>
                <w:sz w:val="24"/>
                <w:szCs w:val="24"/>
              </w:rPr>
            </w:pPr>
            <w:r w:rsidRPr="00FD60A1">
              <w:rPr>
                <w:rFonts w:ascii="Arial" w:hAnsi="Arial" w:cs="Arial"/>
                <w:sz w:val="24"/>
                <w:szCs w:val="24"/>
              </w:rPr>
              <w:t xml:space="preserve">Poz. 25  Sterownik kamery wyposażony w zintegrowane gniazdo do komunikacji z oferowanym insuflatorem CO2 w celu realizacji zmiany ustawień ciśnienia i przepływu CO2 bezpośrednio poprzez menu sterownika kamery </w:t>
            </w:r>
          </w:p>
          <w:p w14:paraId="0D2C7D85" w14:textId="77777777" w:rsidR="00FD60A1" w:rsidRPr="00FD60A1" w:rsidRDefault="00FD60A1" w:rsidP="00FD60A1">
            <w:pPr>
              <w:spacing w:after="120" w:line="360" w:lineRule="auto"/>
              <w:ind w:left="30" w:right="-72"/>
              <w:jc w:val="both"/>
              <w:rPr>
                <w:rFonts w:ascii="Arial" w:hAnsi="Arial" w:cs="Arial"/>
                <w:sz w:val="24"/>
                <w:szCs w:val="24"/>
              </w:rPr>
            </w:pPr>
            <w:r w:rsidRPr="00FD60A1">
              <w:rPr>
                <w:rFonts w:ascii="Arial" w:hAnsi="Arial" w:cs="Arial"/>
                <w:sz w:val="24"/>
                <w:szCs w:val="24"/>
              </w:rPr>
              <w:t xml:space="preserve">Poz. 35  Funkcja wyświetlania aktualnego ciśnienia i przepływu CO2 oferowanego insuflatora na ekranie monitora operacyjnego </w:t>
            </w:r>
          </w:p>
          <w:p w14:paraId="7ED81C66" w14:textId="77777777" w:rsidR="00FD60A1" w:rsidRPr="00FD60A1" w:rsidRDefault="00FD60A1" w:rsidP="00FD60A1">
            <w:pPr>
              <w:spacing w:after="120" w:line="360" w:lineRule="auto"/>
              <w:ind w:left="30" w:right="-72"/>
              <w:jc w:val="both"/>
              <w:rPr>
                <w:rFonts w:ascii="Arial" w:hAnsi="Arial" w:cs="Arial"/>
                <w:sz w:val="24"/>
                <w:szCs w:val="24"/>
              </w:rPr>
            </w:pPr>
            <w:r w:rsidRPr="00FD60A1">
              <w:rPr>
                <w:rFonts w:ascii="Arial" w:hAnsi="Arial" w:cs="Arial"/>
                <w:sz w:val="24"/>
                <w:szCs w:val="24"/>
              </w:rPr>
              <w:lastRenderedPageBreak/>
              <w:t xml:space="preserve">Poz. 64  Możliwość przymocowania uchwytu na panelu tylnym insuflatora na rezerwową butlę z CO2 o objętości min. 1 litra </w:t>
            </w:r>
          </w:p>
          <w:p w14:paraId="16A1CCF8" w14:textId="43C66107" w:rsidR="005A3833" w:rsidRPr="00035DEC" w:rsidRDefault="00FD60A1" w:rsidP="00FD60A1">
            <w:pPr>
              <w:spacing w:after="120" w:line="360" w:lineRule="auto"/>
              <w:ind w:left="30" w:right="-72"/>
              <w:jc w:val="both"/>
              <w:rPr>
                <w:rFonts w:ascii="Arial" w:hAnsi="Arial" w:cs="Arial"/>
                <w:sz w:val="24"/>
                <w:szCs w:val="24"/>
              </w:rPr>
            </w:pPr>
            <w:r w:rsidRPr="00FD60A1">
              <w:rPr>
                <w:rFonts w:ascii="Arial" w:hAnsi="Arial" w:cs="Arial"/>
                <w:sz w:val="24"/>
                <w:szCs w:val="24"/>
              </w:rPr>
              <w:t>Poz. 65  Zintegrowane w insuflatorze gniazdo umożliwiające bezpośrednie połączenie z dedykowanym sterownikiem kamery i regulację zadanego przepływu i ciśnienia CO2 bezpośrednio poprzez przyciski głowicy kamery. Funkcjonalność realizowana bez zaangażowania systemu zintegrowanej sali operacyjnej</w:t>
            </w:r>
          </w:p>
          <w:p w14:paraId="5841027C"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0D8C03A" w14:textId="77777777" w:rsidR="00FD60A1" w:rsidRPr="00FD60A1" w:rsidRDefault="00FD60A1" w:rsidP="00FD60A1">
            <w:pPr>
              <w:spacing w:after="60" w:line="360" w:lineRule="auto"/>
              <w:ind w:left="30" w:right="-72"/>
              <w:jc w:val="both"/>
              <w:rPr>
                <w:rFonts w:ascii="Arial" w:hAnsi="Arial" w:cs="Arial"/>
                <w:sz w:val="24"/>
                <w:szCs w:val="24"/>
              </w:rPr>
            </w:pPr>
            <w:r w:rsidRPr="00FD60A1">
              <w:rPr>
                <w:rFonts w:ascii="Arial" w:hAnsi="Arial" w:cs="Arial"/>
                <w:sz w:val="24"/>
                <w:szCs w:val="24"/>
              </w:rPr>
              <w:t>Zamawiający dopuszcza zaoferowanie urządzeń niewyposażonych w funkcjonalności wymienione w pozycjach 25, 35, 64 oraz 65.</w:t>
            </w:r>
          </w:p>
          <w:p w14:paraId="56533F5F" w14:textId="77777777" w:rsidR="00FD60A1" w:rsidRPr="00FD60A1" w:rsidRDefault="00FD60A1" w:rsidP="00FD60A1">
            <w:pPr>
              <w:spacing w:after="60" w:line="360" w:lineRule="auto"/>
              <w:ind w:left="30" w:right="-72"/>
              <w:jc w:val="both"/>
              <w:rPr>
                <w:rFonts w:ascii="Arial" w:hAnsi="Arial" w:cs="Arial"/>
                <w:sz w:val="24"/>
                <w:szCs w:val="24"/>
              </w:rPr>
            </w:pPr>
            <w:r w:rsidRPr="00FD60A1">
              <w:rPr>
                <w:rFonts w:ascii="Arial" w:hAnsi="Arial" w:cs="Arial"/>
                <w:sz w:val="24"/>
                <w:szCs w:val="24"/>
              </w:rPr>
              <w:t>Uzasadnienie:</w:t>
            </w:r>
          </w:p>
          <w:p w14:paraId="51093852" w14:textId="52B2F23B" w:rsidR="005A3833" w:rsidRDefault="00FD60A1" w:rsidP="00FD60A1">
            <w:pPr>
              <w:spacing w:after="60" w:line="360" w:lineRule="auto"/>
              <w:ind w:left="30" w:right="-72"/>
              <w:jc w:val="both"/>
              <w:rPr>
                <w:rFonts w:ascii="Arial" w:hAnsi="Arial" w:cs="Arial"/>
                <w:sz w:val="24"/>
                <w:szCs w:val="24"/>
                <w:highlight w:val="darkGray"/>
              </w:rPr>
            </w:pPr>
            <w:r w:rsidRPr="00FD60A1">
              <w:rPr>
                <w:rFonts w:ascii="Arial" w:hAnsi="Arial" w:cs="Arial"/>
                <w:sz w:val="24"/>
                <w:szCs w:val="24"/>
              </w:rPr>
              <w:t xml:space="preserve"> Wskazane funkcjonalności stanowią elementy dodatkowe, niewpływające na możliwość prawidłowej realizacji procedur endoskopowych, a ich brak nie ogranicza podstawowej funkcjonalności oferowanego sprzętu.</w:t>
            </w:r>
          </w:p>
          <w:p w14:paraId="69C2837E" w14:textId="614CD4BD"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70</w:t>
            </w:r>
          </w:p>
          <w:p w14:paraId="663B7394" w14:textId="45B7318C" w:rsidR="005A3833" w:rsidRPr="00035DEC" w:rsidRDefault="00FD60A1" w:rsidP="005A3833">
            <w:pPr>
              <w:spacing w:after="120" w:line="360" w:lineRule="auto"/>
              <w:ind w:left="30" w:right="-72"/>
              <w:jc w:val="both"/>
              <w:rPr>
                <w:rFonts w:ascii="Arial" w:hAnsi="Arial" w:cs="Arial"/>
                <w:sz w:val="24"/>
                <w:szCs w:val="24"/>
              </w:rPr>
            </w:pPr>
            <w:r w:rsidRPr="00FD60A1">
              <w:rPr>
                <w:rFonts w:ascii="Arial" w:hAnsi="Arial" w:cs="Arial"/>
                <w:sz w:val="24"/>
                <w:szCs w:val="24"/>
              </w:rPr>
              <w:t>Dot. poz. 54 Czy Zamawiający dopuści obsługę insuflatora poprzez kolorowy ekran dotykowy w języku polskim o przekątnej pozwalającej na ergonomiczną obsługę urządzenia. Wartość przekątnej zobrazowana w katalogach bez określenia konkretnej wartości liczbowej.</w:t>
            </w:r>
          </w:p>
          <w:p w14:paraId="11CDE9CF"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38F530A" w14:textId="352D3C9E" w:rsidR="005A3833" w:rsidRDefault="00FD60A1" w:rsidP="005A3833">
            <w:pPr>
              <w:spacing w:after="60" w:line="360" w:lineRule="auto"/>
              <w:ind w:left="30" w:right="-72"/>
              <w:jc w:val="both"/>
              <w:rPr>
                <w:rFonts w:ascii="Arial" w:hAnsi="Arial" w:cs="Arial"/>
                <w:sz w:val="24"/>
                <w:szCs w:val="24"/>
              </w:rPr>
            </w:pPr>
            <w:r w:rsidRPr="00FD60A1">
              <w:rPr>
                <w:rFonts w:ascii="Arial" w:hAnsi="Arial" w:cs="Arial"/>
                <w:sz w:val="24"/>
                <w:szCs w:val="24"/>
              </w:rPr>
              <w:t>Zamawiający dopuszcza obsługę insuflatora poprzez kolorowy ekran dotykowy w języku polskim o przekątnej pozwalającej na ergonomiczną obsługę urządzenia.</w:t>
            </w:r>
          </w:p>
          <w:p w14:paraId="05FD2449" w14:textId="77777777" w:rsidR="00750457" w:rsidRPr="00750457" w:rsidRDefault="00750457" w:rsidP="00750457">
            <w:pPr>
              <w:spacing w:after="60" w:line="360" w:lineRule="auto"/>
              <w:ind w:left="30" w:right="-72"/>
              <w:jc w:val="both"/>
              <w:rPr>
                <w:rFonts w:ascii="Arial" w:hAnsi="Arial" w:cs="Arial"/>
                <w:sz w:val="24"/>
                <w:szCs w:val="24"/>
              </w:rPr>
            </w:pPr>
            <w:r w:rsidRPr="00750457">
              <w:rPr>
                <w:rFonts w:ascii="Arial" w:hAnsi="Arial" w:cs="Arial"/>
                <w:sz w:val="24"/>
                <w:szCs w:val="24"/>
              </w:rPr>
              <w:t>Zamawiający modyfikuje zapis SWZ:</w:t>
            </w:r>
          </w:p>
          <w:p w14:paraId="0401BFAB" w14:textId="5B65B7B2" w:rsidR="00750457" w:rsidRDefault="00750457" w:rsidP="00750457">
            <w:pPr>
              <w:spacing w:after="60" w:line="360" w:lineRule="auto"/>
              <w:ind w:left="30" w:right="-72"/>
              <w:jc w:val="both"/>
              <w:rPr>
                <w:rFonts w:ascii="Arial" w:hAnsi="Arial" w:cs="Arial"/>
                <w:sz w:val="24"/>
                <w:szCs w:val="24"/>
                <w:highlight w:val="darkGray"/>
              </w:rPr>
            </w:pPr>
            <w:r w:rsidRPr="00750457">
              <w:rPr>
                <w:rFonts w:ascii="Arial" w:hAnsi="Arial" w:cs="Arial"/>
                <w:sz w:val="24"/>
                <w:szCs w:val="24"/>
              </w:rPr>
              <w:t>Obsługa insuflatora poprzez kolorowy ekran dotykowy z oprogramowaniem w języku polskim</w:t>
            </w:r>
          </w:p>
          <w:p w14:paraId="4C7159E2" w14:textId="0F428305"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71</w:t>
            </w:r>
          </w:p>
          <w:p w14:paraId="73AD9DC2" w14:textId="77777777" w:rsidR="00FD60A1" w:rsidRPr="00FD60A1" w:rsidRDefault="00FD60A1" w:rsidP="00FD60A1">
            <w:pPr>
              <w:spacing w:after="120" w:line="360" w:lineRule="auto"/>
              <w:ind w:left="30" w:right="-72"/>
              <w:jc w:val="both"/>
              <w:rPr>
                <w:rFonts w:ascii="Arial" w:hAnsi="Arial" w:cs="Arial"/>
                <w:sz w:val="24"/>
                <w:szCs w:val="24"/>
              </w:rPr>
            </w:pPr>
            <w:r w:rsidRPr="00FD60A1">
              <w:rPr>
                <w:rFonts w:ascii="Arial" w:hAnsi="Arial" w:cs="Arial"/>
                <w:sz w:val="24"/>
                <w:szCs w:val="24"/>
              </w:rPr>
              <w:t xml:space="preserve">Zadanie nr 4, Lampa operacyjna, pkt 4 </w:t>
            </w:r>
          </w:p>
          <w:p w14:paraId="668A01AD" w14:textId="77777777" w:rsidR="00FD60A1" w:rsidRPr="00FD60A1" w:rsidRDefault="00FD60A1" w:rsidP="00FD60A1">
            <w:pPr>
              <w:spacing w:after="120" w:line="360" w:lineRule="auto"/>
              <w:ind w:left="30" w:right="-72"/>
              <w:jc w:val="both"/>
              <w:rPr>
                <w:rFonts w:ascii="Arial" w:hAnsi="Arial" w:cs="Arial"/>
                <w:sz w:val="24"/>
                <w:szCs w:val="24"/>
              </w:rPr>
            </w:pPr>
            <w:r w:rsidRPr="00FD60A1">
              <w:rPr>
                <w:rFonts w:ascii="Arial" w:hAnsi="Arial" w:cs="Arial"/>
                <w:sz w:val="24"/>
                <w:szCs w:val="24"/>
              </w:rPr>
              <w:t xml:space="preserve">1. Każda czasza zawieszona na osobnym, obrotowym ramieniu centralnym. Każde ramię centralne wyposażone w ramię sprężynowe o nośności min. 20kg </w:t>
            </w:r>
          </w:p>
          <w:p w14:paraId="3392163C" w14:textId="576F40C2" w:rsidR="005A3833" w:rsidRPr="00035DEC" w:rsidRDefault="00FD60A1" w:rsidP="00FD60A1">
            <w:pPr>
              <w:spacing w:after="120" w:line="360" w:lineRule="auto"/>
              <w:ind w:left="30" w:right="-72"/>
              <w:jc w:val="both"/>
              <w:rPr>
                <w:rFonts w:ascii="Arial" w:hAnsi="Arial" w:cs="Arial"/>
                <w:sz w:val="24"/>
                <w:szCs w:val="24"/>
              </w:rPr>
            </w:pPr>
            <w:r w:rsidRPr="00FD60A1">
              <w:rPr>
                <w:rFonts w:ascii="Arial" w:hAnsi="Arial" w:cs="Arial"/>
                <w:sz w:val="24"/>
                <w:szCs w:val="24"/>
              </w:rPr>
              <w:t xml:space="preserve">Zwracamy się z prośbą o podanie parametru długości ramion obrotowych dla obu czasz, głównej i satelitarnej. Jest to parametr kluczowy dla konstrukcji zawiesi lamp. Długość ramion musi być dostosowana do wielkości pomieszczenia, pola pracy oraz do </w:t>
            </w:r>
            <w:r w:rsidRPr="00FD60A1">
              <w:rPr>
                <w:rFonts w:ascii="Arial" w:hAnsi="Arial" w:cs="Arial"/>
                <w:sz w:val="24"/>
                <w:szCs w:val="24"/>
              </w:rPr>
              <w:lastRenderedPageBreak/>
              <w:t>innych elementów wyposażenia sali w celu ograniczenia kolizji. Zwracamy uwagę na fakt, że długość ramion dla dwóch czasz zawieszonych na wspólnej osi centralnej musi być różna aby umożliwić bezkolizyjny obrót obu ramion.</w:t>
            </w:r>
          </w:p>
          <w:p w14:paraId="066BBB31"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A5CB688" w14:textId="77777777" w:rsidR="00FD60A1" w:rsidRPr="00FD60A1" w:rsidRDefault="00FD60A1" w:rsidP="00FD60A1">
            <w:pPr>
              <w:spacing w:after="60" w:line="360" w:lineRule="auto"/>
              <w:ind w:left="30" w:right="-72"/>
              <w:jc w:val="both"/>
              <w:rPr>
                <w:rFonts w:ascii="Arial" w:hAnsi="Arial" w:cs="Arial"/>
                <w:sz w:val="24"/>
                <w:szCs w:val="24"/>
              </w:rPr>
            </w:pPr>
            <w:r w:rsidRPr="00FD60A1">
              <w:rPr>
                <w:rFonts w:ascii="Arial" w:hAnsi="Arial" w:cs="Arial"/>
                <w:sz w:val="24"/>
                <w:szCs w:val="24"/>
              </w:rPr>
              <w:t>Zamawiający dopuszcza lampę wyposażoną w trzy ramiona.</w:t>
            </w:r>
          </w:p>
          <w:p w14:paraId="6DF8ED89" w14:textId="11D358A6" w:rsidR="005A3833" w:rsidRDefault="00FD60A1" w:rsidP="00FD60A1">
            <w:pPr>
              <w:spacing w:after="60" w:line="360" w:lineRule="auto"/>
              <w:ind w:left="30" w:right="-72"/>
              <w:jc w:val="both"/>
              <w:rPr>
                <w:rFonts w:ascii="Arial" w:hAnsi="Arial" w:cs="Arial"/>
                <w:sz w:val="24"/>
                <w:szCs w:val="24"/>
              </w:rPr>
            </w:pPr>
            <w:r w:rsidRPr="00FD60A1">
              <w:rPr>
                <w:rFonts w:ascii="Arial" w:hAnsi="Arial" w:cs="Arial"/>
                <w:sz w:val="24"/>
                <w:szCs w:val="24"/>
              </w:rPr>
              <w:t>Długość ramion lamp 1050 mm i 900 mm oraz ramie dla monitora 1200 mm.</w:t>
            </w:r>
          </w:p>
          <w:p w14:paraId="01BD9D74" w14:textId="7847ABD5"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72</w:t>
            </w:r>
          </w:p>
          <w:p w14:paraId="497EFF41"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Poniższe pytania dotyczą pakietu nr 1. </w:t>
            </w:r>
          </w:p>
          <w:p w14:paraId="28133835"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w:t>
            </w:r>
            <w:r w:rsidRPr="000051C8">
              <w:rPr>
                <w:rFonts w:ascii="Arial" w:hAnsi="Arial" w:cs="Arial"/>
                <w:sz w:val="24"/>
                <w:szCs w:val="24"/>
              </w:rPr>
              <w:tab/>
              <w:t xml:space="preserve">Pytanie do § 1 ust. 9 umowy - Załącznik nr 12.1 do SWZ. Czy Zamawiający wyrazi zgodę na następującą modyfikację postanowienia? Wykonawca wyjaśnia, że zgodnie z obowiązującymi przepisami umowa zostaje zawarta z dniem złożenia podpisania umowy przez ostatnią ze stron, a nie datę która zostanie wpisana w komparycji umowy. Zważywszy na powyższe prosimy o następującą modyfikację: </w:t>
            </w:r>
          </w:p>
          <w:p w14:paraId="624E2835" w14:textId="046009B2" w:rsidR="005A3833" w:rsidRPr="00035DEC"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„Za datę zawarcia umowy Strony zgodnie przyjmują </w:t>
            </w:r>
            <w:r w:rsidRPr="000051C8">
              <w:rPr>
                <w:rFonts w:ascii="Arial" w:hAnsi="Arial" w:cs="Arial"/>
                <w:strike/>
                <w:sz w:val="24"/>
                <w:szCs w:val="24"/>
              </w:rPr>
              <w:t>datę wskazaną w komparycji niniejszej umowy</w:t>
            </w:r>
            <w:r w:rsidRPr="000051C8">
              <w:rPr>
                <w:rFonts w:ascii="Arial" w:hAnsi="Arial" w:cs="Arial"/>
                <w:sz w:val="24"/>
                <w:szCs w:val="24"/>
              </w:rPr>
              <w:t xml:space="preserve"> </w:t>
            </w:r>
            <w:r w:rsidRPr="000051C8">
              <w:rPr>
                <w:rFonts w:ascii="Arial" w:hAnsi="Arial" w:cs="Arial"/>
                <w:i/>
                <w:iCs/>
                <w:sz w:val="24"/>
                <w:szCs w:val="24"/>
                <w:u w:val="single"/>
              </w:rPr>
              <w:t>Za dzień złożenia podpisu pod umową przez ostatnią ze Stron.</w:t>
            </w:r>
            <w:r w:rsidRPr="000051C8">
              <w:rPr>
                <w:rFonts w:ascii="Arial" w:hAnsi="Arial" w:cs="Arial"/>
                <w:sz w:val="24"/>
                <w:szCs w:val="24"/>
                <w:u w:val="single"/>
              </w:rPr>
              <w:t>”</w:t>
            </w:r>
          </w:p>
          <w:p w14:paraId="6B695484"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2DC45F0" w14:textId="4BCD8265"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Zamawiający wyjaśnia, że nie wyraża zgody na proponowaną modyfikację treści SWZ. Zamawiający przewiduje, że data wskazana w komparycji umowy będzie odzwierciedlała moment złożenia zgodnego oświadczenia woli stron.</w:t>
            </w:r>
          </w:p>
          <w:p w14:paraId="1773D6F1" w14:textId="4F3EBF26"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73</w:t>
            </w:r>
          </w:p>
          <w:p w14:paraId="52098B5B" w14:textId="672AFDE5" w:rsidR="005A3833" w:rsidRPr="00035DEC" w:rsidRDefault="000051C8" w:rsidP="005A3833">
            <w:pPr>
              <w:spacing w:after="120" w:line="360" w:lineRule="auto"/>
              <w:ind w:left="30" w:right="-72"/>
              <w:jc w:val="both"/>
              <w:rPr>
                <w:rFonts w:ascii="Arial" w:hAnsi="Arial" w:cs="Arial"/>
                <w:sz w:val="24"/>
                <w:szCs w:val="24"/>
              </w:rPr>
            </w:pPr>
            <w:r w:rsidRPr="000051C8">
              <w:rPr>
                <w:rFonts w:ascii="Arial" w:hAnsi="Arial" w:cs="Arial"/>
                <w:sz w:val="24"/>
                <w:szCs w:val="24"/>
              </w:rPr>
              <w:t>2.</w:t>
            </w:r>
            <w:r w:rsidRPr="000051C8">
              <w:rPr>
                <w:rFonts w:ascii="Arial" w:hAnsi="Arial" w:cs="Arial"/>
                <w:sz w:val="24"/>
                <w:szCs w:val="24"/>
              </w:rPr>
              <w:tab/>
              <w:t>Pytanie do § 2 umowy - Załącznik nr 12.1 do SWZ. Czy Zamawiający wyjaśni postawy prawne zastosowania środka IZM w postępowaniu? Rozporządzenia powołane w postanowieniach § 2 umowy dotyczą postępowań, których wartość przekracza 5 mln euro, w związku z powyższym wykonawca wnosi o uchylenie całego § 2 umowy.</w:t>
            </w:r>
          </w:p>
          <w:p w14:paraId="5333F78D"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179653E" w14:textId="77777777" w:rsidR="000051C8" w:rsidRPr="000051C8" w:rsidRDefault="000051C8" w:rsidP="000051C8">
            <w:pPr>
              <w:spacing w:after="60" w:line="360" w:lineRule="auto"/>
              <w:ind w:left="30" w:right="-72"/>
              <w:jc w:val="both"/>
              <w:rPr>
                <w:rFonts w:ascii="Arial" w:hAnsi="Arial" w:cs="Arial"/>
                <w:sz w:val="24"/>
                <w:szCs w:val="24"/>
              </w:rPr>
            </w:pPr>
            <w:r w:rsidRPr="000051C8">
              <w:rPr>
                <w:rFonts w:ascii="Arial" w:hAnsi="Arial" w:cs="Arial"/>
                <w:sz w:val="24"/>
                <w:szCs w:val="24"/>
              </w:rPr>
              <w:t xml:space="preserve">Zamawiający wyjaśnia, że stosownie do art. 1 ust. 1 rozporządzenia wykonawczego Komisji (UE) 2025/1197 z dnia 19 czerwca 2025 r. nakładające środek Instrumentu Zamówień Międzynarodowych ograniczający dostęp wykonawców i wyrobów medycznych pochodzących z Chińskiej Republiki Ludowej do unijnego rynku zamówień publicznych dla wyrobów medycznych zgodnie z rozporządzeniem Parlamentu Europejskiego i Rady (UE) 2022/1031 (Dz.U.UE.L.2025.1197), środek Instrumentu </w:t>
            </w:r>
            <w:r w:rsidRPr="000051C8">
              <w:rPr>
                <w:rFonts w:ascii="Arial" w:hAnsi="Arial" w:cs="Arial"/>
                <w:sz w:val="24"/>
                <w:szCs w:val="24"/>
              </w:rPr>
              <w:lastRenderedPageBreak/>
              <w:t>Zamówień Międzynarodowych ("środek IZM") w postaci wykluczenia ofert w rozumieniu art. 6 ust. 6 lit. b) rozporządzenia (UE) 2022/1031 złożonych przez wszystkich wykonawców pochodzących z Chińskiej Republiki Ludowej nakłada się we wszystkich postępowaniach o udzielenie zamówienia publicznego w Unii, których przedmiotem jest udzielanie zamówień na wyroby medyczne objęte kodami CPV od 33100000-1 do 33199000-1 określone w rozporządzeniu (WE) nr 2195/2002, o wartości szacunkowej co najmniej 5 000 000 EUR bez VAT.</w:t>
            </w:r>
          </w:p>
          <w:p w14:paraId="792DB178" w14:textId="77777777" w:rsidR="000051C8" w:rsidRPr="000051C8" w:rsidRDefault="000051C8" w:rsidP="000051C8">
            <w:pPr>
              <w:spacing w:after="60" w:line="360" w:lineRule="auto"/>
              <w:ind w:left="30" w:right="-72"/>
              <w:jc w:val="both"/>
              <w:rPr>
                <w:rFonts w:ascii="Arial" w:hAnsi="Arial" w:cs="Arial"/>
                <w:sz w:val="24"/>
                <w:szCs w:val="24"/>
              </w:rPr>
            </w:pPr>
            <w:r w:rsidRPr="000051C8">
              <w:rPr>
                <w:rFonts w:ascii="Arial" w:hAnsi="Arial" w:cs="Arial"/>
                <w:sz w:val="24"/>
                <w:szCs w:val="24"/>
              </w:rPr>
              <w:t>Jednocześnie, stosownie do art. 2 ust. 2 lit. b) rozporządzenia wykonawczego unijne instytucje zamawiające i podmioty zamawiające obliczają odpowiednie szacunkowe wartości zamówień zgodnie z art. 5 ust. 9 dyrektywy 2014/24/UE. Jak zaś wynika z art. 5 dyrektywy Parlamentu Europejskiego i Rady 2014/24/UE z dnia 26 lutego 2014 r. w sprawie zamówień publicznych, uchylająca dyrektywę 2004/18/WE (Dz.U.UE.L.2014.94.65), w przypadku gdy proponowane nabycie podobnych dostaw może prowadzić do udzielenia zamówień w formie odrębnych części, przy stosowaniu art. 4 lit. b) i c) uwzględnia się całkowitą szacunkową wartość wszystkich tych części, zaś przypadku gdy łączna wartość części jest na poziomie lub powyżej progu określonego w art. 4, przepisy niniejszej dyrektywy stosuje się do udzielenia każdej z części zamówienia.</w:t>
            </w:r>
          </w:p>
          <w:p w14:paraId="0BACBFBB" w14:textId="68FE4067" w:rsidR="005A3833" w:rsidRDefault="000051C8" w:rsidP="000051C8">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Uwzględniając powyższe uregulowania, a także fakt, iż zamówienia składające się na realizację przedsięwzięcia pn. „Doposażenie Oddziału Urologii Ogólnej i Onkologicznej, bloku operacyjnego oraz jednostek współpracujących w nowoczesny sprzęt medyczny przeznaczony do kompleksowej diagnostyki i leczenia chorób onkologicznych”, realizowanego przez Zamawiającego w ramach Krajowego Planu Odbudowy i Zwiększania Odporności w zakresie inwestycji D1.1.1 „Rozwój i modernizacja infrastruktury centrów opieki wysokospecjalistycznej i innych podmiotów leczniczych” projekt KPOD.07.02-IP.10-001/24, udzielane są w częściach, Zamawiający zobowiązany był ustalić wartość szacunkową zamówienia z uwzględnieniem wartości wszystkich zamówień częściowych, których przedmiotem są wyroby medyczne objęte kodami CPV od 33100000-1 do 33199000-1 określone w rozporządzeniu (WE) nr 2195/2002. Innymi słowy, o zastosowaniu mechanizmu IZM zdecydowała nie tylko wartość przedmiotowego zamówienia, ale również wartości wszystkich pozostałych zamówień częściowych.</w:t>
            </w:r>
          </w:p>
          <w:p w14:paraId="7D4424CC" w14:textId="6AEB2BF1"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74</w:t>
            </w:r>
          </w:p>
          <w:p w14:paraId="742F9E26"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lastRenderedPageBreak/>
              <w:t>3.</w:t>
            </w:r>
            <w:r w:rsidRPr="000051C8">
              <w:rPr>
                <w:rFonts w:ascii="Arial" w:hAnsi="Arial" w:cs="Arial"/>
                <w:sz w:val="24"/>
                <w:szCs w:val="24"/>
              </w:rPr>
              <w:tab/>
              <w:t xml:space="preserve">Pytanie do § 5 ust. 2 - Załącznik nr 12.1 do SWZ. Czy Zamawiający wyrazi zgodę na następującą modyfikację: </w:t>
            </w:r>
          </w:p>
          <w:p w14:paraId="61D2FFBA"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„W przypadku stwierdzenia w okresie rękojmi wad, Zamawiający: </w:t>
            </w:r>
          </w:p>
          <w:p w14:paraId="76A9805F"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w:t>
            </w:r>
            <w:r w:rsidRPr="000051C8">
              <w:rPr>
                <w:rFonts w:ascii="Arial" w:hAnsi="Arial" w:cs="Arial"/>
                <w:sz w:val="24"/>
                <w:szCs w:val="24"/>
              </w:rPr>
              <w:tab/>
              <w:t xml:space="preserve">może wyznaczyć Wykonawcy </w:t>
            </w:r>
            <w:r w:rsidRPr="000051C8">
              <w:rPr>
                <w:rFonts w:ascii="Arial" w:hAnsi="Arial" w:cs="Arial"/>
                <w:i/>
                <w:iCs/>
                <w:sz w:val="24"/>
                <w:szCs w:val="24"/>
                <w:u w:val="single"/>
              </w:rPr>
              <w:t>odpowiedni uzasadniony technologicznie</w:t>
            </w:r>
            <w:r w:rsidRPr="000051C8">
              <w:rPr>
                <w:rFonts w:ascii="Arial" w:hAnsi="Arial" w:cs="Arial"/>
                <w:sz w:val="24"/>
                <w:szCs w:val="24"/>
              </w:rPr>
              <w:t xml:space="preserve"> termin na usunięcie wad z zagrożeniem, że po bezskutecznym upływie wyznaczonego terminu naprawy nie przyjmie i odstąpi od umowy, </w:t>
            </w:r>
            <w:r w:rsidRPr="000051C8">
              <w:rPr>
                <w:rFonts w:ascii="Arial" w:hAnsi="Arial" w:cs="Arial"/>
                <w:i/>
                <w:iCs/>
                <w:sz w:val="24"/>
                <w:szCs w:val="24"/>
                <w:u w:val="single"/>
              </w:rPr>
              <w:t>przy czym prawo do odstąpienia od umowy dotyczy wad istotnych</w:t>
            </w:r>
            <w:r w:rsidRPr="000051C8">
              <w:rPr>
                <w:rFonts w:ascii="Arial" w:hAnsi="Arial" w:cs="Arial"/>
                <w:sz w:val="24"/>
                <w:szCs w:val="24"/>
              </w:rPr>
              <w:t xml:space="preserve">, </w:t>
            </w:r>
          </w:p>
          <w:p w14:paraId="5FAEBBBD"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2)</w:t>
            </w:r>
            <w:r w:rsidRPr="000051C8">
              <w:rPr>
                <w:rFonts w:ascii="Arial" w:hAnsi="Arial" w:cs="Arial"/>
                <w:sz w:val="24"/>
                <w:szCs w:val="24"/>
              </w:rPr>
              <w:tab/>
              <w:t xml:space="preserve">będzie uprawniony do zastępczego powierzenia usunięcia stwierdzonych wad podmiotowi trzeciemu w przypadku nieusunięcia przez Wykonawcę wad w odpowiednim terminie i dokonania stosownego potrącenia z zabezpieczenia należytego wykonania umowy o kwotę odpowiadającą </w:t>
            </w:r>
            <w:r w:rsidRPr="000051C8">
              <w:rPr>
                <w:rFonts w:ascii="Arial" w:hAnsi="Arial" w:cs="Arial"/>
                <w:i/>
                <w:iCs/>
                <w:sz w:val="24"/>
                <w:szCs w:val="24"/>
                <w:u w:val="single"/>
              </w:rPr>
              <w:t>poniesionym przez Zamawiającego i udokumentowanym</w:t>
            </w:r>
            <w:r w:rsidRPr="000051C8">
              <w:rPr>
                <w:rFonts w:ascii="Arial" w:hAnsi="Arial" w:cs="Arial"/>
                <w:sz w:val="24"/>
                <w:szCs w:val="24"/>
                <w:u w:val="single"/>
              </w:rPr>
              <w:t xml:space="preserve"> </w:t>
            </w:r>
            <w:r w:rsidRPr="000051C8">
              <w:rPr>
                <w:rFonts w:ascii="Arial" w:hAnsi="Arial" w:cs="Arial"/>
                <w:sz w:val="24"/>
                <w:szCs w:val="24"/>
              </w:rPr>
              <w:t xml:space="preserve">kosztom takiego zastępczego usunięcia wad; w przypadku, gdy kwota zabezpieczenia należytego wykonania umowy okaże się niewystarczająca Wykonawca jest zobowiązany do pokrycia powstałej różnicy, lub </w:t>
            </w:r>
          </w:p>
          <w:p w14:paraId="4D652BFC" w14:textId="77777777" w:rsidR="000051C8" w:rsidRPr="000051C8" w:rsidRDefault="000051C8" w:rsidP="000051C8">
            <w:pPr>
              <w:spacing w:after="120" w:line="360" w:lineRule="auto"/>
              <w:ind w:left="30" w:right="-72"/>
              <w:jc w:val="both"/>
              <w:rPr>
                <w:rFonts w:ascii="Arial" w:hAnsi="Arial" w:cs="Arial"/>
                <w:i/>
                <w:iCs/>
                <w:sz w:val="24"/>
                <w:szCs w:val="24"/>
                <w:u w:val="single"/>
              </w:rPr>
            </w:pPr>
            <w:r w:rsidRPr="000051C8">
              <w:rPr>
                <w:rFonts w:ascii="Arial" w:hAnsi="Arial" w:cs="Arial"/>
                <w:sz w:val="24"/>
                <w:szCs w:val="24"/>
              </w:rPr>
              <w:t>3)</w:t>
            </w:r>
            <w:r w:rsidRPr="000051C8">
              <w:rPr>
                <w:rFonts w:ascii="Arial" w:hAnsi="Arial" w:cs="Arial"/>
                <w:sz w:val="24"/>
                <w:szCs w:val="24"/>
              </w:rPr>
              <w:tab/>
              <w:t xml:space="preserve">będzie uprawniony do dokonania stosownego obniżenia wynagrodzenia za wykonanie przedmiotu umowy, jeżeli stwierdzone przez Zamawiającego wady nieistotne są nieusuwalne albo, gdy Wykonawca nie usunie w odpowiednim terminie wad nieistotnych. </w:t>
            </w:r>
            <w:r w:rsidRPr="000051C8">
              <w:rPr>
                <w:rFonts w:ascii="Arial" w:hAnsi="Arial" w:cs="Arial"/>
                <w:i/>
                <w:iCs/>
                <w:sz w:val="24"/>
                <w:szCs w:val="24"/>
                <w:u w:val="single"/>
              </w:rPr>
              <w:t xml:space="preserve">Przy ustalaniu wartości, o jaką ma zostać obniżone wynagrodzenie </w:t>
            </w:r>
          </w:p>
          <w:p w14:paraId="3A44AB55" w14:textId="3D5532B8" w:rsidR="005A3833" w:rsidRPr="00035DEC" w:rsidRDefault="000051C8" w:rsidP="000051C8">
            <w:pPr>
              <w:spacing w:after="120" w:line="360" w:lineRule="auto"/>
              <w:ind w:left="30" w:right="-72"/>
              <w:jc w:val="both"/>
              <w:rPr>
                <w:rFonts w:ascii="Arial" w:hAnsi="Arial" w:cs="Arial"/>
                <w:sz w:val="24"/>
                <w:szCs w:val="24"/>
              </w:rPr>
            </w:pPr>
            <w:r w:rsidRPr="000051C8">
              <w:rPr>
                <w:rFonts w:ascii="Arial" w:hAnsi="Arial" w:cs="Arial"/>
                <w:i/>
                <w:iCs/>
                <w:sz w:val="24"/>
                <w:szCs w:val="24"/>
                <w:u w:val="single"/>
              </w:rPr>
              <w:t>Zamawiający będzie korzystał z opinii rzeczoznawcy wspólnie wybranego przez Strony.</w:t>
            </w:r>
            <w:r w:rsidRPr="000051C8">
              <w:rPr>
                <w:rFonts w:ascii="Arial" w:hAnsi="Arial" w:cs="Arial"/>
                <w:sz w:val="24"/>
                <w:szCs w:val="24"/>
              </w:rPr>
              <w:t>”</w:t>
            </w:r>
          </w:p>
          <w:p w14:paraId="776DB437"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6A7A81A" w14:textId="0AD67BF3"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Zamawiający wyjaśnia, że nie wyraża zgody na proponowaną modyfikację treści SWZ.</w:t>
            </w:r>
          </w:p>
          <w:p w14:paraId="28E8CCAE" w14:textId="007F60CF"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75</w:t>
            </w:r>
          </w:p>
          <w:p w14:paraId="111C4E4D"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4.</w:t>
            </w:r>
            <w:r w:rsidRPr="000051C8">
              <w:rPr>
                <w:rFonts w:ascii="Arial" w:hAnsi="Arial" w:cs="Arial"/>
                <w:sz w:val="24"/>
                <w:szCs w:val="24"/>
              </w:rPr>
              <w:tab/>
              <w:t xml:space="preserve">Pytanie do § 5 ust. 3 umowy - Załącznik nr 12.1 do SWZ. Czy Zamawiający wyrazi zgodę na następującą modyfikację: </w:t>
            </w:r>
          </w:p>
          <w:p w14:paraId="05F4952D"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„Dokonanie jakiegokolwiek odbioru przewidzianego w Umowie, lub nawet odbioru nieprzewidzianego wprost w Umowie, nie zwalnia Wykonawcy z odpowiedzialności z tytułu rękojmi wobec Zamawiającego, </w:t>
            </w:r>
            <w:r w:rsidRPr="000051C8">
              <w:rPr>
                <w:rFonts w:ascii="Arial" w:hAnsi="Arial" w:cs="Arial"/>
                <w:strike/>
                <w:sz w:val="24"/>
                <w:szCs w:val="24"/>
              </w:rPr>
              <w:t>choćby</w:t>
            </w:r>
            <w:r w:rsidRPr="000051C8">
              <w:rPr>
                <w:rFonts w:ascii="Arial" w:hAnsi="Arial" w:cs="Arial"/>
                <w:sz w:val="24"/>
                <w:szCs w:val="24"/>
              </w:rPr>
              <w:t xml:space="preserve">  </w:t>
            </w:r>
            <w:r w:rsidRPr="000051C8">
              <w:rPr>
                <w:rFonts w:ascii="Arial" w:hAnsi="Arial" w:cs="Arial"/>
                <w:i/>
                <w:iCs/>
                <w:sz w:val="24"/>
                <w:szCs w:val="24"/>
                <w:u w:val="single"/>
              </w:rPr>
              <w:t>chyba że</w:t>
            </w:r>
            <w:r w:rsidRPr="000051C8">
              <w:rPr>
                <w:rFonts w:ascii="Arial" w:hAnsi="Arial" w:cs="Arial"/>
                <w:sz w:val="24"/>
                <w:szCs w:val="24"/>
              </w:rPr>
              <w:t xml:space="preserve"> w chwili wydania przedmiotu Umowy lub jego części, to jest w chwili dokonywania danego odbioru </w:t>
            </w:r>
          </w:p>
          <w:p w14:paraId="060103E2" w14:textId="130B917A" w:rsidR="005A3833" w:rsidRPr="00035DEC"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Zamawiający, wiedział lub z łatwością mógł się dowiedzieć o wadzie.”</w:t>
            </w:r>
          </w:p>
          <w:p w14:paraId="6FFEB251"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90BB6A1" w14:textId="69DC27B6"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lastRenderedPageBreak/>
              <w:t>Zamawiający wyjaśnia, że nie wyraża zgody na proponowaną modyfikację treści SWZ.</w:t>
            </w:r>
          </w:p>
          <w:p w14:paraId="7169F2DC" w14:textId="0EAB35D7"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76</w:t>
            </w:r>
          </w:p>
          <w:p w14:paraId="58FE2560"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5.</w:t>
            </w:r>
            <w:r w:rsidRPr="000051C8">
              <w:rPr>
                <w:rFonts w:ascii="Arial" w:hAnsi="Arial" w:cs="Arial"/>
                <w:sz w:val="24"/>
                <w:szCs w:val="24"/>
              </w:rPr>
              <w:tab/>
              <w:t xml:space="preserve">Pytanie do § 5 ust. 4 umowy - Załącznik nr 12.1 do SWZ. Czy Zamawiający wyrazi zgodę na następującą modyfikację: </w:t>
            </w:r>
          </w:p>
          <w:p w14:paraId="0896E0DB" w14:textId="28ECB270" w:rsidR="005A3833" w:rsidRPr="00035DEC"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„Niezależnie od obowiązków Zamawiającego związanych z odbiorami określonymi w Umowie, Zamawiający nie ma obowiązku zbadania przedmiotu Umowy lub jego części i uprawnienia z tytułu rękojmi za wady są niezależne od tego czy Zamawiający dokonał, mógł czy też powinien dokonać badania przedmiotu Umowy lub jego części </w:t>
            </w:r>
            <w:r w:rsidRPr="000051C8">
              <w:rPr>
                <w:rFonts w:ascii="Arial" w:hAnsi="Arial" w:cs="Arial"/>
                <w:i/>
                <w:iCs/>
                <w:sz w:val="24"/>
                <w:szCs w:val="24"/>
                <w:u w:val="single"/>
              </w:rPr>
              <w:t>w chwili odbioru, jednak Zamawiający wady widoczne lub możliwe do stwierdzenia w chwili odbioru powinien zgłosić w terminie 14 dni od dnia odbioru.</w:t>
            </w:r>
            <w:r w:rsidRPr="000051C8">
              <w:rPr>
                <w:rFonts w:ascii="Arial" w:hAnsi="Arial" w:cs="Arial"/>
                <w:sz w:val="24"/>
                <w:szCs w:val="24"/>
              </w:rPr>
              <w:t xml:space="preserve"> </w:t>
            </w:r>
            <w:r w:rsidRPr="000051C8">
              <w:rPr>
                <w:rFonts w:ascii="Arial" w:hAnsi="Arial" w:cs="Arial"/>
                <w:strike/>
                <w:sz w:val="24"/>
                <w:szCs w:val="24"/>
              </w:rPr>
              <w:t>Tym samym Wykonawca w zakresie swojej odpowiedzialności z tytułu rękojmi nie może nigdy podnieść przeciw Zamawiającemu zarzutu lub uwolnić się z odpowiedzialności z tytułu rękojmi, poprzez wskazanie, że przedmiot Umowy lub jego część nie została właściwe sprawdzona i zbadana przez Zamawiającego podczas dokonywania odbiorów lub w jakimkolwiek innym czasie.</w:t>
            </w:r>
            <w:r w:rsidRPr="000051C8">
              <w:rPr>
                <w:rFonts w:ascii="Arial" w:hAnsi="Arial" w:cs="Arial"/>
                <w:sz w:val="24"/>
                <w:szCs w:val="24"/>
              </w:rPr>
              <w:t>”</w:t>
            </w:r>
          </w:p>
          <w:p w14:paraId="1F3CD9A6"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C766F98" w14:textId="76DC7B3A"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Zamawiający wyjaśnia, że nie wyraża zgody na proponowaną modyfikację treści SWZ.</w:t>
            </w:r>
          </w:p>
          <w:p w14:paraId="66A4268F" w14:textId="21489E99"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77</w:t>
            </w:r>
          </w:p>
          <w:p w14:paraId="4F067220"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6.</w:t>
            </w:r>
            <w:r w:rsidRPr="000051C8">
              <w:rPr>
                <w:rFonts w:ascii="Arial" w:hAnsi="Arial" w:cs="Arial"/>
                <w:sz w:val="24"/>
                <w:szCs w:val="24"/>
              </w:rPr>
              <w:tab/>
              <w:t xml:space="preserve">Pytanie do § 5 ust. 5 umowy - Załącznik nr 12.1 do SWZ. Czy Zamawiający wyrazi zgodę na następującą modyfikację: </w:t>
            </w:r>
          </w:p>
          <w:p w14:paraId="42681E08" w14:textId="45551F93" w:rsidR="005A3833" w:rsidRPr="00035DEC"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„Wykonawca nie może odmówić usunięcia wady, </w:t>
            </w:r>
            <w:r w:rsidRPr="000051C8">
              <w:rPr>
                <w:rFonts w:ascii="Arial" w:hAnsi="Arial" w:cs="Arial"/>
                <w:strike/>
                <w:sz w:val="24"/>
                <w:szCs w:val="24"/>
              </w:rPr>
              <w:t>choćby</w:t>
            </w:r>
            <w:r w:rsidRPr="000051C8">
              <w:rPr>
                <w:rFonts w:ascii="Arial" w:hAnsi="Arial" w:cs="Arial"/>
                <w:sz w:val="24"/>
                <w:szCs w:val="24"/>
              </w:rPr>
              <w:t xml:space="preserve"> </w:t>
            </w:r>
            <w:r w:rsidRPr="000051C8">
              <w:rPr>
                <w:rFonts w:ascii="Arial" w:hAnsi="Arial" w:cs="Arial"/>
                <w:i/>
                <w:iCs/>
                <w:sz w:val="24"/>
                <w:szCs w:val="24"/>
                <w:u w:val="single"/>
              </w:rPr>
              <w:t>chyba że</w:t>
            </w:r>
            <w:r w:rsidRPr="000051C8">
              <w:rPr>
                <w:rFonts w:ascii="Arial" w:hAnsi="Arial" w:cs="Arial"/>
                <w:sz w:val="24"/>
                <w:szCs w:val="24"/>
              </w:rPr>
              <w:t xml:space="preserve"> wymagało</w:t>
            </w:r>
            <w:r w:rsidRPr="000051C8">
              <w:rPr>
                <w:rFonts w:ascii="Arial" w:hAnsi="Arial" w:cs="Arial"/>
                <w:i/>
                <w:iCs/>
                <w:sz w:val="24"/>
                <w:szCs w:val="24"/>
                <w:u w:val="single"/>
              </w:rPr>
              <w:t>by</w:t>
            </w:r>
            <w:r w:rsidRPr="000051C8">
              <w:rPr>
                <w:rFonts w:ascii="Arial" w:hAnsi="Arial" w:cs="Arial"/>
                <w:sz w:val="24"/>
                <w:szCs w:val="24"/>
              </w:rPr>
              <w:t xml:space="preserve"> to rażąco nadmiernych kosztów lub było bardzo utrudnione. W szczególności Wykonawca nie może zwolnić się z odpowiedzialności wyłącznie poprzez zaproponowanie obniżenia wynagrodzenia wskutek stwierdzenia wad przedmiotu Umowy </w:t>
            </w:r>
            <w:r w:rsidRPr="000051C8">
              <w:rPr>
                <w:rFonts w:ascii="Arial" w:hAnsi="Arial" w:cs="Arial"/>
                <w:i/>
                <w:iCs/>
                <w:sz w:val="24"/>
                <w:szCs w:val="24"/>
                <w:u w:val="single"/>
              </w:rPr>
              <w:t>chyba że naprawa wiązałaby się z pogorszeniem stanu rzeczy</w:t>
            </w:r>
            <w:r w:rsidRPr="000051C8">
              <w:rPr>
                <w:rFonts w:ascii="Arial" w:hAnsi="Arial" w:cs="Arial"/>
                <w:sz w:val="24"/>
                <w:szCs w:val="24"/>
              </w:rPr>
              <w:t>. Nie pozbawia to jednak, wskazanego w ustępach poprzedzających, uprawnienia Zamawiającego do obniżenia Wynagrodzenia wskutek stwierdzenia wad przedmiotu Umowy lub dokonywania ich usunięcia przez Wykonawcę w sposób naruszający uzasadniony interes Zamawiającego.”</w:t>
            </w:r>
          </w:p>
          <w:p w14:paraId="2F54E9D5"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79B4A72" w14:textId="68702CF3"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Zamawiający wyjaśnia, że nie wyraża zgody na proponowaną modyfikację treści SWZ.</w:t>
            </w:r>
          </w:p>
          <w:p w14:paraId="4B83EED9" w14:textId="03077C04"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78</w:t>
            </w:r>
          </w:p>
          <w:p w14:paraId="3BBCD5BB"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lastRenderedPageBreak/>
              <w:t>7.</w:t>
            </w:r>
            <w:r w:rsidRPr="000051C8">
              <w:rPr>
                <w:rFonts w:ascii="Arial" w:hAnsi="Arial" w:cs="Arial"/>
                <w:sz w:val="24"/>
                <w:szCs w:val="24"/>
              </w:rPr>
              <w:tab/>
              <w:t xml:space="preserve">Pytanie do § 5 ust. 7 umowy - Załącznik nr 12.1 do SWZ. Czy Zamawiający wyrazi zgodę na następującą modyfikację:  </w:t>
            </w:r>
          </w:p>
          <w:p w14:paraId="56602CB1"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„Wykonawca może uwolnić się od odpowiedzialność z tytułu rękojmi za wady wyłącznie w razie </w:t>
            </w:r>
            <w:r w:rsidRPr="000051C8">
              <w:rPr>
                <w:rFonts w:ascii="Arial" w:hAnsi="Arial" w:cs="Arial"/>
                <w:i/>
                <w:iCs/>
                <w:sz w:val="24"/>
                <w:szCs w:val="24"/>
                <w:u w:val="single"/>
              </w:rPr>
              <w:t>wykazania</w:t>
            </w:r>
            <w:r w:rsidRPr="000051C8">
              <w:rPr>
                <w:rFonts w:ascii="Arial" w:hAnsi="Arial" w:cs="Arial"/>
                <w:sz w:val="24"/>
                <w:szCs w:val="24"/>
              </w:rPr>
              <w:t xml:space="preserve"> </w:t>
            </w:r>
            <w:r w:rsidRPr="000051C8">
              <w:rPr>
                <w:rFonts w:ascii="Arial" w:hAnsi="Arial" w:cs="Arial"/>
                <w:strike/>
                <w:sz w:val="24"/>
                <w:szCs w:val="24"/>
              </w:rPr>
              <w:t>udowodnienia</w:t>
            </w:r>
            <w:r w:rsidRPr="000051C8">
              <w:rPr>
                <w:rFonts w:ascii="Arial" w:hAnsi="Arial" w:cs="Arial"/>
                <w:sz w:val="24"/>
                <w:szCs w:val="24"/>
              </w:rPr>
              <w:t xml:space="preserve">, że wada została spowodowana wyłącznie wskutek </w:t>
            </w:r>
            <w:r w:rsidRPr="000051C8">
              <w:rPr>
                <w:rFonts w:ascii="Arial" w:hAnsi="Arial" w:cs="Arial"/>
                <w:i/>
                <w:iCs/>
                <w:sz w:val="24"/>
                <w:szCs w:val="24"/>
                <w:u w:val="single"/>
              </w:rPr>
              <w:t>przyczyn nietkwiących w rzeczy, w szczególności na skutek</w:t>
            </w:r>
            <w:r w:rsidRPr="000051C8">
              <w:rPr>
                <w:rFonts w:ascii="Arial" w:hAnsi="Arial" w:cs="Arial"/>
                <w:sz w:val="24"/>
                <w:szCs w:val="24"/>
              </w:rPr>
              <w:t xml:space="preserve">  działania siły wyższej lub zawinionego zachowania Zamawiającego lub osób, za które </w:t>
            </w:r>
          </w:p>
          <w:p w14:paraId="1F6EE934" w14:textId="429F6043" w:rsidR="005A3833" w:rsidRPr="00035DEC"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Zamawiający ponosi odpowiedzialność. Dowód wystąpienia tych okoliczności obciąża Wykonawcę.”</w:t>
            </w:r>
          </w:p>
          <w:p w14:paraId="7CF538B8"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68DD9F6" w14:textId="040000D2"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Zamawiający wyjaśnia, że nie wyraża zgody na proponowaną modyfikację treści SWZ.</w:t>
            </w:r>
          </w:p>
          <w:p w14:paraId="6AEF9A97" w14:textId="512D45F9"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7</w:t>
            </w:r>
            <w:r w:rsidRPr="00552D5F">
              <w:rPr>
                <w:rFonts w:ascii="Arial" w:hAnsi="Arial" w:cs="Arial"/>
                <w:b/>
                <w:bCs/>
                <w:sz w:val="24"/>
                <w:szCs w:val="24"/>
              </w:rPr>
              <w:t>9</w:t>
            </w:r>
          </w:p>
          <w:p w14:paraId="050A8619" w14:textId="42A79B2A" w:rsidR="005A3833" w:rsidRPr="00035DEC" w:rsidRDefault="000051C8" w:rsidP="005A3833">
            <w:pPr>
              <w:spacing w:after="120" w:line="360" w:lineRule="auto"/>
              <w:ind w:left="30" w:right="-72"/>
              <w:jc w:val="both"/>
              <w:rPr>
                <w:rFonts w:ascii="Arial" w:hAnsi="Arial" w:cs="Arial"/>
                <w:sz w:val="24"/>
                <w:szCs w:val="24"/>
              </w:rPr>
            </w:pPr>
            <w:r w:rsidRPr="000051C8">
              <w:rPr>
                <w:rFonts w:ascii="Arial" w:hAnsi="Arial" w:cs="Arial"/>
                <w:sz w:val="24"/>
                <w:szCs w:val="24"/>
              </w:rPr>
              <w:t>8.</w:t>
            </w:r>
            <w:r w:rsidRPr="000051C8">
              <w:rPr>
                <w:rFonts w:ascii="Arial" w:hAnsi="Arial" w:cs="Arial"/>
                <w:sz w:val="24"/>
                <w:szCs w:val="24"/>
              </w:rPr>
              <w:tab/>
              <w:t>Pytanie do § 5 ust. 21 umowy - Załącznik nr 12.1 do SWZ. Czy Zamawiający wyrazi zgodę na odstąpienie od wymogu dostarczenia towaru zastępczego w przypadku przedłużającej się naprawy? Wykonawca wskazuje, że przedmiotem umowy jest dostawa aparatów, które instalowane są w pomieszczeniach indywidualnie do tych aparatów dostosowanych (w szczególności z uwagi na wymagania określone w projekcie osłon stałych), dostarczenie aparatu zastępczego wiązałoby się z koniecznością deinstalacji aparatu, instalacji aparatu zastępczego oraz dostosowania osłon pod aparat zastępczy (wraz z uzgodnieniami w sanepidzie). Realizacja tego obowiązku wiązałaby się z szeregiem utrudnień.</w:t>
            </w:r>
          </w:p>
          <w:p w14:paraId="7FC72EA4"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7554750" w14:textId="299FE0C8"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Zamawiający wyjaśnia, że nie wyraża zgody na proponowaną modyfikację treści SWZ.</w:t>
            </w:r>
          </w:p>
          <w:p w14:paraId="3D9D73BF" w14:textId="0EBB1D40"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80</w:t>
            </w:r>
          </w:p>
          <w:p w14:paraId="07B6B0B0"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9.</w:t>
            </w:r>
            <w:r w:rsidRPr="000051C8">
              <w:rPr>
                <w:rFonts w:ascii="Arial" w:hAnsi="Arial" w:cs="Arial"/>
                <w:sz w:val="24"/>
                <w:szCs w:val="24"/>
              </w:rPr>
              <w:tab/>
              <w:t xml:space="preserve">Pytanie do § 5 ust. 22 umowy - Załącznik nr 12.1 do SWZ. Czy Zamawiający wyrazi zgodę na usunięcie postanowienia względnie na jego modyfikację? </w:t>
            </w:r>
          </w:p>
          <w:p w14:paraId="06A50285"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 </w:t>
            </w:r>
          </w:p>
          <w:p w14:paraId="5C6E3C41" w14:textId="035E4CBC" w:rsidR="005A3833" w:rsidRPr="00035DEC"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„W przypadku wystąpienia trzeciej i każdej kolejnej konieczności usunięcia </w:t>
            </w:r>
            <w:r w:rsidRPr="000051C8">
              <w:rPr>
                <w:rFonts w:ascii="Arial" w:hAnsi="Arial" w:cs="Arial"/>
                <w:i/>
                <w:iCs/>
                <w:sz w:val="24"/>
                <w:szCs w:val="24"/>
                <w:u w:val="single"/>
              </w:rPr>
              <w:t>istotnej</w:t>
            </w:r>
            <w:r w:rsidRPr="000051C8">
              <w:rPr>
                <w:rFonts w:ascii="Arial" w:hAnsi="Arial" w:cs="Arial"/>
                <w:sz w:val="24"/>
                <w:szCs w:val="24"/>
              </w:rPr>
              <w:t xml:space="preserve"> wady w tym samym Towarze w okresie roku rozumianego jako kolejnych 365 dni od pierwszego zgłoszenia wady dotyczącego tego Towaru, Zamawiającemu przysługuje prawo odstąpienia od umowy (wedle wyboru Zamawiającego w całości lub części), w terminie 30 dni od wystąpienia konieczności usunięcia trzeciej i każdej kolejnej </w:t>
            </w:r>
            <w:r w:rsidRPr="000051C8">
              <w:rPr>
                <w:rFonts w:ascii="Arial" w:hAnsi="Arial" w:cs="Arial"/>
                <w:i/>
                <w:iCs/>
                <w:sz w:val="24"/>
                <w:szCs w:val="24"/>
                <w:u w:val="single"/>
              </w:rPr>
              <w:t>istotnej</w:t>
            </w:r>
            <w:r w:rsidRPr="000051C8">
              <w:rPr>
                <w:rFonts w:ascii="Arial" w:hAnsi="Arial" w:cs="Arial"/>
                <w:sz w:val="24"/>
                <w:szCs w:val="24"/>
              </w:rPr>
              <w:t xml:space="preserve"> </w:t>
            </w:r>
            <w:r w:rsidRPr="000051C8">
              <w:rPr>
                <w:rFonts w:ascii="Arial" w:hAnsi="Arial" w:cs="Arial"/>
                <w:sz w:val="24"/>
                <w:szCs w:val="24"/>
              </w:rPr>
              <w:lastRenderedPageBreak/>
              <w:t xml:space="preserve">wady w ciągu okresu wskazanego wyżej, </w:t>
            </w:r>
            <w:r w:rsidRPr="000051C8">
              <w:rPr>
                <w:rFonts w:ascii="Arial" w:hAnsi="Arial" w:cs="Arial"/>
                <w:i/>
                <w:iCs/>
                <w:sz w:val="24"/>
                <w:szCs w:val="24"/>
                <w:u w:val="single"/>
              </w:rPr>
              <w:t>chyba że wada jest nieistotna, albo Wykonawca zaoferował wymianę wadliwego elementu na nowy.</w:t>
            </w:r>
            <w:r w:rsidRPr="000051C8">
              <w:rPr>
                <w:rFonts w:ascii="Arial" w:hAnsi="Arial" w:cs="Arial"/>
                <w:sz w:val="24"/>
                <w:szCs w:val="24"/>
              </w:rPr>
              <w:t>”</w:t>
            </w:r>
          </w:p>
          <w:p w14:paraId="0C0A699A"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681E036" w14:textId="34AC58EC"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Zamawiający wyjaśnia, że nie wyraża zgody na proponowaną modyfikację treści SWZ.</w:t>
            </w:r>
          </w:p>
          <w:p w14:paraId="3F8331FD" w14:textId="1C8876B2"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81</w:t>
            </w:r>
          </w:p>
          <w:p w14:paraId="3E22222C"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10.</w:t>
            </w:r>
            <w:r w:rsidRPr="000051C8">
              <w:rPr>
                <w:rFonts w:ascii="Arial" w:hAnsi="Arial" w:cs="Arial"/>
                <w:sz w:val="24"/>
                <w:szCs w:val="24"/>
              </w:rPr>
              <w:tab/>
              <w:t xml:space="preserve">Pytanie do § 5 ust. 27 umowy - Załącznik nr 12.1 do SWZ. Czy Zamawiający wyrazi zgodę na usunięcie ust. 27? </w:t>
            </w:r>
          </w:p>
          <w:p w14:paraId="27217D7F" w14:textId="3E85CFB8" w:rsidR="005A3833" w:rsidRPr="00035DEC"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Wykonawca wskazuje, że instytucja wydłużenia okresu rękojmi z przypadku wydłużenia okresu gwarancji nie została przewidziana przez polskiego Ustawodawcę.</w:t>
            </w:r>
          </w:p>
          <w:p w14:paraId="4AD828A9"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19CA5B9" w14:textId="34A22BD6"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Zamawiający wyjaśnia, że nie wyraża zgody na proponowaną modyfikację treści SWZ.</w:t>
            </w:r>
          </w:p>
          <w:p w14:paraId="518E8B3D" w14:textId="545D5C00"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82</w:t>
            </w:r>
          </w:p>
          <w:p w14:paraId="108D71C8"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11.</w:t>
            </w:r>
            <w:r w:rsidRPr="000051C8">
              <w:rPr>
                <w:rFonts w:ascii="Arial" w:hAnsi="Arial" w:cs="Arial"/>
                <w:sz w:val="24"/>
                <w:szCs w:val="24"/>
              </w:rPr>
              <w:tab/>
              <w:t xml:space="preserve">Pytanie do § 9 umowy - Załącznik nr 12.1 do SWZ. Czy Zamawiający wyrazi zgodę na następującą modyfikację: </w:t>
            </w:r>
          </w:p>
          <w:p w14:paraId="1D52C233"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 </w:t>
            </w:r>
          </w:p>
          <w:p w14:paraId="0AF0EF61"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„1.  Wykonawca zobowiązany jest do zapłaty Zamawiającemu kar umownych w następujących przypadkach i wysokościach: </w:t>
            </w:r>
          </w:p>
          <w:p w14:paraId="581C0F57"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w:t>
            </w:r>
            <w:r w:rsidRPr="000051C8">
              <w:rPr>
                <w:rFonts w:ascii="Arial" w:hAnsi="Arial" w:cs="Arial"/>
                <w:sz w:val="24"/>
                <w:szCs w:val="24"/>
              </w:rPr>
              <w:tab/>
              <w:t xml:space="preserve">za zwłokę w dostarczeniu Towaru w terminie określonym w §3 ust. 1, w wysokości 0,2 % wartości brutto niedostarczonego Towaru ustalonej według wartości wynagrodzenia brutto za ten Towar określonego w §10 za każdy rozpoczęty dzień zwłoki, </w:t>
            </w:r>
          </w:p>
          <w:p w14:paraId="478551CC"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2)</w:t>
            </w:r>
            <w:r w:rsidRPr="000051C8">
              <w:rPr>
                <w:rFonts w:ascii="Arial" w:hAnsi="Arial" w:cs="Arial"/>
                <w:sz w:val="24"/>
                <w:szCs w:val="24"/>
              </w:rPr>
              <w:tab/>
            </w:r>
            <w:r w:rsidRPr="000051C8">
              <w:rPr>
                <w:rFonts w:ascii="Arial" w:hAnsi="Arial" w:cs="Arial"/>
                <w:strike/>
                <w:sz w:val="24"/>
                <w:szCs w:val="24"/>
              </w:rPr>
              <w:t>za zwłokę w usunięciu wad stwierdzonych przy odbiorze w stosunku do wyznaczonego przez Zamawiającego terminu na usunięcie tych wad, w wysokości 0,2% wartości brutto Towaru, którego ta zwłoka dotyczy, ustalonej według wartości wynagrodzenia brutto za ten Towar określonego w §10, za każdą rozpoczęty dzień zwłoki,</w:t>
            </w:r>
            <w:r w:rsidRPr="000051C8">
              <w:rPr>
                <w:rFonts w:ascii="Arial" w:hAnsi="Arial" w:cs="Arial"/>
                <w:sz w:val="24"/>
                <w:szCs w:val="24"/>
              </w:rPr>
              <w:t xml:space="preserve"> </w:t>
            </w:r>
          </w:p>
          <w:p w14:paraId="609FED1A"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3)</w:t>
            </w:r>
            <w:r w:rsidRPr="000051C8">
              <w:rPr>
                <w:rFonts w:ascii="Arial" w:hAnsi="Arial" w:cs="Arial"/>
                <w:sz w:val="24"/>
                <w:szCs w:val="24"/>
              </w:rPr>
              <w:tab/>
              <w:t xml:space="preserve">za zwłokę w Czasie reakcji na zgłoszenie usterki, o którym mowa w §6 ust. 12 i 13, w wysokości 0,02% wartości brutto Towaru, którego ta zwłoka dotyczy, ustalonej według wartości wynagrodzenia brutto za ten Towar określonego w §10, za każdą rozpoczętą godzinę zwłoki, </w:t>
            </w:r>
          </w:p>
          <w:p w14:paraId="7257F128"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lastRenderedPageBreak/>
              <w:t>4)</w:t>
            </w:r>
            <w:r w:rsidRPr="000051C8">
              <w:rPr>
                <w:rFonts w:ascii="Arial" w:hAnsi="Arial" w:cs="Arial"/>
                <w:sz w:val="24"/>
                <w:szCs w:val="24"/>
              </w:rPr>
              <w:tab/>
              <w:t xml:space="preserve">za zwłokę w Czasie skutecznej naprawy bez użycia części zamiennych lub Czasie skutecznej naprawy z użyciem części zamiennych, o których mowa w §6 ust. 12 i 13, w wysokości 0,1% wartości brutto Towaru, którego ta zwłoka dotyczy, ustalonej według wartości wynagrodzenia brutto za ten Towar określonego w §10, za każdy rozpoczęty dzień zwłoki, </w:t>
            </w:r>
          </w:p>
          <w:p w14:paraId="32CB8F42"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5)</w:t>
            </w:r>
            <w:r w:rsidRPr="000051C8">
              <w:rPr>
                <w:rFonts w:ascii="Arial" w:hAnsi="Arial" w:cs="Arial"/>
                <w:sz w:val="24"/>
                <w:szCs w:val="24"/>
              </w:rPr>
              <w:tab/>
              <w:t xml:space="preserve">za zwłokę w Czasie reakcji dla Awarii Krytycznej, o którym mowa w §6 ust. 14, w wysokości 0,05% wynagrodzenia brutto wskazanego w §10 ust. 1 pkt 3, za każdą rozpoczętą godzinę zwłoki, </w:t>
            </w:r>
          </w:p>
          <w:p w14:paraId="4643970A"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6)</w:t>
            </w:r>
            <w:r w:rsidRPr="000051C8">
              <w:rPr>
                <w:rFonts w:ascii="Arial" w:hAnsi="Arial" w:cs="Arial"/>
                <w:sz w:val="24"/>
                <w:szCs w:val="24"/>
              </w:rPr>
              <w:tab/>
              <w:t xml:space="preserve">za zwłokę w Czasie reakcji dla Awarii, o którym mowa w §6 ust. 14, w wysokości 0,04% wynagrodzenia brutto wskazanego w §10 ust. 1 pkt 3, za każdą rozpoczętą godzinę zwłoki, </w:t>
            </w:r>
          </w:p>
          <w:p w14:paraId="2A064016"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7)</w:t>
            </w:r>
            <w:r w:rsidRPr="000051C8">
              <w:rPr>
                <w:rFonts w:ascii="Arial" w:hAnsi="Arial" w:cs="Arial"/>
                <w:sz w:val="24"/>
                <w:szCs w:val="24"/>
              </w:rPr>
              <w:tab/>
              <w:t xml:space="preserve">za zwłokę w Czasie reakcji dla Awarii Usterki, o którym mowa w §6 ust. 14, w wysokości 0,1% wynagrodzenia brutto wskazanego w §10 ust. 1 pkt 3, za każdy rozpoczęty dzień zwłoki, </w:t>
            </w:r>
          </w:p>
          <w:p w14:paraId="4CD56395"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8)</w:t>
            </w:r>
            <w:r w:rsidRPr="000051C8">
              <w:rPr>
                <w:rFonts w:ascii="Arial" w:hAnsi="Arial" w:cs="Arial"/>
                <w:sz w:val="24"/>
                <w:szCs w:val="24"/>
              </w:rPr>
              <w:tab/>
              <w:t xml:space="preserve">za zwłokę w Czasie naprawy dla Awarii Krytycznej, o którym mowa w §6 ust. 14, w wysokości 0,1% wynagrodzenia brutto wskazanego w §10 ust. 1 pkt 3, za każdą rozpoczętą godzinę zwłoki, </w:t>
            </w:r>
          </w:p>
          <w:p w14:paraId="315A31EF"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9)</w:t>
            </w:r>
            <w:r w:rsidRPr="000051C8">
              <w:rPr>
                <w:rFonts w:ascii="Arial" w:hAnsi="Arial" w:cs="Arial"/>
                <w:sz w:val="24"/>
                <w:szCs w:val="24"/>
              </w:rPr>
              <w:tab/>
              <w:t xml:space="preserve">za zwłokę w Czasie naprawy dla Awarii, o którym mowa w §6 ust. 14, w wysokości 0,05% wynagrodzenia brutto wskazanego w §10 ust. 1 pkt 3, za każdą rozpoczętą godzinę zwłoki, </w:t>
            </w:r>
          </w:p>
          <w:p w14:paraId="6C3A5964"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10)</w:t>
            </w:r>
            <w:r w:rsidRPr="000051C8">
              <w:rPr>
                <w:rFonts w:ascii="Arial" w:hAnsi="Arial" w:cs="Arial"/>
                <w:sz w:val="24"/>
                <w:szCs w:val="24"/>
              </w:rPr>
              <w:tab/>
              <w:t xml:space="preserve">za zwłokę w Czasie naprawy dla Usterki, o którym mowa w §6 ust. 14, w wysokości 0,2% wynagrodzenia brutto wskazanego w §10 ust. 1 pkt 3, za każdy rozpoczęty dzień zwłoki, </w:t>
            </w:r>
          </w:p>
          <w:p w14:paraId="15843AAE"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11)</w:t>
            </w:r>
            <w:r w:rsidRPr="000051C8">
              <w:rPr>
                <w:rFonts w:ascii="Arial" w:hAnsi="Arial" w:cs="Arial"/>
                <w:sz w:val="24"/>
                <w:szCs w:val="24"/>
              </w:rPr>
              <w:tab/>
            </w:r>
            <w:r w:rsidRPr="000051C8">
              <w:rPr>
                <w:rFonts w:ascii="Arial" w:hAnsi="Arial" w:cs="Arial"/>
                <w:strike/>
                <w:sz w:val="24"/>
                <w:szCs w:val="24"/>
              </w:rPr>
              <w:t>za każdy dzień niedostępności Towaru zastępczego w sytuacji i w okresie wskazanym w §6 ust. 21 z zastrzeżeniem §6 ust. 29, w wysokości 0,2 % wartości brutto Towaru zastępowanego, ustalonej według wartości wynagrodzenia brutto za ten Towar określonego w §10 za każdy rozpoczęty dzień zwłoki,</w:t>
            </w:r>
            <w:r w:rsidRPr="000051C8">
              <w:rPr>
                <w:rFonts w:ascii="Arial" w:hAnsi="Arial" w:cs="Arial"/>
                <w:sz w:val="24"/>
                <w:szCs w:val="24"/>
              </w:rPr>
              <w:t xml:space="preserve"> </w:t>
            </w:r>
          </w:p>
          <w:p w14:paraId="0CCBE7AD"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12)</w:t>
            </w:r>
            <w:r w:rsidRPr="000051C8">
              <w:rPr>
                <w:rFonts w:ascii="Arial" w:hAnsi="Arial" w:cs="Arial"/>
                <w:sz w:val="24"/>
                <w:szCs w:val="24"/>
              </w:rPr>
              <w:tab/>
            </w:r>
            <w:r w:rsidRPr="000051C8">
              <w:rPr>
                <w:rFonts w:ascii="Arial" w:hAnsi="Arial" w:cs="Arial"/>
                <w:strike/>
                <w:sz w:val="24"/>
                <w:szCs w:val="24"/>
              </w:rPr>
              <w:t>za każdy inny przypadek nienależytego wykonania zobowiązań gwarancyjnych Wykonawcy niż wskazany w pkt 3 do 11 powyżej, w wysokości 5.000,00 zł, za każdy taki stwierdzony przypadek,</w:t>
            </w:r>
            <w:r w:rsidRPr="000051C8">
              <w:rPr>
                <w:rFonts w:ascii="Arial" w:hAnsi="Arial" w:cs="Arial"/>
                <w:sz w:val="24"/>
                <w:szCs w:val="24"/>
              </w:rPr>
              <w:t xml:space="preserve"> </w:t>
            </w:r>
          </w:p>
          <w:p w14:paraId="05838FC0"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lastRenderedPageBreak/>
              <w:t>13)</w:t>
            </w:r>
            <w:r w:rsidRPr="000051C8">
              <w:rPr>
                <w:rFonts w:ascii="Arial" w:hAnsi="Arial" w:cs="Arial"/>
                <w:sz w:val="24"/>
                <w:szCs w:val="24"/>
              </w:rPr>
              <w:tab/>
            </w:r>
            <w:r w:rsidRPr="000051C8">
              <w:rPr>
                <w:rFonts w:ascii="Arial" w:hAnsi="Arial" w:cs="Arial"/>
                <w:strike/>
                <w:sz w:val="24"/>
                <w:szCs w:val="24"/>
              </w:rPr>
              <w:t xml:space="preserve">za zwłokę w udostępnieniu Zamawiającemu informacji lub dokumentów lub sprawozdań potwierdzających zgodność stosowanych technologii, procesów lub Towarów z zasadą DNSH, w wysokości 0,01% łącznego wynagrodzenia umownego brutto określonego w §10 ust. 1, za każdy dzień zwłoki, </w:t>
            </w:r>
          </w:p>
          <w:p w14:paraId="232E5932" w14:textId="77777777" w:rsidR="000051C8" w:rsidRPr="000051C8" w:rsidRDefault="000051C8" w:rsidP="000051C8">
            <w:pPr>
              <w:spacing w:after="120" w:line="360" w:lineRule="auto"/>
              <w:ind w:left="30" w:right="-72"/>
              <w:jc w:val="both"/>
              <w:rPr>
                <w:rFonts w:ascii="Arial" w:hAnsi="Arial" w:cs="Arial"/>
                <w:strike/>
                <w:sz w:val="24"/>
                <w:szCs w:val="24"/>
              </w:rPr>
            </w:pPr>
            <w:r w:rsidRPr="000051C8">
              <w:rPr>
                <w:rFonts w:ascii="Arial" w:hAnsi="Arial" w:cs="Arial"/>
                <w:sz w:val="24"/>
                <w:szCs w:val="24"/>
              </w:rPr>
              <w:t>14)</w:t>
            </w:r>
            <w:r w:rsidRPr="000051C8">
              <w:rPr>
                <w:rFonts w:ascii="Arial" w:hAnsi="Arial" w:cs="Arial"/>
                <w:sz w:val="24"/>
                <w:szCs w:val="24"/>
              </w:rPr>
              <w:tab/>
            </w:r>
            <w:r w:rsidRPr="000051C8">
              <w:rPr>
                <w:rFonts w:ascii="Arial" w:hAnsi="Arial" w:cs="Arial"/>
                <w:strike/>
                <w:sz w:val="24"/>
                <w:szCs w:val="24"/>
              </w:rPr>
              <w:t xml:space="preserve">za zwłokę w udostępnieniu Zamawiającemu do kontroli wszystkich wskazanych w żądaniu miejsc stosowania określonych procesów, technologii lub wytwarzania Towarów, w wysokości 0,01% łącznego wynagrodzenia umownego brutto określonego w §10 ust. 1, za każdy dzień zwłoki, </w:t>
            </w:r>
          </w:p>
          <w:p w14:paraId="44209F97"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15)</w:t>
            </w:r>
            <w:r w:rsidRPr="000051C8">
              <w:rPr>
                <w:rFonts w:ascii="Arial" w:hAnsi="Arial" w:cs="Arial"/>
                <w:sz w:val="24"/>
                <w:szCs w:val="24"/>
              </w:rPr>
              <w:tab/>
            </w:r>
            <w:r w:rsidRPr="000051C8">
              <w:rPr>
                <w:rFonts w:ascii="Arial" w:hAnsi="Arial" w:cs="Arial"/>
                <w:strike/>
                <w:sz w:val="24"/>
                <w:szCs w:val="24"/>
              </w:rPr>
              <w:t>za każdy przypadek realizacji przedmiotu umowy w sposób niezgodny z zasadą DNSH, w wysokości 0,04% łącznego wynagrodzenia umownego brutto określonego w §10 ust. 1, za każdy taki stwierdzony przypadek, jeżeli pomimo uprzedniego wezwania Zamawiającego Wykonawca nie dostosuje sposobu realizacji przedmiotu umowy do zasady DNSH, w terminie określonym w wezwaniu,</w:t>
            </w:r>
            <w:r w:rsidRPr="000051C8">
              <w:rPr>
                <w:rFonts w:ascii="Arial" w:hAnsi="Arial" w:cs="Arial"/>
                <w:sz w:val="24"/>
                <w:szCs w:val="24"/>
              </w:rPr>
              <w:t xml:space="preserve"> </w:t>
            </w:r>
          </w:p>
          <w:p w14:paraId="32974830"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16)</w:t>
            </w:r>
            <w:r w:rsidRPr="000051C8">
              <w:rPr>
                <w:rFonts w:ascii="Arial" w:hAnsi="Arial" w:cs="Arial"/>
                <w:sz w:val="24"/>
                <w:szCs w:val="24"/>
              </w:rPr>
              <w:tab/>
              <w:t xml:space="preserve">za brak odnotowania w paszporcie technicznym urządzenia faktu naprawy, w wysokości </w:t>
            </w:r>
            <w:r w:rsidRPr="000051C8">
              <w:rPr>
                <w:rFonts w:ascii="Arial" w:hAnsi="Arial" w:cs="Arial"/>
                <w:strike/>
                <w:sz w:val="24"/>
                <w:szCs w:val="24"/>
              </w:rPr>
              <w:t>5.000,00</w:t>
            </w:r>
            <w:r w:rsidRPr="000051C8">
              <w:rPr>
                <w:rFonts w:ascii="Arial" w:hAnsi="Arial" w:cs="Arial"/>
                <w:sz w:val="24"/>
                <w:szCs w:val="24"/>
              </w:rPr>
              <w:t xml:space="preserve"> </w:t>
            </w:r>
            <w:r w:rsidRPr="000051C8">
              <w:rPr>
                <w:rFonts w:ascii="Arial" w:hAnsi="Arial" w:cs="Arial"/>
                <w:i/>
                <w:iCs/>
                <w:sz w:val="24"/>
                <w:szCs w:val="24"/>
                <w:u w:val="single"/>
              </w:rPr>
              <w:t>1.000,00</w:t>
            </w:r>
            <w:r w:rsidRPr="000051C8">
              <w:rPr>
                <w:rFonts w:ascii="Arial" w:hAnsi="Arial" w:cs="Arial"/>
                <w:sz w:val="24"/>
                <w:szCs w:val="24"/>
              </w:rPr>
              <w:t xml:space="preserve"> zł za każdy stwierdzony przypadek, </w:t>
            </w:r>
          </w:p>
          <w:p w14:paraId="70B9153A"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17)</w:t>
            </w:r>
            <w:r w:rsidRPr="000051C8">
              <w:rPr>
                <w:rFonts w:ascii="Arial" w:hAnsi="Arial" w:cs="Arial"/>
                <w:sz w:val="24"/>
                <w:szCs w:val="24"/>
              </w:rPr>
              <w:tab/>
              <w:t xml:space="preserve">za brak zawiadomienia Zamawiającego o zmianach danych dotyczących podwykonawców w trakcie realizacji zamówienia, oraz brak przekazania informacji o nowych podwykonawcach, w wysokości 2.000,00 zł za każdy taki stwierdzony przypadek, </w:t>
            </w:r>
          </w:p>
          <w:p w14:paraId="07705054"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18)</w:t>
            </w:r>
            <w:r w:rsidRPr="000051C8">
              <w:rPr>
                <w:rFonts w:ascii="Arial" w:hAnsi="Arial" w:cs="Arial"/>
                <w:sz w:val="24"/>
                <w:szCs w:val="24"/>
              </w:rPr>
              <w:tab/>
              <w:t xml:space="preserve">za każdy przypadek, gdy podwykonawstwo zawiera postanowienia kształtujące prawa i obowiązki podwykonawcy, w zakresie kar umownych oraz postanowienia dotyczące warunków wypłaty wynagrodzenia, w sposób dla niego mniej korzystny niż prawa i obowiązki wykonawcy, ukształtowane postanowieniami niniejszej </w:t>
            </w:r>
          </w:p>
          <w:p w14:paraId="7AC65C89"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Umowy, w wysokości </w:t>
            </w:r>
            <w:r w:rsidRPr="000051C8">
              <w:rPr>
                <w:rFonts w:ascii="Arial" w:hAnsi="Arial" w:cs="Arial"/>
                <w:strike/>
                <w:sz w:val="24"/>
                <w:szCs w:val="24"/>
              </w:rPr>
              <w:t>2.000,00</w:t>
            </w:r>
            <w:r w:rsidRPr="000051C8">
              <w:rPr>
                <w:rFonts w:ascii="Arial" w:hAnsi="Arial" w:cs="Arial"/>
                <w:sz w:val="24"/>
                <w:szCs w:val="24"/>
              </w:rPr>
              <w:t xml:space="preserve">  </w:t>
            </w:r>
            <w:r w:rsidRPr="000051C8">
              <w:rPr>
                <w:rFonts w:ascii="Arial" w:hAnsi="Arial" w:cs="Arial"/>
                <w:i/>
                <w:iCs/>
                <w:sz w:val="24"/>
                <w:szCs w:val="24"/>
                <w:u w:val="single"/>
              </w:rPr>
              <w:t>1.000,00</w:t>
            </w:r>
            <w:r w:rsidRPr="000051C8">
              <w:rPr>
                <w:rFonts w:ascii="Arial" w:hAnsi="Arial" w:cs="Arial"/>
                <w:sz w:val="24"/>
                <w:szCs w:val="24"/>
              </w:rPr>
              <w:t xml:space="preserve"> zł za każdy taki stwierdzony przypadek, </w:t>
            </w:r>
          </w:p>
          <w:p w14:paraId="26D8F28D"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19)</w:t>
            </w:r>
            <w:r w:rsidRPr="000051C8">
              <w:rPr>
                <w:rFonts w:ascii="Arial" w:hAnsi="Arial" w:cs="Arial"/>
                <w:sz w:val="24"/>
                <w:szCs w:val="24"/>
              </w:rPr>
              <w:tab/>
              <w:t xml:space="preserve">za odstąpienie/rozwiązanie Umowy przez którąkolwiek ze Stron z powodu okoliczności, za które odpowiada Wykonawca – w wysokości </w:t>
            </w:r>
            <w:r w:rsidRPr="000051C8">
              <w:rPr>
                <w:rFonts w:ascii="Arial" w:hAnsi="Arial" w:cs="Arial"/>
                <w:strike/>
                <w:sz w:val="24"/>
                <w:szCs w:val="24"/>
              </w:rPr>
              <w:t>20</w:t>
            </w:r>
            <w:r w:rsidRPr="000051C8">
              <w:rPr>
                <w:rFonts w:ascii="Arial" w:hAnsi="Arial" w:cs="Arial"/>
                <w:sz w:val="24"/>
                <w:szCs w:val="24"/>
              </w:rPr>
              <w:t xml:space="preserve"> </w:t>
            </w:r>
            <w:r w:rsidRPr="000051C8">
              <w:rPr>
                <w:rFonts w:ascii="Arial" w:hAnsi="Arial" w:cs="Arial"/>
                <w:i/>
                <w:iCs/>
                <w:sz w:val="24"/>
                <w:szCs w:val="24"/>
                <w:u w:val="single"/>
              </w:rPr>
              <w:t>10 %</w:t>
            </w:r>
            <w:r w:rsidRPr="000051C8">
              <w:rPr>
                <w:rFonts w:ascii="Arial" w:hAnsi="Arial" w:cs="Arial"/>
                <w:sz w:val="24"/>
                <w:szCs w:val="24"/>
              </w:rPr>
              <w:t xml:space="preserve"> łącznego wynagrodzenia brutto określonego w §10 ust. 1. </w:t>
            </w:r>
          </w:p>
          <w:p w14:paraId="6BDDCB95"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2. Łączna maksymalna wysokość kar umownych których może dochodzić Zamawiający nie może  przekroczyć </w:t>
            </w:r>
            <w:r w:rsidRPr="000051C8">
              <w:rPr>
                <w:rFonts w:ascii="Arial" w:hAnsi="Arial" w:cs="Arial"/>
                <w:strike/>
                <w:sz w:val="24"/>
                <w:szCs w:val="24"/>
              </w:rPr>
              <w:t>30%</w:t>
            </w:r>
            <w:r w:rsidRPr="000051C8">
              <w:rPr>
                <w:rFonts w:ascii="Arial" w:hAnsi="Arial" w:cs="Arial"/>
                <w:sz w:val="24"/>
                <w:szCs w:val="24"/>
              </w:rPr>
              <w:t xml:space="preserve"> </w:t>
            </w:r>
            <w:r w:rsidRPr="000051C8">
              <w:rPr>
                <w:rFonts w:ascii="Arial" w:hAnsi="Arial" w:cs="Arial"/>
                <w:i/>
                <w:iCs/>
                <w:sz w:val="24"/>
                <w:szCs w:val="24"/>
                <w:u w:val="single"/>
              </w:rPr>
              <w:t>20%</w:t>
            </w:r>
            <w:r w:rsidRPr="000051C8">
              <w:rPr>
                <w:rFonts w:ascii="Arial" w:hAnsi="Arial" w:cs="Arial"/>
                <w:sz w:val="24"/>
                <w:szCs w:val="24"/>
              </w:rPr>
              <w:t xml:space="preserve"> łącznej wartości brutto umowy, o której mowa w §10 ust. 1 Umowy. </w:t>
            </w:r>
          </w:p>
          <w:p w14:paraId="36D81475"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lastRenderedPageBreak/>
              <w:t xml:space="preserve">3.W przypadku, gdyby u Zamawiającego wskutek niewykonania lub nienależytego wykonania Umowy przez Wykonawcę powstała szkoda przewyższająca karę umowną Zamawiający niezależnie od przysługującej mu kary umownej z tytułów przewidzianych w umowie może dochodzić odszkodowania uzupełniającego </w:t>
            </w:r>
            <w:r w:rsidRPr="000051C8">
              <w:rPr>
                <w:rFonts w:ascii="Arial" w:hAnsi="Arial" w:cs="Arial"/>
                <w:strike/>
                <w:sz w:val="24"/>
                <w:szCs w:val="24"/>
              </w:rPr>
              <w:t>w pełnej wysokości</w:t>
            </w:r>
            <w:r w:rsidRPr="000051C8">
              <w:rPr>
                <w:rFonts w:ascii="Arial" w:hAnsi="Arial" w:cs="Arial"/>
                <w:sz w:val="24"/>
                <w:szCs w:val="24"/>
              </w:rPr>
              <w:t xml:space="preserve"> na zasadach ogólnych prawa cywilnego </w:t>
            </w:r>
            <w:r w:rsidRPr="000051C8">
              <w:rPr>
                <w:rFonts w:ascii="Arial" w:hAnsi="Arial" w:cs="Arial"/>
                <w:i/>
                <w:iCs/>
                <w:sz w:val="24"/>
                <w:szCs w:val="24"/>
                <w:u w:val="single"/>
              </w:rPr>
              <w:t>do wartości wynagrodzenia umownego otrzymanego przez Wykonawcę</w:t>
            </w:r>
            <w:r w:rsidRPr="000051C8">
              <w:rPr>
                <w:rFonts w:ascii="Arial" w:hAnsi="Arial" w:cs="Arial"/>
                <w:sz w:val="24"/>
                <w:szCs w:val="24"/>
              </w:rPr>
              <w:t xml:space="preserve">. </w:t>
            </w:r>
          </w:p>
          <w:p w14:paraId="1A9593C3"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4.Z zastrzeżeniem wyjątków przewidzianych w obowiązujących przepisach prawa, Zamawiający może potrącić kary umowne z wynagrodzenia Wykonawcy, o którym mowa w §10 ust. 1, nawet niewymagalnego. </w:t>
            </w:r>
          </w:p>
          <w:p w14:paraId="77526FB6" w14:textId="77777777" w:rsidR="000051C8" w:rsidRPr="000051C8"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 xml:space="preserve">5.Termin zapłaty kary umownej wynosi </w:t>
            </w:r>
            <w:r w:rsidRPr="000051C8">
              <w:rPr>
                <w:rFonts w:ascii="Arial" w:hAnsi="Arial" w:cs="Arial"/>
                <w:strike/>
                <w:sz w:val="24"/>
                <w:szCs w:val="24"/>
              </w:rPr>
              <w:t>7</w:t>
            </w:r>
            <w:r w:rsidRPr="000051C8">
              <w:rPr>
                <w:rFonts w:ascii="Arial" w:hAnsi="Arial" w:cs="Arial"/>
                <w:sz w:val="24"/>
                <w:szCs w:val="24"/>
              </w:rPr>
              <w:t xml:space="preserve"> </w:t>
            </w:r>
            <w:r w:rsidRPr="000051C8">
              <w:rPr>
                <w:rFonts w:ascii="Arial" w:hAnsi="Arial" w:cs="Arial"/>
                <w:i/>
                <w:iCs/>
                <w:sz w:val="24"/>
                <w:szCs w:val="24"/>
                <w:u w:val="single"/>
              </w:rPr>
              <w:t>30</w:t>
            </w:r>
            <w:r w:rsidRPr="000051C8">
              <w:rPr>
                <w:rFonts w:ascii="Arial" w:hAnsi="Arial" w:cs="Arial"/>
                <w:sz w:val="24"/>
                <w:szCs w:val="24"/>
              </w:rPr>
              <w:t xml:space="preserve"> dni od dnia skutecznego doręczenia Stronie wezwania do zapłaty. </w:t>
            </w:r>
          </w:p>
          <w:p w14:paraId="6480859D" w14:textId="30948B16" w:rsidR="005A3833" w:rsidRPr="00035DEC" w:rsidRDefault="000051C8" w:rsidP="000051C8">
            <w:pPr>
              <w:spacing w:after="120" w:line="360" w:lineRule="auto"/>
              <w:ind w:left="30" w:right="-72"/>
              <w:jc w:val="both"/>
              <w:rPr>
                <w:rFonts w:ascii="Arial" w:hAnsi="Arial" w:cs="Arial"/>
                <w:sz w:val="24"/>
                <w:szCs w:val="24"/>
              </w:rPr>
            </w:pPr>
            <w:r w:rsidRPr="000051C8">
              <w:rPr>
                <w:rFonts w:ascii="Arial" w:hAnsi="Arial" w:cs="Arial"/>
                <w:sz w:val="24"/>
                <w:szCs w:val="24"/>
              </w:rPr>
              <w:t>6.Wykonawca przyjmuje do wiadomości, że w przypadku niewykonania lub nienależytego wykonania umowy przez Wykonawcę szkoda Zamawiającego może polegać m.in. na utracie dofinansowania/dotacji udzielonego Zamawiającemu na realizację niniejszej umowy przez zewnętrzne podmioty finansujące.”</w:t>
            </w:r>
          </w:p>
          <w:p w14:paraId="3192CBCD"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7A1434C" w14:textId="2E2A2C63"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Zamawiający wyjaśnia, że nie wyraża zgody na proponowaną modyfikację treści SWZ.</w:t>
            </w:r>
          </w:p>
          <w:p w14:paraId="309FB3EB" w14:textId="2B940126"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83</w:t>
            </w:r>
          </w:p>
          <w:p w14:paraId="79C61B21" w14:textId="706ABE13" w:rsidR="005A3833" w:rsidRPr="00035DEC" w:rsidRDefault="000051C8" w:rsidP="005A3833">
            <w:pPr>
              <w:spacing w:after="120" w:line="360" w:lineRule="auto"/>
              <w:ind w:left="30" w:right="-72"/>
              <w:jc w:val="both"/>
              <w:rPr>
                <w:rFonts w:ascii="Arial" w:hAnsi="Arial" w:cs="Arial"/>
                <w:sz w:val="24"/>
                <w:szCs w:val="24"/>
              </w:rPr>
            </w:pPr>
            <w:r w:rsidRPr="000051C8">
              <w:rPr>
                <w:rFonts w:ascii="Arial" w:hAnsi="Arial" w:cs="Arial"/>
                <w:sz w:val="24"/>
                <w:szCs w:val="24"/>
              </w:rPr>
              <w:t>12.</w:t>
            </w:r>
            <w:r w:rsidRPr="000051C8">
              <w:rPr>
                <w:rFonts w:ascii="Arial" w:hAnsi="Arial" w:cs="Arial"/>
                <w:sz w:val="24"/>
                <w:szCs w:val="24"/>
              </w:rPr>
              <w:tab/>
              <w:t>Pytanie do § 12 ust. 3 umowy - Załącznik nr 12.1 do SWZ. Czy Zamawiający wyrazi zgodę na usunięcie całego postanowienia ust. 3? Wykonawca wskazuje, że postanowienie zaproponowane przez Zamawiającego przenosi na Wykonawcę całe ryzyko zawarcia i wykonania umowy. Postanowienie jest rażącym przykładem naruszenia równowagi stron umowy oraz ekwiwalentności świadczeń.</w:t>
            </w:r>
          </w:p>
          <w:p w14:paraId="400BBC3F"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D418F16" w14:textId="31AA4650" w:rsidR="005A3833" w:rsidRDefault="000051C8" w:rsidP="005A3833">
            <w:pPr>
              <w:spacing w:after="60" w:line="360" w:lineRule="auto"/>
              <w:ind w:left="30" w:right="-72"/>
              <w:jc w:val="both"/>
              <w:rPr>
                <w:rFonts w:ascii="Arial" w:hAnsi="Arial" w:cs="Arial"/>
                <w:sz w:val="24"/>
                <w:szCs w:val="24"/>
                <w:highlight w:val="darkGray"/>
              </w:rPr>
            </w:pPr>
            <w:r w:rsidRPr="000051C8">
              <w:rPr>
                <w:rFonts w:ascii="Arial" w:hAnsi="Arial" w:cs="Arial"/>
                <w:sz w:val="24"/>
                <w:szCs w:val="24"/>
              </w:rPr>
              <w:t>Zamawiający wyjaśnia, że nie wyraża zgody na proponowaną modyfikację treści SWZ.</w:t>
            </w:r>
          </w:p>
          <w:p w14:paraId="771AFC6E" w14:textId="79512104"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84</w:t>
            </w:r>
          </w:p>
          <w:p w14:paraId="61530610" w14:textId="5EF7C6CA" w:rsidR="005A3833" w:rsidRPr="00035DEC" w:rsidRDefault="000051C8" w:rsidP="005A3833">
            <w:pPr>
              <w:spacing w:after="120" w:line="360" w:lineRule="auto"/>
              <w:ind w:left="30" w:right="-72"/>
              <w:jc w:val="both"/>
              <w:rPr>
                <w:rFonts w:ascii="Arial" w:hAnsi="Arial" w:cs="Arial"/>
                <w:sz w:val="24"/>
                <w:szCs w:val="24"/>
              </w:rPr>
            </w:pPr>
            <w:r w:rsidRPr="000051C8">
              <w:rPr>
                <w:rFonts w:ascii="Arial" w:hAnsi="Arial" w:cs="Arial"/>
                <w:sz w:val="24"/>
                <w:szCs w:val="24"/>
              </w:rPr>
              <w:t>13.</w:t>
            </w:r>
            <w:r w:rsidRPr="000051C8">
              <w:rPr>
                <w:rFonts w:ascii="Arial" w:hAnsi="Arial" w:cs="Arial"/>
                <w:sz w:val="24"/>
                <w:szCs w:val="24"/>
              </w:rPr>
              <w:tab/>
              <w:t>Dot. prac adaptacyjnych: Czy Zamawiający wyrazi zgodę na zostawienie istniejącego kabla zasilającego tomograf komputerowy jeżeli okaże się, że jego typ i przekrój jest wystarczający na potrzeby nowego aparatu?</w:t>
            </w:r>
          </w:p>
          <w:p w14:paraId="491C88A0"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3BD0B61" w14:textId="77777777" w:rsidR="002077A6" w:rsidRPr="00924BB8" w:rsidRDefault="002077A6" w:rsidP="002077A6">
            <w:pPr>
              <w:spacing w:after="33"/>
              <w:ind w:left="127"/>
              <w:rPr>
                <w:rFonts w:ascii="Arial" w:hAnsi="Arial" w:cs="Arial"/>
                <w:sz w:val="24"/>
                <w:szCs w:val="24"/>
              </w:rPr>
            </w:pPr>
            <w:r w:rsidRPr="00924BB8">
              <w:rPr>
                <w:rFonts w:ascii="Arial" w:hAnsi="Arial" w:cs="Arial"/>
                <w:sz w:val="24"/>
                <w:szCs w:val="24"/>
              </w:rPr>
              <w:t>Zamawiający wyrazi zgodę na zostawienie istniejącego kabla zasilającego tomograf komputerowy jeżeli okaże się, że jego typ i przekrój jest wystarczający na potrzeby nowego aparatu</w:t>
            </w:r>
          </w:p>
          <w:p w14:paraId="3E54D993" w14:textId="77777777" w:rsidR="00F93F28" w:rsidRPr="00D852A6" w:rsidRDefault="00F93F28" w:rsidP="002077A6">
            <w:pPr>
              <w:spacing w:after="33"/>
              <w:ind w:left="127"/>
              <w:rPr>
                <w:rFonts w:ascii="Arial" w:hAnsi="Arial" w:cs="Arial"/>
                <w:color w:val="EE0000"/>
                <w:sz w:val="24"/>
                <w:szCs w:val="24"/>
              </w:rPr>
            </w:pPr>
          </w:p>
          <w:p w14:paraId="5FB8D8A2" w14:textId="09918B77"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85</w:t>
            </w:r>
          </w:p>
          <w:p w14:paraId="515BA0DB" w14:textId="7D8FC479" w:rsidR="005A3833" w:rsidRPr="00035DEC" w:rsidRDefault="000051C8" w:rsidP="005A3833">
            <w:pPr>
              <w:spacing w:after="120" w:line="360" w:lineRule="auto"/>
              <w:ind w:left="30" w:right="-72"/>
              <w:jc w:val="both"/>
              <w:rPr>
                <w:rFonts w:ascii="Arial" w:hAnsi="Arial" w:cs="Arial"/>
                <w:sz w:val="24"/>
                <w:szCs w:val="24"/>
              </w:rPr>
            </w:pPr>
            <w:r w:rsidRPr="000051C8">
              <w:rPr>
                <w:rFonts w:ascii="Arial" w:hAnsi="Arial" w:cs="Arial"/>
                <w:sz w:val="24"/>
                <w:szCs w:val="24"/>
              </w:rPr>
              <w:t>14.</w:t>
            </w:r>
            <w:r w:rsidRPr="000051C8">
              <w:rPr>
                <w:rFonts w:ascii="Arial" w:hAnsi="Arial" w:cs="Arial"/>
                <w:sz w:val="24"/>
                <w:szCs w:val="24"/>
              </w:rPr>
              <w:tab/>
              <w:t>Dot. prac adaptacyjnych: Czy Zamawiający wymaga wymiany stolarki antyradiacyjnej (drzwi RTG, okno RTG)? Jeśli tak prosimy o określenie ich wymiarów.</w:t>
            </w:r>
          </w:p>
          <w:p w14:paraId="4336E1E0"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D54221C" w14:textId="77777777" w:rsidR="00733BD4" w:rsidRPr="00924BB8" w:rsidRDefault="00733BD4" w:rsidP="00733BD4">
            <w:pPr>
              <w:spacing w:after="60" w:line="360" w:lineRule="auto"/>
              <w:ind w:left="30" w:right="-72"/>
              <w:jc w:val="both"/>
              <w:rPr>
                <w:rFonts w:ascii="Arial" w:hAnsi="Arial" w:cs="Arial"/>
                <w:sz w:val="24"/>
                <w:szCs w:val="24"/>
              </w:rPr>
            </w:pPr>
            <w:r w:rsidRPr="00924BB8">
              <w:rPr>
                <w:rFonts w:ascii="Arial" w:hAnsi="Arial" w:cs="Arial"/>
                <w:sz w:val="24"/>
                <w:szCs w:val="24"/>
              </w:rPr>
              <w:t>Zamawiający wymaga wymiany stolarki antyradiacyjnej.</w:t>
            </w:r>
          </w:p>
          <w:p w14:paraId="3FAD49EA" w14:textId="77777777" w:rsidR="00733BD4" w:rsidRPr="00924BB8" w:rsidRDefault="00733BD4" w:rsidP="00733BD4">
            <w:pPr>
              <w:spacing w:after="60" w:line="360" w:lineRule="auto"/>
              <w:ind w:left="30" w:right="-72"/>
              <w:jc w:val="both"/>
              <w:rPr>
                <w:rFonts w:ascii="Arial" w:hAnsi="Arial" w:cs="Arial"/>
                <w:sz w:val="24"/>
                <w:szCs w:val="24"/>
              </w:rPr>
            </w:pPr>
            <w:r w:rsidRPr="00924BB8">
              <w:rPr>
                <w:rFonts w:ascii="Arial" w:hAnsi="Arial" w:cs="Arial"/>
                <w:sz w:val="24"/>
                <w:szCs w:val="24"/>
              </w:rPr>
              <w:t>Wymiary:</w:t>
            </w:r>
          </w:p>
          <w:p w14:paraId="75F96342" w14:textId="77777777" w:rsidR="00733BD4" w:rsidRPr="00924BB8" w:rsidRDefault="00733BD4" w:rsidP="00733BD4">
            <w:pPr>
              <w:spacing w:after="60" w:line="360" w:lineRule="auto"/>
              <w:ind w:left="30" w:right="-72"/>
              <w:jc w:val="both"/>
              <w:rPr>
                <w:rFonts w:ascii="Arial" w:hAnsi="Arial" w:cs="Arial"/>
                <w:sz w:val="24"/>
                <w:szCs w:val="24"/>
              </w:rPr>
            </w:pPr>
            <w:r w:rsidRPr="00924BB8">
              <w:rPr>
                <w:rFonts w:ascii="Arial" w:hAnsi="Arial" w:cs="Arial"/>
                <w:sz w:val="24"/>
                <w:szCs w:val="24"/>
              </w:rPr>
              <w:t xml:space="preserve">Okno </w:t>
            </w:r>
            <w:r w:rsidRPr="00924BB8">
              <w:rPr>
                <w:rFonts w:ascii="Arial" w:hAnsi="Arial" w:cs="Arial"/>
                <w:sz w:val="24"/>
                <w:szCs w:val="24"/>
              </w:rPr>
              <w:tab/>
              <w:t>80 cm x 120 cm; 2 mmPb</w:t>
            </w:r>
          </w:p>
          <w:p w14:paraId="2B8432EE" w14:textId="6D765715" w:rsidR="005A3833" w:rsidRPr="00924BB8" w:rsidRDefault="00733BD4" w:rsidP="00733BD4">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Drzwi – min. 90 cm skrzydło</w:t>
            </w:r>
          </w:p>
          <w:p w14:paraId="09A2A52A" w14:textId="7BC42605"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86</w:t>
            </w:r>
          </w:p>
          <w:p w14:paraId="3FA6E16C" w14:textId="33FC33ED" w:rsidR="005A3833" w:rsidRPr="00035DEC" w:rsidRDefault="000051C8" w:rsidP="005A3833">
            <w:pPr>
              <w:spacing w:after="120" w:line="360" w:lineRule="auto"/>
              <w:ind w:left="30" w:right="-72"/>
              <w:jc w:val="both"/>
              <w:rPr>
                <w:rFonts w:ascii="Arial" w:hAnsi="Arial" w:cs="Arial"/>
                <w:sz w:val="24"/>
                <w:szCs w:val="24"/>
              </w:rPr>
            </w:pPr>
            <w:r w:rsidRPr="000051C8">
              <w:rPr>
                <w:rFonts w:ascii="Arial" w:hAnsi="Arial" w:cs="Arial"/>
                <w:sz w:val="24"/>
                <w:szCs w:val="24"/>
              </w:rPr>
              <w:t>15.</w:t>
            </w:r>
            <w:r w:rsidRPr="000051C8">
              <w:rPr>
                <w:rFonts w:ascii="Arial" w:hAnsi="Arial" w:cs="Arial"/>
                <w:sz w:val="24"/>
                <w:szCs w:val="24"/>
              </w:rPr>
              <w:tab/>
              <w:t>Dot. prac adaptacyjnych: Czy Zamawiający wymaga wymiany stolarki drzwiowej w pomieszczeniach towarzyszących (sterownia, pokój opisowy, pomieszczenie przygotowania pacjenta, rejestracja)?</w:t>
            </w:r>
          </w:p>
          <w:p w14:paraId="0022C9AD"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9891E38" w14:textId="77777777" w:rsidR="00DC6DF8" w:rsidRPr="00924BB8" w:rsidRDefault="00DC6DF8" w:rsidP="005A3833">
            <w:pPr>
              <w:spacing w:before="60" w:after="60" w:line="276" w:lineRule="auto"/>
              <w:ind w:left="30" w:right="-72"/>
              <w:rPr>
                <w:rFonts w:ascii="Arial" w:hAnsi="Arial" w:cs="Arial"/>
                <w:sz w:val="24"/>
                <w:szCs w:val="24"/>
              </w:rPr>
            </w:pPr>
            <w:r w:rsidRPr="00924BB8">
              <w:rPr>
                <w:rFonts w:ascii="Arial" w:hAnsi="Arial" w:cs="Arial"/>
                <w:sz w:val="24"/>
                <w:szCs w:val="24"/>
              </w:rPr>
              <w:t>Zamawiający wymaga wymiany stolarki drzwiowej w pomieszczeniach towarzyszących.</w:t>
            </w:r>
          </w:p>
          <w:p w14:paraId="71BEF38B" w14:textId="6F0AB9DC"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87</w:t>
            </w:r>
          </w:p>
          <w:p w14:paraId="45920A17" w14:textId="365B3F01" w:rsidR="005A3833" w:rsidRPr="00035DEC" w:rsidRDefault="000051C8" w:rsidP="005A3833">
            <w:pPr>
              <w:spacing w:after="120" w:line="360" w:lineRule="auto"/>
              <w:ind w:left="30" w:right="-72"/>
              <w:jc w:val="both"/>
              <w:rPr>
                <w:rFonts w:ascii="Arial" w:hAnsi="Arial" w:cs="Arial"/>
                <w:sz w:val="24"/>
                <w:szCs w:val="24"/>
              </w:rPr>
            </w:pPr>
            <w:r w:rsidRPr="000051C8">
              <w:rPr>
                <w:rFonts w:ascii="Arial" w:hAnsi="Arial" w:cs="Arial"/>
                <w:sz w:val="24"/>
                <w:szCs w:val="24"/>
              </w:rPr>
              <w:t>16.</w:t>
            </w:r>
            <w:r w:rsidRPr="000051C8">
              <w:rPr>
                <w:rFonts w:ascii="Arial" w:hAnsi="Arial" w:cs="Arial"/>
                <w:sz w:val="24"/>
                <w:szCs w:val="24"/>
              </w:rPr>
              <w:tab/>
              <w:t>Dot. prac adaptacyjnych: Czy Zamawiający wyrazi zgodę na wykorzystanie istniejących kanałów kablowych jeśli posadowienie nowego aparatu TK na to pozwoli?</w:t>
            </w:r>
          </w:p>
          <w:p w14:paraId="0E99F218"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C3DA7E5" w14:textId="77777777" w:rsidR="00216B07" w:rsidRPr="00924BB8" w:rsidRDefault="00216B07" w:rsidP="005A3833">
            <w:pPr>
              <w:spacing w:before="60" w:after="60" w:line="276" w:lineRule="auto"/>
              <w:ind w:left="30" w:right="-72"/>
              <w:rPr>
                <w:rFonts w:ascii="Arial" w:hAnsi="Arial" w:cs="Arial"/>
                <w:sz w:val="24"/>
                <w:szCs w:val="24"/>
              </w:rPr>
            </w:pPr>
            <w:r w:rsidRPr="00924BB8">
              <w:rPr>
                <w:rFonts w:ascii="Arial" w:hAnsi="Arial" w:cs="Arial"/>
                <w:sz w:val="24"/>
                <w:szCs w:val="24"/>
              </w:rPr>
              <w:t>Zamawiający wyrazi zgodę na wykorzystanie istniejących kanałów kablowych jeśli posadowienie nowego aparatu TK na to pozwoli</w:t>
            </w:r>
          </w:p>
          <w:p w14:paraId="0926FE73" w14:textId="1889097C"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88</w:t>
            </w:r>
          </w:p>
          <w:p w14:paraId="37FC3D1F" w14:textId="23A147F6" w:rsidR="005A3833" w:rsidRPr="00035DEC" w:rsidRDefault="000051C8" w:rsidP="005A3833">
            <w:pPr>
              <w:spacing w:after="120" w:line="360" w:lineRule="auto"/>
              <w:ind w:left="30" w:right="-72"/>
              <w:jc w:val="both"/>
              <w:rPr>
                <w:rFonts w:ascii="Arial" w:hAnsi="Arial" w:cs="Arial"/>
                <w:sz w:val="24"/>
                <w:szCs w:val="24"/>
              </w:rPr>
            </w:pPr>
            <w:r w:rsidRPr="000051C8">
              <w:rPr>
                <w:rFonts w:ascii="Arial" w:hAnsi="Arial" w:cs="Arial"/>
                <w:sz w:val="24"/>
                <w:szCs w:val="24"/>
              </w:rPr>
              <w:t>17.</w:t>
            </w:r>
            <w:r w:rsidRPr="000051C8">
              <w:rPr>
                <w:rFonts w:ascii="Arial" w:hAnsi="Arial" w:cs="Arial"/>
                <w:sz w:val="24"/>
                <w:szCs w:val="24"/>
              </w:rPr>
              <w:tab/>
              <w:t>Dot. prac adaptacyjnych: Czy Zamawiający wymaga dostawy klimatyzatorów do pomieszczeń towarzyszących (sterownia, pokój opisowy, pomieszczenie przygotowania pacjenta, rejestracja)?</w:t>
            </w:r>
          </w:p>
          <w:p w14:paraId="62C1A2B4"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98BC86E" w14:textId="414FCD73" w:rsidR="005A3833" w:rsidRPr="00924BB8" w:rsidRDefault="006758E7"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wymaga dostawy klimatyzatorów do pomieszczeń towarzyszących.</w:t>
            </w:r>
          </w:p>
          <w:p w14:paraId="4294F329" w14:textId="6A9094D9"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8</w:t>
            </w:r>
            <w:r w:rsidRPr="00552D5F">
              <w:rPr>
                <w:rFonts w:ascii="Arial" w:hAnsi="Arial" w:cs="Arial"/>
                <w:b/>
                <w:bCs/>
                <w:sz w:val="24"/>
                <w:szCs w:val="24"/>
              </w:rPr>
              <w:t>9</w:t>
            </w:r>
          </w:p>
          <w:p w14:paraId="67414582" w14:textId="2B2D905A"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18.</w:t>
            </w:r>
            <w:r w:rsidRPr="00D01BA4">
              <w:rPr>
                <w:rFonts w:ascii="Arial" w:hAnsi="Arial" w:cs="Arial"/>
                <w:sz w:val="24"/>
                <w:szCs w:val="24"/>
              </w:rPr>
              <w:tab/>
              <w:t>Dot. prac adaptacyjnych: Prosimy Zamawiającego o udostępnienie aktualnego projektu osłon stałych pracowni TK.</w:t>
            </w:r>
          </w:p>
          <w:p w14:paraId="4E146F5B"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FE1C005" w14:textId="1DDF028E" w:rsidR="00F1308D" w:rsidRPr="00924BB8" w:rsidRDefault="00F1308D" w:rsidP="005A3833">
            <w:pPr>
              <w:spacing w:before="60" w:after="60" w:line="276" w:lineRule="auto"/>
              <w:ind w:left="30" w:right="-72"/>
              <w:rPr>
                <w:rFonts w:ascii="Arial" w:hAnsi="Arial" w:cs="Arial"/>
                <w:sz w:val="24"/>
                <w:szCs w:val="24"/>
              </w:rPr>
            </w:pPr>
            <w:r w:rsidRPr="00924BB8">
              <w:rPr>
                <w:rFonts w:ascii="Arial" w:hAnsi="Arial" w:cs="Arial"/>
                <w:sz w:val="24"/>
                <w:szCs w:val="24"/>
              </w:rPr>
              <w:lastRenderedPageBreak/>
              <w:t>Aktualny projekt osłon stałych w załączeniu</w:t>
            </w:r>
            <w:r w:rsidR="00BA2E22" w:rsidRPr="00924BB8">
              <w:rPr>
                <w:rFonts w:ascii="Arial" w:hAnsi="Arial" w:cs="Arial"/>
                <w:sz w:val="24"/>
                <w:szCs w:val="24"/>
              </w:rPr>
              <w:t xml:space="preserve"> do </w:t>
            </w:r>
            <w:r w:rsidR="00246221" w:rsidRPr="00924BB8">
              <w:rPr>
                <w:rFonts w:ascii="Arial" w:hAnsi="Arial" w:cs="Arial"/>
                <w:sz w:val="24"/>
                <w:szCs w:val="24"/>
              </w:rPr>
              <w:t>SWZ</w:t>
            </w:r>
            <w:r w:rsidR="00BA2E22" w:rsidRPr="00924BB8">
              <w:rPr>
                <w:rFonts w:ascii="Arial" w:hAnsi="Arial" w:cs="Arial"/>
                <w:sz w:val="24"/>
                <w:szCs w:val="24"/>
              </w:rPr>
              <w:t>.</w:t>
            </w:r>
          </w:p>
          <w:p w14:paraId="2F7CDC82" w14:textId="19B1A7AD" w:rsidR="006D5C4E" w:rsidRPr="00924BB8" w:rsidRDefault="006D5C4E" w:rsidP="005A3833">
            <w:pPr>
              <w:spacing w:before="60" w:after="60" w:line="276" w:lineRule="auto"/>
              <w:ind w:left="30" w:right="-72"/>
              <w:rPr>
                <w:rFonts w:ascii="Arial" w:hAnsi="Arial" w:cs="Arial"/>
                <w:sz w:val="24"/>
                <w:szCs w:val="24"/>
              </w:rPr>
            </w:pPr>
            <w:r w:rsidRPr="00924BB8">
              <w:rPr>
                <w:rFonts w:ascii="Arial" w:hAnsi="Arial" w:cs="Arial"/>
                <w:sz w:val="24"/>
                <w:szCs w:val="24"/>
              </w:rPr>
              <w:t xml:space="preserve">Zamawiający modyfikuje treść </w:t>
            </w:r>
            <w:r w:rsidR="00246221" w:rsidRPr="00924BB8">
              <w:rPr>
                <w:rFonts w:ascii="Arial" w:hAnsi="Arial" w:cs="Arial"/>
                <w:sz w:val="24"/>
                <w:szCs w:val="24"/>
              </w:rPr>
              <w:t>SWZ</w:t>
            </w:r>
            <w:r w:rsidRPr="00924BB8">
              <w:rPr>
                <w:rFonts w:ascii="Arial" w:hAnsi="Arial" w:cs="Arial"/>
                <w:sz w:val="24"/>
                <w:szCs w:val="24"/>
              </w:rPr>
              <w:t xml:space="preserve"> :</w:t>
            </w:r>
          </w:p>
          <w:p w14:paraId="6A84C192" w14:textId="261913D2" w:rsidR="006D5C4E" w:rsidRPr="00924BB8" w:rsidRDefault="006D5C4E" w:rsidP="005A3833">
            <w:pPr>
              <w:spacing w:before="60" w:after="60" w:line="276" w:lineRule="auto"/>
              <w:ind w:left="30" w:right="-72"/>
              <w:rPr>
                <w:rFonts w:ascii="Arial" w:hAnsi="Arial" w:cs="Arial"/>
                <w:sz w:val="24"/>
                <w:szCs w:val="24"/>
              </w:rPr>
            </w:pPr>
            <w:r w:rsidRPr="00924BB8">
              <w:rPr>
                <w:rFonts w:ascii="Arial" w:hAnsi="Arial" w:cs="Arial"/>
                <w:sz w:val="24"/>
                <w:szCs w:val="24"/>
              </w:rPr>
              <w:t xml:space="preserve">111. </w:t>
            </w:r>
            <w:r w:rsidR="00E154F7" w:rsidRPr="00924BB8">
              <w:rPr>
                <w:rFonts w:ascii="Arial" w:hAnsi="Arial" w:cs="Arial"/>
                <w:sz w:val="24"/>
                <w:szCs w:val="24"/>
              </w:rPr>
              <w:t>Zamawiający załącza aktualny projekt osłon stałych jako załącznik do</w:t>
            </w:r>
            <w:r w:rsidR="00924BB8" w:rsidRPr="00924BB8">
              <w:rPr>
                <w:rFonts w:ascii="Arial" w:hAnsi="Arial" w:cs="Arial"/>
                <w:sz w:val="24"/>
                <w:szCs w:val="24"/>
              </w:rPr>
              <w:t xml:space="preserve"> Opisu Przedmiotu Zamówienia – Załącznik 11.1 do SWZ</w:t>
            </w:r>
            <w:r w:rsidR="00E154F7" w:rsidRPr="00924BB8">
              <w:rPr>
                <w:rFonts w:ascii="Arial" w:hAnsi="Arial" w:cs="Arial"/>
                <w:sz w:val="24"/>
                <w:szCs w:val="24"/>
              </w:rPr>
              <w:t>.</w:t>
            </w:r>
          </w:p>
          <w:p w14:paraId="18FD87AB" w14:textId="515974C6"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9</w:t>
            </w:r>
            <w:r w:rsidR="007C12DA">
              <w:rPr>
                <w:rFonts w:ascii="Arial" w:hAnsi="Arial" w:cs="Arial"/>
                <w:b/>
                <w:bCs/>
                <w:sz w:val="24"/>
                <w:szCs w:val="24"/>
              </w:rPr>
              <w:t>0</w:t>
            </w:r>
          </w:p>
          <w:p w14:paraId="514A5B13" w14:textId="52EB2385"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19.</w:t>
            </w:r>
            <w:r w:rsidRPr="00D01BA4">
              <w:rPr>
                <w:rFonts w:ascii="Arial" w:hAnsi="Arial" w:cs="Arial"/>
                <w:sz w:val="24"/>
                <w:szCs w:val="24"/>
              </w:rPr>
              <w:tab/>
              <w:t>Dot. prac adaptacyjnych: Prosimy Zamawiającego o udostępnienie pomiarów wentylacji w pomieszczeniu TK.</w:t>
            </w:r>
          </w:p>
          <w:p w14:paraId="2C94D6D6"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C8F42D5" w14:textId="77777777" w:rsidR="00505A34" w:rsidRPr="00924BB8" w:rsidRDefault="00505A34" w:rsidP="005A3833">
            <w:pPr>
              <w:spacing w:before="60" w:after="60" w:line="276" w:lineRule="auto"/>
              <w:ind w:left="30" w:right="-72"/>
              <w:rPr>
                <w:rFonts w:ascii="Arial" w:hAnsi="Arial" w:cs="Arial"/>
                <w:sz w:val="24"/>
                <w:szCs w:val="24"/>
              </w:rPr>
            </w:pPr>
            <w:r w:rsidRPr="00924BB8">
              <w:rPr>
                <w:rFonts w:ascii="Arial" w:hAnsi="Arial" w:cs="Arial"/>
                <w:sz w:val="24"/>
                <w:szCs w:val="24"/>
              </w:rPr>
              <w:t>Wentylacja grawitacyjna. Protokół dotyczy pomieszczeń części budynku. Nie ma osobnego pomiaru wentylacji w pomieszczeniach TK.</w:t>
            </w:r>
          </w:p>
          <w:p w14:paraId="2EDAD136" w14:textId="1CA90E1D"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9</w:t>
            </w:r>
            <w:r w:rsidR="007C12DA">
              <w:rPr>
                <w:rFonts w:ascii="Arial" w:hAnsi="Arial" w:cs="Arial"/>
                <w:b/>
                <w:bCs/>
                <w:sz w:val="24"/>
                <w:szCs w:val="24"/>
              </w:rPr>
              <w:t>1</w:t>
            </w:r>
          </w:p>
          <w:p w14:paraId="1B98DA56" w14:textId="7C01D26B"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20.</w:t>
            </w:r>
            <w:r w:rsidRPr="00D01BA4">
              <w:rPr>
                <w:rFonts w:ascii="Arial" w:hAnsi="Arial" w:cs="Arial"/>
                <w:sz w:val="24"/>
                <w:szCs w:val="24"/>
              </w:rPr>
              <w:tab/>
              <w:t>Dot. prac adaptacyjnych: Czy Zamawiający wymaga modernizacji istniejącej instalacji wentylacji mechanicznej lub dostawy nowej centrali wentylacyjnej?</w:t>
            </w:r>
          </w:p>
          <w:p w14:paraId="51FCE74A"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5942236" w14:textId="77777777" w:rsidR="0041515F" w:rsidRPr="00924BB8" w:rsidRDefault="0041515F" w:rsidP="005A3833">
            <w:pPr>
              <w:spacing w:before="60" w:after="60" w:line="276" w:lineRule="auto"/>
              <w:ind w:left="30" w:right="-72"/>
              <w:rPr>
                <w:rFonts w:ascii="Arial" w:hAnsi="Arial" w:cs="Arial"/>
                <w:sz w:val="24"/>
                <w:szCs w:val="24"/>
              </w:rPr>
            </w:pPr>
            <w:r w:rsidRPr="00924BB8">
              <w:rPr>
                <w:rFonts w:ascii="Arial" w:hAnsi="Arial" w:cs="Arial"/>
                <w:sz w:val="24"/>
                <w:szCs w:val="24"/>
              </w:rPr>
              <w:t>Wymagana jest modernizacja w zależności od stanu technicznego.</w:t>
            </w:r>
          </w:p>
          <w:p w14:paraId="6EFEC0BB" w14:textId="4DF11A8B"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9</w:t>
            </w:r>
            <w:r w:rsidR="007C12DA">
              <w:rPr>
                <w:rFonts w:ascii="Arial" w:hAnsi="Arial" w:cs="Arial"/>
                <w:b/>
                <w:bCs/>
                <w:sz w:val="24"/>
                <w:szCs w:val="24"/>
              </w:rPr>
              <w:t>2</w:t>
            </w:r>
          </w:p>
          <w:p w14:paraId="3E34B9FF" w14:textId="145DDF27"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21.</w:t>
            </w:r>
            <w:r w:rsidRPr="00D01BA4">
              <w:rPr>
                <w:rFonts w:ascii="Arial" w:hAnsi="Arial" w:cs="Arial"/>
                <w:sz w:val="24"/>
                <w:szCs w:val="24"/>
              </w:rPr>
              <w:tab/>
              <w:t>Dot. prac adaptacyjnych: Czy Zamawiający wymaga wymiany wykładziny w pomieszczeniach towarzyszących (sterownia, pokój opisowy, pomieszczenie przygotowania pacjenta, rejestracja)?</w:t>
            </w:r>
          </w:p>
          <w:p w14:paraId="07D0536B"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E1CD2F0" w14:textId="34573C02" w:rsidR="005A3833" w:rsidRPr="00924BB8" w:rsidRDefault="00704E78"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wymaga</w:t>
            </w:r>
            <w:r w:rsidRPr="00924BB8">
              <w:t xml:space="preserve"> </w:t>
            </w:r>
            <w:r w:rsidRPr="00924BB8">
              <w:rPr>
                <w:rFonts w:ascii="Arial" w:hAnsi="Arial" w:cs="Arial"/>
                <w:sz w:val="24"/>
                <w:szCs w:val="24"/>
              </w:rPr>
              <w:t xml:space="preserve">wymiany wykładziny w pomieszczeniach towarzyszących (sterownia, pokój opisowy, pomieszczenie przygotowania pacjenta, rejestracja) </w:t>
            </w:r>
          </w:p>
          <w:p w14:paraId="12D51B54" w14:textId="217A8843"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9</w:t>
            </w:r>
            <w:r w:rsidR="007C12DA">
              <w:rPr>
                <w:rFonts w:ascii="Arial" w:hAnsi="Arial" w:cs="Arial"/>
                <w:b/>
                <w:bCs/>
                <w:sz w:val="24"/>
                <w:szCs w:val="24"/>
              </w:rPr>
              <w:t>3</w:t>
            </w:r>
          </w:p>
          <w:p w14:paraId="14862CB3" w14:textId="29A8DEAE"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22.</w:t>
            </w:r>
            <w:r w:rsidRPr="00D01BA4">
              <w:rPr>
                <w:rFonts w:ascii="Arial" w:hAnsi="Arial" w:cs="Arial"/>
                <w:sz w:val="24"/>
                <w:szCs w:val="24"/>
              </w:rPr>
              <w:tab/>
              <w:t>Dot. prac adaptacyjnych: Czy Zamawiający wymaga wymiany umywalek w pomieszczeniu TK i przygotowania pacjenta wraz z szafkami? Czy Zamawiający będzie wymagał wykonania nowych fartuchów wokół umywalek z płytek lub wykładziny ściennej?</w:t>
            </w:r>
          </w:p>
          <w:p w14:paraId="7A6D97EE"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C7D82D8" w14:textId="77777777" w:rsidR="007318E4" w:rsidRPr="00924BB8" w:rsidRDefault="007318E4" w:rsidP="007318E4">
            <w:pPr>
              <w:spacing w:after="60" w:line="360" w:lineRule="auto"/>
              <w:ind w:left="30" w:right="-72"/>
              <w:jc w:val="both"/>
              <w:rPr>
                <w:rFonts w:ascii="Arial" w:hAnsi="Arial" w:cs="Arial"/>
                <w:sz w:val="24"/>
                <w:szCs w:val="24"/>
              </w:rPr>
            </w:pPr>
            <w:r w:rsidRPr="00924BB8">
              <w:rPr>
                <w:rFonts w:ascii="Arial" w:hAnsi="Arial" w:cs="Arial"/>
                <w:sz w:val="24"/>
                <w:szCs w:val="24"/>
              </w:rPr>
              <w:t>Zamawiający wymaga wymiany umywalek w pomieszczeniu TK i przygotowania pacjenta wraz z szafkami.</w:t>
            </w:r>
          </w:p>
          <w:p w14:paraId="67E6F674" w14:textId="77777777" w:rsidR="007318E4" w:rsidRPr="00924BB8" w:rsidRDefault="007318E4" w:rsidP="007318E4">
            <w:pPr>
              <w:spacing w:before="60" w:after="60" w:line="276" w:lineRule="auto"/>
              <w:ind w:left="30" w:right="-72"/>
              <w:rPr>
                <w:rFonts w:ascii="Arial" w:hAnsi="Arial" w:cs="Arial"/>
                <w:sz w:val="24"/>
                <w:szCs w:val="24"/>
              </w:rPr>
            </w:pPr>
            <w:r w:rsidRPr="00924BB8">
              <w:rPr>
                <w:rFonts w:ascii="Arial" w:hAnsi="Arial" w:cs="Arial"/>
                <w:sz w:val="24"/>
                <w:szCs w:val="24"/>
              </w:rPr>
              <w:t>Zamawiający będzie wymagał wykonania nowych fartuchów wokół umywalek z płytek lub wykładziny ściennej.</w:t>
            </w:r>
          </w:p>
          <w:p w14:paraId="65128DE3" w14:textId="493741DF" w:rsidR="005A3833" w:rsidRPr="00035DEC" w:rsidRDefault="005A3833" w:rsidP="007318E4">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552D5F">
              <w:rPr>
                <w:rFonts w:ascii="Arial" w:hAnsi="Arial" w:cs="Arial"/>
                <w:b/>
                <w:bCs/>
                <w:sz w:val="24"/>
                <w:szCs w:val="24"/>
              </w:rPr>
              <w:t>9</w:t>
            </w:r>
            <w:r w:rsidR="007C12DA">
              <w:rPr>
                <w:rFonts w:ascii="Arial" w:hAnsi="Arial" w:cs="Arial"/>
                <w:b/>
                <w:bCs/>
                <w:sz w:val="24"/>
                <w:szCs w:val="24"/>
              </w:rPr>
              <w:t>4</w:t>
            </w:r>
          </w:p>
          <w:p w14:paraId="13DA2A1D" w14:textId="62563620"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23.</w:t>
            </w:r>
            <w:r w:rsidRPr="00D01BA4">
              <w:rPr>
                <w:rFonts w:ascii="Arial" w:hAnsi="Arial" w:cs="Arial"/>
                <w:sz w:val="24"/>
                <w:szCs w:val="24"/>
              </w:rPr>
              <w:tab/>
              <w:t>Dot. prac adaptacyjnych: Czy Zamawiający wymaga wykonania sufitu podwieszanego w pomieszczeniu TK i w pomieszczeniach towarzyszących?</w:t>
            </w:r>
          </w:p>
          <w:p w14:paraId="338E5C8C"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78141AB" w14:textId="55F8BCE2" w:rsidR="005A3833" w:rsidRPr="00924BB8" w:rsidRDefault="00691CD0"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wymaga wykonania sufitu podwieszanego w pomieszczeniu TK i w pomieszczeniach towarzyszących</w:t>
            </w:r>
          </w:p>
          <w:p w14:paraId="34C14305" w14:textId="0CE83445"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9</w:t>
            </w:r>
            <w:r w:rsidR="007C12DA">
              <w:rPr>
                <w:rFonts w:ascii="Arial" w:hAnsi="Arial" w:cs="Arial"/>
                <w:b/>
                <w:bCs/>
                <w:sz w:val="24"/>
                <w:szCs w:val="24"/>
              </w:rPr>
              <w:t>5</w:t>
            </w:r>
          </w:p>
          <w:p w14:paraId="7534E111" w14:textId="7FE24BCA"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24.</w:t>
            </w:r>
            <w:r w:rsidRPr="00D01BA4">
              <w:rPr>
                <w:rFonts w:ascii="Arial" w:hAnsi="Arial" w:cs="Arial"/>
                <w:sz w:val="24"/>
                <w:szCs w:val="24"/>
              </w:rPr>
              <w:tab/>
              <w:t>Dot. prac adaptacyjnych: Czy Zamawiający wymaga wymiany lamp oświetleniowych w pomieszczeniu TK i pomieszczeniach towarzyszących?</w:t>
            </w:r>
          </w:p>
          <w:p w14:paraId="08AB499B"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E337FAC" w14:textId="6C7BBE3A" w:rsidR="005A3833" w:rsidRPr="00924BB8" w:rsidRDefault="009C66F8"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wymaga wymiany lamp oświetleniowych w pomieszczeniu TK i pomieszczeniach towarzyszących</w:t>
            </w:r>
          </w:p>
          <w:p w14:paraId="08B5C473" w14:textId="4329F3A3"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9</w:t>
            </w:r>
            <w:r w:rsidR="007C12DA">
              <w:rPr>
                <w:rFonts w:ascii="Arial" w:hAnsi="Arial" w:cs="Arial"/>
                <w:b/>
                <w:bCs/>
                <w:sz w:val="24"/>
                <w:szCs w:val="24"/>
              </w:rPr>
              <w:t>6</w:t>
            </w:r>
          </w:p>
          <w:p w14:paraId="403E36E2" w14:textId="178DD9E7"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25.</w:t>
            </w:r>
            <w:r w:rsidRPr="00D01BA4">
              <w:rPr>
                <w:rFonts w:ascii="Arial" w:hAnsi="Arial" w:cs="Arial"/>
                <w:sz w:val="24"/>
                <w:szCs w:val="24"/>
              </w:rPr>
              <w:tab/>
              <w:t>Dot. prac adaptacyjnych: Czy Zamawiający wymaga wykonania dodatkowych gniazd elektrycznych / LAN w pomieszczeniu TK i pomieszczeniach towarzyszących? Jeśli tak to prosimy o określenie odległości od najbliższego punktu dystrybucyjnego.</w:t>
            </w:r>
          </w:p>
          <w:p w14:paraId="2DCC6467"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5349744" w14:textId="37B61802" w:rsidR="005A3833" w:rsidRPr="00924BB8" w:rsidRDefault="008C5DA1"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wymaga wykonania dodatkowych gniazd elektrycznych / LAN w pomieszczeniu TK i pomieszczeniach towarzyszących? Odległości od najbliższego punktu dystrybucyjnego ok 10m.</w:t>
            </w:r>
          </w:p>
          <w:p w14:paraId="1D9BC8FF" w14:textId="3B749360"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9</w:t>
            </w:r>
            <w:r w:rsidR="007C12DA">
              <w:rPr>
                <w:rFonts w:ascii="Arial" w:hAnsi="Arial" w:cs="Arial"/>
                <w:b/>
                <w:bCs/>
                <w:sz w:val="24"/>
                <w:szCs w:val="24"/>
              </w:rPr>
              <w:t>7</w:t>
            </w:r>
          </w:p>
          <w:p w14:paraId="7C7AA870" w14:textId="55445774"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26.</w:t>
            </w:r>
            <w:r w:rsidRPr="00D01BA4">
              <w:rPr>
                <w:rFonts w:ascii="Arial" w:hAnsi="Arial" w:cs="Arial"/>
                <w:sz w:val="24"/>
                <w:szCs w:val="24"/>
              </w:rPr>
              <w:tab/>
              <w:t>Dot. prac adaptacyjnych: Prosimy o określenie sposobu wykonania niezbędnego okablowania do instalowanego aparatu TK – czy Zamawiający dopuszcza prowadzenie przewodów w korytach naściennych, czy wymaga wykonania bruzd w ścianie?</w:t>
            </w:r>
          </w:p>
          <w:p w14:paraId="089CCDAC"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28AF211" w14:textId="01F4CBFD" w:rsidR="005A3833" w:rsidRPr="00924BB8" w:rsidRDefault="0030445D"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wymaga wykonania bruzd w ścianie, chyba że nie będzie możliwości technicznych.</w:t>
            </w:r>
          </w:p>
          <w:p w14:paraId="27751A98" w14:textId="02469794"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9</w:t>
            </w:r>
            <w:r w:rsidR="007C12DA">
              <w:rPr>
                <w:rFonts w:ascii="Arial" w:hAnsi="Arial" w:cs="Arial"/>
                <w:b/>
                <w:bCs/>
                <w:sz w:val="24"/>
                <w:szCs w:val="24"/>
              </w:rPr>
              <w:t>8</w:t>
            </w:r>
          </w:p>
          <w:p w14:paraId="5289F756" w14:textId="5211F2B0"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27.</w:t>
            </w:r>
            <w:r w:rsidRPr="00D01BA4">
              <w:rPr>
                <w:rFonts w:ascii="Arial" w:hAnsi="Arial" w:cs="Arial"/>
                <w:sz w:val="24"/>
                <w:szCs w:val="24"/>
              </w:rPr>
              <w:tab/>
              <w:t>Dot. prac adaptacyjnych: Czy Zamawiający wymaga pomalowania pomieszczeń towarzyszących (sterownia, pokój opisowy, pomieszczenie przygotowania pacjenta, rejestracja)?</w:t>
            </w:r>
          </w:p>
          <w:p w14:paraId="11E27EFA"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92E0367" w14:textId="26A50107" w:rsidR="005A3833" w:rsidRPr="00924BB8" w:rsidRDefault="000C765D"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lastRenderedPageBreak/>
              <w:t>Zamawiający wymaga pomalowania pomieszczeń towarzyszących (sterownia, pokój opisowy, pomieszczenie przygotowania pacjenta, rejestracja)</w:t>
            </w:r>
          </w:p>
          <w:p w14:paraId="3545644E" w14:textId="6931CA1A"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552D5F">
              <w:rPr>
                <w:rFonts w:ascii="Arial" w:hAnsi="Arial" w:cs="Arial"/>
                <w:b/>
                <w:bCs/>
                <w:sz w:val="24"/>
                <w:szCs w:val="24"/>
              </w:rPr>
              <w:t>9</w:t>
            </w:r>
            <w:r w:rsidR="007C12DA">
              <w:rPr>
                <w:rFonts w:ascii="Arial" w:hAnsi="Arial" w:cs="Arial"/>
                <w:b/>
                <w:bCs/>
                <w:sz w:val="24"/>
                <w:szCs w:val="24"/>
              </w:rPr>
              <w:t>9</w:t>
            </w:r>
          </w:p>
          <w:p w14:paraId="4225CEAA" w14:textId="7274A8A7"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28.</w:t>
            </w:r>
            <w:r w:rsidRPr="00D01BA4">
              <w:rPr>
                <w:rFonts w:ascii="Arial" w:hAnsi="Arial" w:cs="Arial"/>
                <w:sz w:val="24"/>
                <w:szCs w:val="24"/>
              </w:rPr>
              <w:tab/>
              <w:t>Dot. prac adaptacyjnych: Czy Zamawiający wymaga wykonania prac remontowych w WC personelu? Jeśli tak to prosimy o określenie zakresu prac do wykonania.</w:t>
            </w:r>
          </w:p>
          <w:p w14:paraId="3F7630CA"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5DCEB5E" w14:textId="77777777" w:rsidR="00BE4754" w:rsidRPr="00924BB8" w:rsidRDefault="00BE4754" w:rsidP="00BE4754">
            <w:pPr>
              <w:spacing w:after="60" w:line="360" w:lineRule="auto"/>
              <w:ind w:left="30" w:right="-72"/>
              <w:jc w:val="both"/>
              <w:rPr>
                <w:rFonts w:ascii="Arial" w:hAnsi="Arial" w:cs="Arial"/>
                <w:sz w:val="24"/>
                <w:szCs w:val="24"/>
              </w:rPr>
            </w:pPr>
            <w:r w:rsidRPr="00924BB8">
              <w:rPr>
                <w:rFonts w:ascii="Arial" w:hAnsi="Arial" w:cs="Arial"/>
                <w:sz w:val="24"/>
                <w:szCs w:val="24"/>
              </w:rPr>
              <w:t>Zamawiający wymaga wykonania prac remontowych w WC personelu.</w:t>
            </w:r>
          </w:p>
          <w:p w14:paraId="4E8CE290" w14:textId="77777777" w:rsidR="00BE4754" w:rsidRPr="00924BB8" w:rsidRDefault="00BE4754" w:rsidP="00BE4754">
            <w:pPr>
              <w:spacing w:before="60" w:after="60" w:line="276" w:lineRule="auto"/>
              <w:ind w:left="30" w:right="-72"/>
              <w:rPr>
                <w:rFonts w:ascii="Arial" w:hAnsi="Arial" w:cs="Arial"/>
                <w:sz w:val="24"/>
                <w:szCs w:val="24"/>
              </w:rPr>
            </w:pPr>
            <w:r w:rsidRPr="00924BB8">
              <w:rPr>
                <w:rFonts w:ascii="Arial" w:hAnsi="Arial" w:cs="Arial"/>
                <w:sz w:val="24"/>
                <w:szCs w:val="24"/>
              </w:rPr>
              <w:t xml:space="preserve">W zakres wchodzi wymiana armatury, WC, Prysznic na bazie istniejącego pomieszczenia (glazura, terakota), drzwi. </w:t>
            </w:r>
          </w:p>
          <w:p w14:paraId="46DFE082" w14:textId="720BECEB" w:rsidR="005A3833" w:rsidRPr="00035DEC" w:rsidRDefault="005A3833" w:rsidP="00BE4754">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100</w:t>
            </w:r>
          </w:p>
          <w:p w14:paraId="15B4A70F" w14:textId="78D02986"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29.</w:t>
            </w:r>
            <w:r w:rsidRPr="00D01BA4">
              <w:rPr>
                <w:rFonts w:ascii="Arial" w:hAnsi="Arial" w:cs="Arial"/>
                <w:sz w:val="24"/>
                <w:szCs w:val="24"/>
              </w:rPr>
              <w:tab/>
              <w:t>Dot. prac adaptacyjnych: Czy Zamawiający wymaga wymiany grzejników CO?</w:t>
            </w:r>
          </w:p>
          <w:p w14:paraId="4E799708"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9A3EAAB" w14:textId="22AAD20C" w:rsidR="005A3833" w:rsidRPr="00924BB8" w:rsidRDefault="00172A49"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nie wymaga wymiany grzejników CO</w:t>
            </w:r>
          </w:p>
          <w:p w14:paraId="106E7705" w14:textId="35B8F76F"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101</w:t>
            </w:r>
          </w:p>
          <w:p w14:paraId="78D8A692" w14:textId="0C1B644C"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30.</w:t>
            </w:r>
            <w:r w:rsidRPr="00D01BA4">
              <w:rPr>
                <w:rFonts w:ascii="Arial" w:hAnsi="Arial" w:cs="Arial"/>
                <w:sz w:val="24"/>
                <w:szCs w:val="24"/>
              </w:rPr>
              <w:tab/>
              <w:t>Dot. prac adaptacyjnych: Czy Zamawiający wymaga wykonania instalacji gazów medycznych?</w:t>
            </w:r>
          </w:p>
          <w:p w14:paraId="2A7B323D"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3432A19" w14:textId="3B0E1341" w:rsidR="005A3833" w:rsidRPr="00924BB8" w:rsidRDefault="00F64335"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nie wymaga wykonania instalacji gazów medycznych.</w:t>
            </w:r>
          </w:p>
          <w:p w14:paraId="52B2D60D" w14:textId="09AE1272"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102</w:t>
            </w:r>
          </w:p>
          <w:p w14:paraId="31CA89D0" w14:textId="3CEFA2BC"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31.</w:t>
            </w:r>
            <w:r w:rsidRPr="00D01BA4">
              <w:rPr>
                <w:rFonts w:ascii="Arial" w:hAnsi="Arial" w:cs="Arial"/>
                <w:sz w:val="24"/>
                <w:szCs w:val="24"/>
              </w:rPr>
              <w:tab/>
              <w:t>Dot. prac adaptacyjnych: Czy Zamawiający wymaga montażu odbojników na ścianach?</w:t>
            </w:r>
          </w:p>
          <w:p w14:paraId="4215C947"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8D78507" w14:textId="5EB23259" w:rsidR="005A3833" w:rsidRPr="00924BB8" w:rsidRDefault="00394FF7"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nie wymaga montażu odbojników na ścianach</w:t>
            </w:r>
          </w:p>
          <w:p w14:paraId="5F174E62" w14:textId="70822E96"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103</w:t>
            </w:r>
          </w:p>
          <w:p w14:paraId="1C26F493" w14:textId="1B9959F7"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32.</w:t>
            </w:r>
            <w:r w:rsidRPr="00D01BA4">
              <w:rPr>
                <w:rFonts w:ascii="Arial" w:hAnsi="Arial" w:cs="Arial"/>
                <w:sz w:val="24"/>
                <w:szCs w:val="24"/>
              </w:rPr>
              <w:tab/>
              <w:t>Dot. prac adaptacyjnych: Czy Zamawiający wymaga wymiany rolet okiennych w pomieszczeniach towarzyszących (sterownia, pokój opisowy, rejestracja)?</w:t>
            </w:r>
          </w:p>
          <w:p w14:paraId="1D815F41"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7300EC4" w14:textId="1F652428" w:rsidR="005A3833" w:rsidRPr="00924BB8" w:rsidRDefault="002E1C1A"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wymaga wymiany rolet okiennych w pomieszczeniach towarzyszących (sterownia, pokój opisowy, rejestracja)</w:t>
            </w:r>
          </w:p>
          <w:p w14:paraId="59B339FC" w14:textId="36F50D8B"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104</w:t>
            </w:r>
          </w:p>
          <w:p w14:paraId="4BC46F02" w14:textId="514754A9"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lastRenderedPageBreak/>
              <w:t>33.</w:t>
            </w:r>
            <w:r w:rsidRPr="00D01BA4">
              <w:rPr>
                <w:rFonts w:ascii="Arial" w:hAnsi="Arial" w:cs="Arial"/>
                <w:sz w:val="24"/>
                <w:szCs w:val="24"/>
              </w:rPr>
              <w:tab/>
              <w:t>Dot. prac adaptacyjnych: Czy Zamawiający dopuszcza montaż jednostek klimatyzacji na elewacji budynku?</w:t>
            </w:r>
          </w:p>
          <w:p w14:paraId="49E3803C"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7BB55D7" w14:textId="18522EF3" w:rsidR="005A3833" w:rsidRPr="00924BB8" w:rsidRDefault="00B42175"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dopuszcza montaż jednostek klimatyzacji na elewacji budynku.</w:t>
            </w:r>
          </w:p>
          <w:p w14:paraId="28D8DCFE" w14:textId="206A8B3B"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105</w:t>
            </w:r>
          </w:p>
          <w:p w14:paraId="22A2C57B" w14:textId="6D3BCCFD"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34.</w:t>
            </w:r>
            <w:r w:rsidRPr="00D01BA4">
              <w:rPr>
                <w:rFonts w:ascii="Arial" w:hAnsi="Arial" w:cs="Arial"/>
                <w:sz w:val="24"/>
                <w:szCs w:val="24"/>
              </w:rPr>
              <w:tab/>
              <w:t>Dot. prac adaptacyjnych: Czy Zamawiający dysponuje dokumentacją konstrukcyjną w obszarze instalacji aparatu TK?</w:t>
            </w:r>
          </w:p>
          <w:p w14:paraId="597EC4EB"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F553EEA" w14:textId="1AF142AE" w:rsidR="005A3833" w:rsidRPr="00924BB8" w:rsidRDefault="00FD318F" w:rsidP="005A3833">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Zamawiający nie dysponuje dokumentacją konstrukcyjną w obszarze instalacji aparatu TK</w:t>
            </w:r>
          </w:p>
          <w:p w14:paraId="345B8527" w14:textId="03002784"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106</w:t>
            </w:r>
          </w:p>
          <w:p w14:paraId="3610039B" w14:textId="01E54DBB"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35.</w:t>
            </w:r>
            <w:r w:rsidRPr="00D01BA4">
              <w:rPr>
                <w:rFonts w:ascii="Arial" w:hAnsi="Arial" w:cs="Arial"/>
                <w:sz w:val="24"/>
                <w:szCs w:val="24"/>
              </w:rPr>
              <w:tab/>
              <w:t>Dot. prac adaptacyjnych: Czy Zamawiający będzie wymagał dostawy zabudowy meblowej w pomieszczeniu badań i w pomieszczeniach towarzyszących (sterownia, pokój opisowy, pomieszczenie przygotowania pacjenta, rejestracja)? Jeśli tak to prosimy o określenie rodzaju i ilości.</w:t>
            </w:r>
          </w:p>
          <w:p w14:paraId="1F67345E"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1407700" w14:textId="77777777" w:rsidR="00E62E2E" w:rsidRPr="00924BB8" w:rsidRDefault="00E62E2E" w:rsidP="00E62E2E">
            <w:pPr>
              <w:spacing w:after="60" w:line="360" w:lineRule="auto"/>
              <w:ind w:left="30" w:right="-72"/>
              <w:jc w:val="both"/>
              <w:rPr>
                <w:rFonts w:ascii="Arial" w:hAnsi="Arial" w:cs="Arial"/>
                <w:sz w:val="24"/>
                <w:szCs w:val="24"/>
              </w:rPr>
            </w:pPr>
            <w:r w:rsidRPr="00924BB8">
              <w:rPr>
                <w:rFonts w:ascii="Arial" w:hAnsi="Arial" w:cs="Arial"/>
                <w:sz w:val="24"/>
                <w:szCs w:val="24"/>
              </w:rPr>
              <w:t>Zamawiający wymaga dostawy zabudowy meblowej w pomieszczeniu badań i w pomieszczeniach towarzyszących (sterownia, pokój opisowy, pomieszczenie przygotowania pacjenta, rejestracja).</w:t>
            </w:r>
          </w:p>
          <w:p w14:paraId="31220EB2" w14:textId="77777777" w:rsidR="00E62E2E" w:rsidRPr="00924BB8" w:rsidRDefault="00E62E2E" w:rsidP="00E62E2E">
            <w:pPr>
              <w:spacing w:after="60" w:line="360" w:lineRule="auto"/>
              <w:ind w:left="30" w:right="-72"/>
              <w:jc w:val="both"/>
              <w:rPr>
                <w:rFonts w:ascii="Arial" w:hAnsi="Arial" w:cs="Arial"/>
                <w:sz w:val="24"/>
                <w:szCs w:val="24"/>
              </w:rPr>
            </w:pPr>
            <w:r w:rsidRPr="00924BB8">
              <w:rPr>
                <w:rFonts w:ascii="Arial" w:hAnsi="Arial" w:cs="Arial"/>
                <w:sz w:val="24"/>
                <w:szCs w:val="24"/>
              </w:rPr>
              <w:t>Pracownia RTG – Szafa, Szafki pod umywalki.</w:t>
            </w:r>
          </w:p>
          <w:p w14:paraId="029A9863" w14:textId="77777777" w:rsidR="00E62E2E" w:rsidRPr="00924BB8" w:rsidRDefault="00E62E2E" w:rsidP="00E62E2E">
            <w:pPr>
              <w:spacing w:after="60" w:line="360" w:lineRule="auto"/>
              <w:ind w:left="30" w:right="-72"/>
              <w:jc w:val="both"/>
              <w:rPr>
                <w:rFonts w:ascii="Arial" w:hAnsi="Arial" w:cs="Arial"/>
                <w:sz w:val="24"/>
                <w:szCs w:val="24"/>
              </w:rPr>
            </w:pPr>
            <w:r w:rsidRPr="00924BB8">
              <w:rPr>
                <w:rFonts w:ascii="Arial" w:hAnsi="Arial" w:cs="Arial"/>
                <w:sz w:val="24"/>
                <w:szCs w:val="24"/>
              </w:rPr>
              <w:t>Sterownia – Zestaw mebli (konsola dla technika, biurka na całej długości ściany w sterowni)</w:t>
            </w:r>
          </w:p>
          <w:p w14:paraId="7FD4B9A5" w14:textId="77777777" w:rsidR="00E62E2E" w:rsidRPr="00924BB8" w:rsidRDefault="00E62E2E" w:rsidP="00E62E2E">
            <w:pPr>
              <w:spacing w:after="60" w:line="360" w:lineRule="auto"/>
              <w:ind w:left="30" w:right="-72"/>
              <w:jc w:val="both"/>
              <w:rPr>
                <w:rFonts w:ascii="Arial" w:hAnsi="Arial" w:cs="Arial"/>
                <w:sz w:val="24"/>
                <w:szCs w:val="24"/>
              </w:rPr>
            </w:pPr>
            <w:r w:rsidRPr="00924BB8">
              <w:rPr>
                <w:rFonts w:ascii="Arial" w:hAnsi="Arial" w:cs="Arial"/>
                <w:sz w:val="24"/>
                <w:szCs w:val="24"/>
              </w:rPr>
              <w:t>Pokój opisowy – biurko, szafa 2 szt.</w:t>
            </w:r>
          </w:p>
          <w:p w14:paraId="1EE2EB2D" w14:textId="77777777" w:rsidR="00E62E2E" w:rsidRPr="00924BB8" w:rsidRDefault="00E62E2E" w:rsidP="00E62E2E">
            <w:pPr>
              <w:spacing w:after="60" w:line="360" w:lineRule="auto"/>
              <w:ind w:left="30" w:right="-72"/>
              <w:jc w:val="both"/>
              <w:rPr>
                <w:rFonts w:ascii="Arial" w:hAnsi="Arial" w:cs="Arial"/>
                <w:sz w:val="24"/>
                <w:szCs w:val="24"/>
              </w:rPr>
            </w:pPr>
            <w:r w:rsidRPr="00924BB8">
              <w:rPr>
                <w:rFonts w:ascii="Arial" w:hAnsi="Arial" w:cs="Arial"/>
                <w:sz w:val="24"/>
                <w:szCs w:val="24"/>
              </w:rPr>
              <w:t>Rejestracja – Zestaw mebli biurowych</w:t>
            </w:r>
          </w:p>
          <w:p w14:paraId="5550B292" w14:textId="1BC4E5D4" w:rsidR="005A3833" w:rsidRPr="00924BB8" w:rsidRDefault="00E62E2E" w:rsidP="00E62E2E">
            <w:pPr>
              <w:spacing w:after="60" w:line="360" w:lineRule="auto"/>
              <w:ind w:left="30" w:right="-72"/>
              <w:jc w:val="both"/>
              <w:rPr>
                <w:rFonts w:ascii="Arial" w:hAnsi="Arial" w:cs="Arial"/>
                <w:sz w:val="24"/>
                <w:szCs w:val="24"/>
                <w:highlight w:val="darkGray"/>
              </w:rPr>
            </w:pPr>
            <w:r w:rsidRPr="00924BB8">
              <w:rPr>
                <w:rFonts w:ascii="Arial" w:hAnsi="Arial" w:cs="Arial"/>
                <w:sz w:val="24"/>
                <w:szCs w:val="24"/>
              </w:rPr>
              <w:t>W kolorystyce uzgodnione przez Zamawiającego.</w:t>
            </w:r>
          </w:p>
          <w:p w14:paraId="13DF5C44" w14:textId="5DEB0951"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107</w:t>
            </w:r>
          </w:p>
          <w:p w14:paraId="7AE34C48" w14:textId="75B3892F" w:rsidR="005A3833" w:rsidRPr="00035DEC" w:rsidRDefault="00D01BA4" w:rsidP="005A3833">
            <w:pPr>
              <w:spacing w:after="120" w:line="360" w:lineRule="auto"/>
              <w:ind w:left="30" w:right="-72"/>
              <w:jc w:val="both"/>
              <w:rPr>
                <w:rFonts w:ascii="Arial" w:hAnsi="Arial" w:cs="Arial"/>
                <w:sz w:val="24"/>
                <w:szCs w:val="24"/>
              </w:rPr>
            </w:pPr>
            <w:r w:rsidRPr="00D01BA4">
              <w:rPr>
                <w:rFonts w:ascii="Arial" w:hAnsi="Arial" w:cs="Arial"/>
                <w:sz w:val="24"/>
                <w:szCs w:val="24"/>
              </w:rPr>
              <w:t>36.</w:t>
            </w:r>
            <w:r w:rsidRPr="00D01BA4">
              <w:rPr>
                <w:rFonts w:ascii="Arial" w:hAnsi="Arial" w:cs="Arial"/>
                <w:sz w:val="24"/>
                <w:szCs w:val="24"/>
              </w:rPr>
              <w:tab/>
              <w:t>Dot. prac adaptacyjnych: Czy Zamawiający będzie wymagał dostawy dodatkowego wyposażenia pomieszczenia przygotowania pacjenta (np. fotel do zakłuć, leżanka)? Jeśli tak to prosimy o określenie rodzaju i ilości.</w:t>
            </w:r>
          </w:p>
          <w:p w14:paraId="7CF24D1B"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13FCEAB" w14:textId="77777777" w:rsidR="0031176C" w:rsidRPr="00BC6683" w:rsidRDefault="0031176C" w:rsidP="0031176C">
            <w:pPr>
              <w:spacing w:after="60" w:line="360" w:lineRule="auto"/>
              <w:ind w:left="30" w:right="-72"/>
              <w:jc w:val="both"/>
              <w:rPr>
                <w:rFonts w:ascii="Arial" w:hAnsi="Arial" w:cs="Arial"/>
                <w:sz w:val="24"/>
                <w:szCs w:val="24"/>
              </w:rPr>
            </w:pPr>
            <w:r w:rsidRPr="00BC6683">
              <w:rPr>
                <w:rFonts w:ascii="Arial" w:hAnsi="Arial" w:cs="Arial"/>
                <w:sz w:val="24"/>
                <w:szCs w:val="24"/>
              </w:rPr>
              <w:lastRenderedPageBreak/>
              <w:t>Zamawiający będzie wymagał dostawy dodatkowego wyposażenia pomieszczenia przygotowania pacjenta:</w:t>
            </w:r>
          </w:p>
          <w:p w14:paraId="47E84C37" w14:textId="77777777" w:rsidR="0031176C" w:rsidRPr="00BC6683" w:rsidRDefault="0031176C" w:rsidP="0031176C">
            <w:pPr>
              <w:spacing w:after="60" w:line="360" w:lineRule="auto"/>
              <w:ind w:left="30" w:right="-72"/>
              <w:jc w:val="both"/>
              <w:rPr>
                <w:rFonts w:ascii="Arial" w:hAnsi="Arial" w:cs="Arial"/>
                <w:sz w:val="24"/>
                <w:szCs w:val="24"/>
              </w:rPr>
            </w:pPr>
            <w:r w:rsidRPr="00BC6683">
              <w:rPr>
                <w:rFonts w:ascii="Arial" w:hAnsi="Arial" w:cs="Arial"/>
                <w:sz w:val="24"/>
                <w:szCs w:val="24"/>
              </w:rPr>
              <w:t>•</w:t>
            </w:r>
            <w:r w:rsidRPr="00BC6683">
              <w:rPr>
                <w:rFonts w:ascii="Arial" w:hAnsi="Arial" w:cs="Arial"/>
                <w:sz w:val="24"/>
                <w:szCs w:val="24"/>
              </w:rPr>
              <w:tab/>
              <w:t>fotel do zakłuć</w:t>
            </w:r>
            <w:r w:rsidRPr="00BC6683">
              <w:rPr>
                <w:rFonts w:ascii="Arial" w:hAnsi="Arial" w:cs="Arial"/>
                <w:sz w:val="24"/>
                <w:szCs w:val="24"/>
              </w:rPr>
              <w:tab/>
              <w:t>1 szt.</w:t>
            </w:r>
          </w:p>
          <w:p w14:paraId="35C0A882" w14:textId="77777777" w:rsidR="0031176C" w:rsidRPr="00BC6683" w:rsidRDefault="0031176C" w:rsidP="0031176C">
            <w:pPr>
              <w:spacing w:after="60" w:line="360" w:lineRule="auto"/>
              <w:ind w:left="30" w:right="-72"/>
              <w:jc w:val="both"/>
              <w:rPr>
                <w:rFonts w:ascii="Arial" w:hAnsi="Arial" w:cs="Arial"/>
                <w:sz w:val="24"/>
                <w:szCs w:val="24"/>
              </w:rPr>
            </w:pPr>
            <w:r w:rsidRPr="00BC6683">
              <w:rPr>
                <w:rFonts w:ascii="Arial" w:hAnsi="Arial" w:cs="Arial"/>
                <w:sz w:val="24"/>
                <w:szCs w:val="24"/>
              </w:rPr>
              <w:t>•</w:t>
            </w:r>
            <w:r w:rsidRPr="00BC6683">
              <w:rPr>
                <w:rFonts w:ascii="Arial" w:hAnsi="Arial" w:cs="Arial"/>
                <w:sz w:val="24"/>
                <w:szCs w:val="24"/>
              </w:rPr>
              <w:tab/>
              <w:t>leżanka</w:t>
            </w:r>
            <w:r w:rsidRPr="00BC6683">
              <w:rPr>
                <w:rFonts w:ascii="Arial" w:hAnsi="Arial" w:cs="Arial"/>
                <w:sz w:val="24"/>
                <w:szCs w:val="24"/>
              </w:rPr>
              <w:tab/>
            </w:r>
            <w:r w:rsidRPr="00BC6683">
              <w:rPr>
                <w:rFonts w:ascii="Arial" w:hAnsi="Arial" w:cs="Arial"/>
                <w:sz w:val="24"/>
                <w:szCs w:val="24"/>
              </w:rPr>
              <w:tab/>
              <w:t>1 szt.</w:t>
            </w:r>
          </w:p>
          <w:p w14:paraId="3B0D447D" w14:textId="77777777" w:rsidR="0031176C" w:rsidRPr="00BC6683" w:rsidRDefault="0031176C" w:rsidP="0031176C">
            <w:pPr>
              <w:spacing w:after="60" w:line="360" w:lineRule="auto"/>
              <w:ind w:left="30" w:right="-72"/>
              <w:jc w:val="both"/>
              <w:rPr>
                <w:rFonts w:ascii="Arial" w:hAnsi="Arial" w:cs="Arial"/>
                <w:sz w:val="24"/>
                <w:szCs w:val="24"/>
              </w:rPr>
            </w:pPr>
            <w:r w:rsidRPr="00BC6683">
              <w:rPr>
                <w:rFonts w:ascii="Arial" w:hAnsi="Arial" w:cs="Arial"/>
                <w:sz w:val="24"/>
                <w:szCs w:val="24"/>
              </w:rPr>
              <w:t>•</w:t>
            </w:r>
            <w:r w:rsidRPr="00BC6683">
              <w:rPr>
                <w:rFonts w:ascii="Arial" w:hAnsi="Arial" w:cs="Arial"/>
                <w:sz w:val="24"/>
                <w:szCs w:val="24"/>
              </w:rPr>
              <w:tab/>
              <w:t>szafka na leki</w:t>
            </w:r>
            <w:r w:rsidRPr="00BC6683">
              <w:rPr>
                <w:rFonts w:ascii="Arial" w:hAnsi="Arial" w:cs="Arial"/>
                <w:sz w:val="24"/>
                <w:szCs w:val="24"/>
              </w:rPr>
              <w:tab/>
            </w:r>
            <w:r w:rsidRPr="00BC6683">
              <w:rPr>
                <w:rFonts w:ascii="Arial" w:hAnsi="Arial" w:cs="Arial"/>
                <w:sz w:val="24"/>
                <w:szCs w:val="24"/>
              </w:rPr>
              <w:tab/>
              <w:t>1 szt.</w:t>
            </w:r>
          </w:p>
          <w:p w14:paraId="7684F4D3" w14:textId="298A5145" w:rsidR="005A3833" w:rsidRPr="00BC6683" w:rsidRDefault="0031176C" w:rsidP="0031176C">
            <w:pPr>
              <w:spacing w:after="60" w:line="360" w:lineRule="auto"/>
              <w:ind w:left="30" w:right="-72"/>
              <w:jc w:val="both"/>
              <w:rPr>
                <w:rFonts w:ascii="Arial" w:hAnsi="Arial" w:cs="Arial"/>
                <w:sz w:val="24"/>
                <w:szCs w:val="24"/>
                <w:highlight w:val="darkGray"/>
              </w:rPr>
            </w:pPr>
            <w:r w:rsidRPr="00BC6683">
              <w:rPr>
                <w:rFonts w:ascii="Arial" w:hAnsi="Arial" w:cs="Arial"/>
                <w:sz w:val="24"/>
                <w:szCs w:val="24"/>
              </w:rPr>
              <w:t>W kolorystyce uzgodnione przez Zamawiającego.</w:t>
            </w:r>
          </w:p>
          <w:p w14:paraId="65B131C5" w14:textId="73EB92B4"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108</w:t>
            </w:r>
          </w:p>
          <w:p w14:paraId="68EF3545"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Pytanie nr 1: dot. pakietu nr 1 </w:t>
            </w:r>
          </w:p>
          <w:p w14:paraId="3BDB99B1"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Zwracam się z prośbą o potwierdzenie, że Zamawiający wymaga dostarczenia tomografu wraz z pełnym oprogramowaniem oraz wszelkimi licencjami lub kluczami serwisowymi oraz danymi umożliwiającymi pełny dostęp do funkcjonalności zaimplementowanych w urządzeniu i pozwalających w sposób nieograniczony na wykonywanie procedur serwisowych określonych przez producenta w dokumentacji technicznej i instrukcji urządzenia na potrzeby świadczenia usług serwisowych po wygaśnięciu okresu gwarancyjnego przez podmiot wybrany przez Zamawiającego w konkurencyjnej procedurze, m.in. takich jak: przeglądy techniczne, testy bezpieczeństwa, testy jakości obrazowania, konfiguracje ustawień, kalibracje, diagnostykę, naprawy, wymiany podzespołów, montaż lub demontaż urządzenia.</w:t>
            </w:r>
          </w:p>
          <w:p w14:paraId="72A3FE47"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Wykonawca wskazuje, że tylko takie zapisy SWZ zagwarantują Zamawiającemu nabycie pełnoprawnego urządzenia, którym będzie mógł następnie swobodnie dysponować.</w:t>
            </w:r>
          </w:p>
          <w:p w14:paraId="185EE7FA"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Powyższa okoliczność będzie miała szczególne znaczenie po wygaśnięciu okresu gwarancyjnego. </w:t>
            </w:r>
          </w:p>
          <w:p w14:paraId="0BF610CE"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Wówczas, Zamawiający będzie zobowiązany wszcząć postępowanie na obsługę serwisową sprzętu w kolejnych latach. W celu należytego świadczenia tej usługi, wybrany wykonawca będzie musiał uzyskać pełny dostęp do urządzenia. W przypadku więc gdy Zamawiający nie będzie dysponentem niezbędnego oprogramowania oraz licencji lub kluczy serwisowych, na zdecydowanie uprzywilejowanej pozycji znajdzie się dostawca sprzętu wyłoniony w przedmiotowym Postępowaniu. Tylko on bowiem będzie posiadał wszelkie niezbędne oprogramowanie, kody i dostępy serwisowe. To zaś w istocie uniemożliwi przeprowadzenie konkurencyjnego postępowania na </w:t>
            </w:r>
            <w:r w:rsidRPr="002C41E0">
              <w:rPr>
                <w:rFonts w:ascii="Arial" w:hAnsi="Arial" w:cs="Arial"/>
                <w:sz w:val="24"/>
                <w:szCs w:val="24"/>
              </w:rPr>
              <w:lastRenderedPageBreak/>
              <w:t xml:space="preserve">pogwarancyjną obsługę serwisową sprzętu – w szczególności, w sytuacji, w której od wykonawców będzie wymagane zawieranie dodatkowo odrębnych umów licencyjnych z producentem sprzętu. </w:t>
            </w:r>
          </w:p>
          <w:p w14:paraId="79EF5E0A"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W ocenie Wykonawcy, taką sytuację należałoby uznać za niedopuszczalne uzależnienie się Zamawiającego od podmiotu prywatnego, który dostarczy tomograf w przedmiotowym Postępowaniu. Należy przy tym wskazać, że problem ten, zwany vendor lock-in, nie jest obcy rynkowi zamówień publicznych w Polsce. Wręcz przeciwnie, jego powszechność na rynku usług informatycznych spowodowała wydanie przez Urząd Zamówień Publicznych Rekomendacji dla Zamawiających[1], w której czytamy, że „przyczyną opisanego tu zjawiska jest powstanie „uzależnienia” zamawiającego od pierwotnego wykonawcy systemu lub producenta sprzętu lub oprogramowania gotowego uniemożliwiające nabycie niezbędnych usług lub dostaw w trybach konkurencyjnych. Uzależnienie to jest w dużej mierze konsekwencją niewłaściwego przygotowania postępowania i udzielenia zamówienia publicznego”.</w:t>
            </w:r>
          </w:p>
          <w:p w14:paraId="6EF7901A"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Jako receptę na rozwiązanie tego problemu, UZP rekomenduje m.in. zobowiązanie wykonawców w umowie do wydania kodów, licencji lub kluczy serwisowych oraz pełnej dokumentacji technicznej systemu (urządzenia), jak również wyczerpujące uregulowanie kwestii ewentualnego przeniesienia na zamawiającego autorskich praw majątkowych do dostarczanego systemu lub praw do licencji (sublicencji) oprogramowania niezbędnych do prawidłowego funkcjonowania systemu (urządzenia). Warto przy tym zaznaczyć, że problematyka ta była już poruszana również w orzeczeniach Krajowej Izby Odwoławczej. W wyroku z dnia 12 grudnia 2017 roku, sygn. akt KIO 2506/17, Izba stwierdziła, że: „nabycie praw autorskich majątkowych do specyfikacji  interfejsów  nie  prowadzi do wyeliminowania konkurencji na rynku właściwym, wręcz przeciwnie stanowi możliwość dla innych podmiotów zaistnienia na tym rynku. Izba podziela także pogląd Zamawiającego, że niezagwarantowanie sobie korzystania z utworów w określony sposób niewątpliwie może utrudnić udzielenie w przyszłości zamówień innym wykonawcom niż dotychczasowemu”.</w:t>
            </w:r>
          </w:p>
          <w:p w14:paraId="2A6039FF"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Jednocześnie, Wykonawca zwraca uwagę, że choć na pierwszy rzut oka może wydawać się, że pozyskanie wraz z tomografem pełnego oprogramowania oraz wszelkich kodów i dostępów serwisowych może rodzić dodatkowe, znaczące koszty po stronie Zamawiającego, to byłoby to nieuprawnione uproszczenie tej kwestii. </w:t>
            </w:r>
          </w:p>
          <w:p w14:paraId="489DAB8D"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lastRenderedPageBreak/>
              <w:t xml:space="preserve">Należy bowiem zwrócić uwagę, że w sytuacji, w której Zamawiający nie będzie dysponował niezbędnym oprogramowaniem w chwili wygaśnięcia gwarancji, to wszyscy wykonawcy zainteresowani świadczeniem usługi serwisowej tomografu będą zmuszeni nabyć je od producenta we własnym zakresie. Wydatki te </w:t>
            </w:r>
          </w:p>
          <w:p w14:paraId="63CB17BD"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(w szczególności koszt zawarcia odrębnej umowy licencyjnej) znajdą oczywiście odbicie w cenach zaoferowanych przez wykonawców w postępowaniu na świadczenie usług serwisowych, których koszt znacząco wzrośnie.</w:t>
            </w:r>
          </w:p>
          <w:p w14:paraId="015A8D7F"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Innymi słowy, wydatki Zamawiającego związane z utrzymaniem tomografu w całym cyklu życia urządzenia będą dużo wyższe.</w:t>
            </w:r>
          </w:p>
          <w:p w14:paraId="09F300D4"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W tym kontekście, należy zaś zwrócić uwagę, że Zamawiający, jako dysponent środków publicznych, podlega ustawie o finansach publicznych[2]. Zgodnie z art. 44 ust. 3 ustawy, wydatki publiczne powinny być dokonywane w sposób celowy i oszczędny, przy zachowaniu zasad uzyskiwania najlepszych efektów z danych nakładów oraz optymalnego doboru metod i środków służących osiągnięciu założonych celów. Zgodnie zaś z wyrokiem KIO </w:t>
            </w:r>
          </w:p>
          <w:p w14:paraId="4A7387A1"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z dnia 3 października 2018 r., sygn. akt KIO 1913/18 dotyczącym właśnie obsługi serwisowej aparatury medycznej, „możliwość zakupu serwisu pogwarancyjnego po jak najniższej cenie leży niewątpliwie w interesie zamawiającego (i finansów publicznych)”.</w:t>
            </w:r>
          </w:p>
          <w:p w14:paraId="4D26FCD3"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Podsumowując, w ocenie Wykonawcy, jedynie nabycie przez Zamawiającego urządzenia wraz z pełnym oprogramowaniem oraz wszelkimi licencjami, kluczami i dostępami serwisowymi, a następnie dzięki temu przeprowadzenie konkurencyjnej procedury na pogwarancyjny jego serwis, można uznać za wyraz zastosowania wskazanej reguły w praktyce.</w:t>
            </w:r>
          </w:p>
          <w:p w14:paraId="6BBDF7D3"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Na marginesie, Wykonawca wskazuje, że dalsze oszczędności dla Zamawiającego może przynieść również </w:t>
            </w:r>
          </w:p>
          <w:p w14:paraId="71D95D4C"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m.in. stosowanie części zamiennych innych niż te produkowane przez producenta. Jak bowiem wskazała Krajowa Izba Odwoławcza w wyroku z dnia 10 lutego 2011 roku, sygn. akt KIO 153/11, z przepisów ustawy </w:t>
            </w:r>
          </w:p>
          <w:p w14:paraId="3ADD325B" w14:textId="7F5942E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o wyrobach medycznych nie wynika utrata certyfikatu zgodności CE dla całego produktu w wypadku użycia części zamiennej innej niż producenta, zwłaszcza jeśli niniejsza </w:t>
            </w:r>
            <w:r w:rsidRPr="002C41E0">
              <w:rPr>
                <w:rFonts w:ascii="Arial" w:hAnsi="Arial" w:cs="Arial"/>
                <w:sz w:val="24"/>
                <w:szCs w:val="24"/>
              </w:rPr>
              <w:lastRenderedPageBreak/>
              <w:t>część ma także certyfikat zgodności CE, do tego jest dedykowana dla tomografu danego producenta.</w:t>
            </w:r>
          </w:p>
          <w:p w14:paraId="52E1AFBD"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Uzyskanie informacji w powyższym zakresie ma dla Wykonawcy szczególnie istotne znaczenie – umożliwi mu bowiem złożenie oferty lepiej dostosowanej do potrzeb i wymagań Zamawiającego.  </w:t>
            </w:r>
          </w:p>
          <w:p w14:paraId="371FC7F8" w14:textId="77777777" w:rsidR="002C41E0" w:rsidRPr="002C41E0" w:rsidRDefault="002C41E0" w:rsidP="002C41E0">
            <w:pPr>
              <w:spacing w:after="120" w:line="360" w:lineRule="auto"/>
              <w:ind w:left="30" w:right="-72"/>
              <w:jc w:val="both"/>
              <w:rPr>
                <w:rFonts w:ascii="Arial" w:hAnsi="Arial" w:cs="Arial"/>
                <w:sz w:val="24"/>
                <w:szCs w:val="24"/>
              </w:rPr>
            </w:pPr>
          </w:p>
          <w:p w14:paraId="5947348F"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Podsumowując, Zamawiający może wymagać aby aparat oraz wszystkie oferowane urządzenia pozbawione były haseł, kodów, blokad serwisowych, itp., które po upływie gwarancji utrudniałyby właścicielowi dostęp do opcji serwisowych lub naprawę aparatu i urządzeń przez inny niż Wykonawca umowy podmiot, w przypadku nie korzystania przez zamawiającego z serwisu pogwarancyjnego Wykonawcy lub udostępnienie haseł, kodów serwisowych, itp., załączonych najpóźniej w ostatnim dniu gwarancji – dotyczy kompletnego przedmiotu zamówienia.</w:t>
            </w:r>
          </w:p>
          <w:p w14:paraId="1BB82605" w14:textId="77777777" w:rsidR="002C41E0" w:rsidRPr="002C41E0" w:rsidRDefault="002C41E0" w:rsidP="002C41E0">
            <w:pPr>
              <w:spacing w:after="120" w:line="360" w:lineRule="auto"/>
              <w:ind w:left="30" w:right="-72"/>
              <w:jc w:val="both"/>
              <w:rPr>
                <w:rFonts w:ascii="Arial" w:hAnsi="Arial" w:cs="Arial"/>
                <w:sz w:val="24"/>
                <w:szCs w:val="24"/>
              </w:rPr>
            </w:pPr>
          </w:p>
          <w:p w14:paraId="02976004"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Poniżej przedstawiamy przykładowy zapis w SWZ, stosowany przez Zamawiających w projektach umowy:</w:t>
            </w:r>
          </w:p>
          <w:p w14:paraId="044B36E6" w14:textId="77777777" w:rsidR="002C41E0" w:rsidRPr="002C41E0" w:rsidRDefault="002C41E0" w:rsidP="002C41E0">
            <w:pPr>
              <w:spacing w:after="120" w:line="360" w:lineRule="auto"/>
              <w:ind w:left="30" w:right="-72"/>
              <w:jc w:val="both"/>
              <w:rPr>
                <w:rFonts w:ascii="Arial" w:hAnsi="Arial" w:cs="Arial"/>
                <w:sz w:val="24"/>
                <w:szCs w:val="24"/>
              </w:rPr>
            </w:pPr>
          </w:p>
          <w:p w14:paraId="59CF3ACA" w14:textId="5485C6EF" w:rsidR="005A3833" w:rsidRPr="00035DEC"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Sprzedawca bezwzględnie gwarantuje (art. 473 § 1 kodeksu cywilnego) że Sprzęt, o którym mowa w § 1 ust. 1 Umowy, po upływie okresu gwarancji, o którym mowa w § … ust. … jest lub będzie pozbawiony wszelkich blokad itp., w tym w szczególności konieczności dokupienia kodów, licencji, kluczy serwisowych, których brak po upływie gwarancji uniemożliwiałyby lub utrudniałyby Nabywcy dostęp do opcji serwisowych lub realizację usług serwisowych sprzętu takich jak: przeglądy techniczne, testy bezpieczeństwa, testy jakości obrazowania, konfiguracje ustawień, kalibracje, diagnostykę, naprawy, wymiany podzespołów, montaż lub demontaż urządzenia, przez inny niż Sprzedawca podmiot w przypadku niekorzystania przez Nabywcę z serwisu pogwarancyjnego Sprzedawcy - na ryzyko Sprzedawcy. Sprzedawca najpóźniej w ostatnim dniu okresu gwarancji udostępni Nabywcy wszelkie kod, licencje lub klucze serwisowe lub odblokuje urządzenie umożliwiając Nabywcy dostęp do wszelkich opcji serwisowych umożliwiających wykonywanie ww. usług serwisowych.. Powyższe </w:t>
            </w:r>
            <w:r w:rsidRPr="002C41E0">
              <w:rPr>
                <w:rFonts w:ascii="Arial" w:hAnsi="Arial" w:cs="Arial"/>
                <w:sz w:val="24"/>
                <w:szCs w:val="24"/>
              </w:rPr>
              <w:lastRenderedPageBreak/>
              <w:t>dotyczy również aktualizacji oprogramowania i zmiany lub odnowienia ww. licencji, kluczy serwisowych lub kodów serwisowych.</w:t>
            </w:r>
          </w:p>
          <w:p w14:paraId="7E0F4A9E"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2FFD279" w14:textId="77777777" w:rsidR="002C41E0" w:rsidRPr="00BC6683" w:rsidRDefault="002C41E0" w:rsidP="002C41E0">
            <w:pPr>
              <w:spacing w:after="60" w:line="360" w:lineRule="auto"/>
              <w:ind w:left="30" w:right="-72"/>
              <w:jc w:val="both"/>
              <w:rPr>
                <w:rFonts w:ascii="Arial" w:hAnsi="Arial" w:cs="Arial"/>
                <w:sz w:val="24"/>
                <w:szCs w:val="24"/>
              </w:rPr>
            </w:pPr>
            <w:r w:rsidRPr="00BC6683">
              <w:rPr>
                <w:rFonts w:ascii="Arial" w:hAnsi="Arial" w:cs="Arial"/>
                <w:sz w:val="24"/>
                <w:szCs w:val="24"/>
              </w:rPr>
              <w:t>Zamawiający potwierdza, że wymaga dostarczenia tomografu wraz z pełnym oprogramowaniem oraz wszelkimi licencjami lub kluczami serwisowymi oraz danymi umożliwiającymi pełny dostęp do funkcjonalności zaimplementowanych w urządzeniu i pozwalających w sposób nieograniczony na wykonywanie procedur serwisowych określonych przez producenta w dokumentacji technicznej i instrukcji urządzenia na potrzeby świadczenia usług serwisowych po wygaśnięciu okresu gwarancyjnego przez podmiot wybrany przez Zamawiającego w konkurencyjnej procedurze, m.in. takich jak: przeglądy techniczne, testy bezpieczeństwa, testy jakości obrazowania, konfiguracje ustawień, kalibracje, diagnostykę, naprawy, wymiany podzespołów, montaż lub demontaż urządzenia.</w:t>
            </w:r>
          </w:p>
          <w:p w14:paraId="2BAE9D8A" w14:textId="6B3A41D3" w:rsidR="005A3833" w:rsidRPr="00BC6683" w:rsidRDefault="002C41E0" w:rsidP="002C41E0">
            <w:pPr>
              <w:spacing w:after="60" w:line="360" w:lineRule="auto"/>
              <w:ind w:left="30" w:right="-72"/>
              <w:jc w:val="both"/>
              <w:rPr>
                <w:rFonts w:ascii="Arial" w:hAnsi="Arial" w:cs="Arial"/>
                <w:sz w:val="24"/>
                <w:szCs w:val="24"/>
              </w:rPr>
            </w:pPr>
            <w:r w:rsidRPr="00BC6683">
              <w:rPr>
                <w:rFonts w:ascii="Arial" w:hAnsi="Arial" w:cs="Arial"/>
                <w:sz w:val="24"/>
                <w:szCs w:val="24"/>
              </w:rPr>
              <w:t>Zamawiający wyjaśnia, że nie wyraża zgody na proponowaną modyfikację treści SWZ. Analogiczne postanowienia znajduje się w §6 ust. 26 projektowanych postanowień umownych.</w:t>
            </w:r>
          </w:p>
          <w:p w14:paraId="64DE80A3" w14:textId="44B20C24"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10</w:t>
            </w:r>
            <w:r w:rsidRPr="00552D5F">
              <w:rPr>
                <w:rFonts w:ascii="Arial" w:hAnsi="Arial" w:cs="Arial"/>
                <w:b/>
                <w:bCs/>
                <w:sz w:val="24"/>
                <w:szCs w:val="24"/>
              </w:rPr>
              <w:t>9</w:t>
            </w:r>
          </w:p>
          <w:p w14:paraId="419027C2" w14:textId="77777777" w:rsidR="002C41E0" w:rsidRPr="002C41E0"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 xml:space="preserve">Dot. zadania nr. 8, pozycja nr 2: </w:t>
            </w:r>
          </w:p>
          <w:p w14:paraId="525219B6" w14:textId="77777777" w:rsidR="002C41E0" w:rsidRPr="002C41E0" w:rsidRDefault="002C41E0" w:rsidP="002C41E0">
            <w:pPr>
              <w:spacing w:after="120" w:line="360" w:lineRule="auto"/>
              <w:ind w:left="30" w:right="-72"/>
              <w:jc w:val="both"/>
              <w:rPr>
                <w:rFonts w:ascii="Arial" w:hAnsi="Arial" w:cs="Arial"/>
                <w:sz w:val="24"/>
                <w:szCs w:val="24"/>
              </w:rPr>
            </w:pPr>
          </w:p>
          <w:p w14:paraId="46F9CE52" w14:textId="32B14BF6" w:rsidR="005A3833" w:rsidRPr="00035DEC"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Defibrylator 1 szt 1. pkt. 7. Czy Zamawiający dopuści do postępowania defibrylator z komunikacją głosową z użytkownikiem w języku polskim oraz z opisami na panelu sterowania z powszechnie znanymi dla personelu medycznego piktogramami: AED, CHARGE, +, - ?</w:t>
            </w:r>
          </w:p>
          <w:p w14:paraId="786D0936"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0A074C44" w14:textId="330C90AB"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Zamawiający dopuszcza do postępowania defibrylator z komunikacją głosową z użytkownikiem w języku polskim oraz z opisami na panelu sterowania z powszechnie znanymi dla personelu medycznego piktogramami: AED, CHARGE, +, -</w:t>
            </w:r>
          </w:p>
          <w:p w14:paraId="550572B1" w14:textId="6CF0919B"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110</w:t>
            </w:r>
          </w:p>
          <w:p w14:paraId="4D0DCDA9" w14:textId="0D023516" w:rsidR="005A3833" w:rsidRPr="00035DEC" w:rsidRDefault="002C41E0" w:rsidP="005A3833">
            <w:pPr>
              <w:spacing w:after="120" w:line="360" w:lineRule="auto"/>
              <w:ind w:left="30" w:right="-72"/>
              <w:jc w:val="both"/>
              <w:rPr>
                <w:rFonts w:ascii="Arial" w:hAnsi="Arial" w:cs="Arial"/>
                <w:sz w:val="24"/>
                <w:szCs w:val="24"/>
              </w:rPr>
            </w:pPr>
            <w:r w:rsidRPr="002C41E0">
              <w:rPr>
                <w:rFonts w:ascii="Arial" w:hAnsi="Arial" w:cs="Arial"/>
                <w:sz w:val="24"/>
                <w:szCs w:val="24"/>
              </w:rPr>
              <w:t>2. pkt. 10. Czy Zamawiający dopuści do postępowania defibrylator z czasem ładowania do 4 godzin?</w:t>
            </w:r>
          </w:p>
          <w:p w14:paraId="2597B2AC"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7AE4800" w14:textId="21CAFF46"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 xml:space="preserve">Zamawiający podtrzymuje zapisy </w:t>
            </w:r>
            <w:r w:rsidR="00246221">
              <w:rPr>
                <w:rFonts w:ascii="Arial" w:hAnsi="Arial" w:cs="Arial"/>
                <w:sz w:val="24"/>
                <w:szCs w:val="24"/>
              </w:rPr>
              <w:t>SWZ</w:t>
            </w:r>
            <w:r w:rsidRPr="002C41E0">
              <w:rPr>
                <w:rFonts w:ascii="Arial" w:hAnsi="Arial" w:cs="Arial"/>
                <w:sz w:val="24"/>
                <w:szCs w:val="24"/>
              </w:rPr>
              <w:t>.</w:t>
            </w:r>
          </w:p>
          <w:p w14:paraId="040D07D6" w14:textId="2328B066"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007C12DA">
              <w:rPr>
                <w:rFonts w:ascii="Arial" w:hAnsi="Arial" w:cs="Arial"/>
                <w:b/>
                <w:bCs/>
                <w:sz w:val="24"/>
                <w:szCs w:val="24"/>
              </w:rPr>
              <w:t>111</w:t>
            </w:r>
          </w:p>
          <w:p w14:paraId="02F25C6F" w14:textId="0FAC211E" w:rsidR="005A3833" w:rsidRPr="00035DEC" w:rsidRDefault="002C41E0" w:rsidP="005A3833">
            <w:pPr>
              <w:spacing w:after="120" w:line="360" w:lineRule="auto"/>
              <w:ind w:left="30" w:right="-72"/>
              <w:jc w:val="both"/>
              <w:rPr>
                <w:rFonts w:ascii="Arial" w:hAnsi="Arial" w:cs="Arial"/>
                <w:sz w:val="24"/>
                <w:szCs w:val="24"/>
              </w:rPr>
            </w:pPr>
            <w:r w:rsidRPr="002C41E0">
              <w:rPr>
                <w:rFonts w:ascii="Arial" w:hAnsi="Arial" w:cs="Arial"/>
                <w:sz w:val="24"/>
                <w:szCs w:val="24"/>
              </w:rPr>
              <w:t>3. pkt. 25. Czy Zamawiający dopuści do postępowania defibrylator posiadający 23 poziomy defibrylacji?</w:t>
            </w:r>
          </w:p>
          <w:p w14:paraId="26D0D0F0"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3EC4D06" w14:textId="0F664EA8"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 xml:space="preserve">Zamawiający podtrzymuje zapisy </w:t>
            </w:r>
            <w:r w:rsidR="00246221">
              <w:rPr>
                <w:rFonts w:ascii="Arial" w:hAnsi="Arial" w:cs="Arial"/>
                <w:sz w:val="24"/>
                <w:szCs w:val="24"/>
              </w:rPr>
              <w:t>SWZ</w:t>
            </w:r>
            <w:r w:rsidRPr="002C41E0">
              <w:rPr>
                <w:rFonts w:ascii="Arial" w:hAnsi="Arial" w:cs="Arial"/>
                <w:sz w:val="24"/>
                <w:szCs w:val="24"/>
              </w:rPr>
              <w:t>.</w:t>
            </w:r>
          </w:p>
          <w:p w14:paraId="0B53B4C0" w14:textId="5D683502"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112</w:t>
            </w:r>
          </w:p>
          <w:p w14:paraId="2549EDDD" w14:textId="2A0CEAED" w:rsidR="005A3833" w:rsidRPr="00035DEC" w:rsidRDefault="002C41E0" w:rsidP="005A3833">
            <w:pPr>
              <w:spacing w:after="120" w:line="360" w:lineRule="auto"/>
              <w:ind w:left="30" w:right="-72"/>
              <w:jc w:val="both"/>
              <w:rPr>
                <w:rFonts w:ascii="Arial" w:hAnsi="Arial" w:cs="Arial"/>
                <w:sz w:val="24"/>
                <w:szCs w:val="24"/>
              </w:rPr>
            </w:pPr>
            <w:r w:rsidRPr="002C41E0">
              <w:rPr>
                <w:rFonts w:ascii="Arial" w:hAnsi="Arial" w:cs="Arial"/>
                <w:sz w:val="24"/>
                <w:szCs w:val="24"/>
              </w:rPr>
              <w:t>4. pkt. 27. Czy Zamawiający dopuści do zaoferowania defibrylator wyposażony w trybie AED w aktualny protokół defibrylacji AED wyposażony w algorytm wykrywania arytmii do defibrylacji, bez wykrywania ruchów pacjenta? Algorytm ten można aktualizować w zależności od zmian PRC/ERC/AHA.</w:t>
            </w:r>
          </w:p>
          <w:p w14:paraId="2036EF09"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67CE523" w14:textId="6B19C7B8"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 xml:space="preserve">Zamawiający podtrzymuje zapisy </w:t>
            </w:r>
            <w:r w:rsidR="00246221">
              <w:rPr>
                <w:rFonts w:ascii="Arial" w:hAnsi="Arial" w:cs="Arial"/>
                <w:sz w:val="24"/>
                <w:szCs w:val="24"/>
              </w:rPr>
              <w:t>SWZ</w:t>
            </w:r>
            <w:r w:rsidRPr="002C41E0">
              <w:rPr>
                <w:rFonts w:ascii="Arial" w:hAnsi="Arial" w:cs="Arial"/>
                <w:sz w:val="24"/>
                <w:szCs w:val="24"/>
              </w:rPr>
              <w:t>.</w:t>
            </w:r>
          </w:p>
          <w:p w14:paraId="306F6AC0" w14:textId="203009C4"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113</w:t>
            </w:r>
          </w:p>
          <w:p w14:paraId="3D5F051E" w14:textId="05B57767" w:rsidR="005A3833" w:rsidRPr="00035DEC" w:rsidRDefault="002C41E0" w:rsidP="005A3833">
            <w:pPr>
              <w:spacing w:after="120" w:line="360" w:lineRule="auto"/>
              <w:ind w:left="30" w:right="-72"/>
              <w:jc w:val="both"/>
              <w:rPr>
                <w:rFonts w:ascii="Arial" w:hAnsi="Arial" w:cs="Arial"/>
                <w:sz w:val="24"/>
                <w:szCs w:val="24"/>
              </w:rPr>
            </w:pPr>
            <w:r w:rsidRPr="002C41E0">
              <w:rPr>
                <w:rFonts w:ascii="Arial" w:hAnsi="Arial" w:cs="Arial"/>
                <w:sz w:val="24"/>
                <w:szCs w:val="24"/>
              </w:rPr>
              <w:t>5. pkt. 31. Czy Zamawiający dopuści do postępowania defibrylator z dostępem na hasło jawne, dostępne w instrukcji obsługi defibrylatora?</w:t>
            </w:r>
          </w:p>
          <w:p w14:paraId="015420AD"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37638FC" w14:textId="1573135F"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 xml:space="preserve">Zamawiający podtrzymuje zapisy </w:t>
            </w:r>
            <w:r w:rsidR="00246221">
              <w:rPr>
                <w:rFonts w:ascii="Arial" w:hAnsi="Arial" w:cs="Arial"/>
                <w:sz w:val="24"/>
                <w:szCs w:val="24"/>
              </w:rPr>
              <w:t>SWZ</w:t>
            </w:r>
            <w:r w:rsidRPr="002C41E0">
              <w:rPr>
                <w:rFonts w:ascii="Arial" w:hAnsi="Arial" w:cs="Arial"/>
                <w:sz w:val="24"/>
                <w:szCs w:val="24"/>
              </w:rPr>
              <w:t>.</w:t>
            </w:r>
          </w:p>
          <w:p w14:paraId="3974CE80" w14:textId="2A62A3EB"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114</w:t>
            </w:r>
          </w:p>
          <w:p w14:paraId="5122D742" w14:textId="04C9D08E" w:rsidR="005A3833" w:rsidRPr="00035DEC" w:rsidRDefault="002C41E0" w:rsidP="005A3833">
            <w:pPr>
              <w:spacing w:after="120" w:line="360" w:lineRule="auto"/>
              <w:ind w:left="30" w:right="-72"/>
              <w:jc w:val="both"/>
              <w:rPr>
                <w:rFonts w:ascii="Arial" w:hAnsi="Arial" w:cs="Arial"/>
                <w:sz w:val="24"/>
                <w:szCs w:val="24"/>
              </w:rPr>
            </w:pPr>
            <w:r w:rsidRPr="002C41E0">
              <w:rPr>
                <w:rFonts w:ascii="Arial" w:hAnsi="Arial" w:cs="Arial"/>
                <w:sz w:val="24"/>
                <w:szCs w:val="24"/>
              </w:rPr>
              <w:t>6. pkt. 39. Czy Zamawiający dopuści do postępowania defibrylator z zakresem wzmocnienia sygnału EKG: x0.125, x0.25, x0.5, x1, x2, x4 (cm/mV) – ręczne; AUTO – automatyczne?</w:t>
            </w:r>
          </w:p>
          <w:p w14:paraId="40A8DD89"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947B374" w14:textId="6BF363CC"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 xml:space="preserve">Zamawiający podtrzymuje zapisy </w:t>
            </w:r>
            <w:r w:rsidR="00246221">
              <w:rPr>
                <w:rFonts w:ascii="Arial" w:hAnsi="Arial" w:cs="Arial"/>
                <w:sz w:val="24"/>
                <w:szCs w:val="24"/>
              </w:rPr>
              <w:t>SWZ</w:t>
            </w:r>
          </w:p>
          <w:p w14:paraId="3EBC2515" w14:textId="13671227"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115</w:t>
            </w:r>
          </w:p>
          <w:p w14:paraId="52E77C75" w14:textId="5FB11D06" w:rsidR="005A3833" w:rsidRPr="00035DEC" w:rsidRDefault="002C41E0" w:rsidP="005A3833">
            <w:pPr>
              <w:spacing w:after="120" w:line="360" w:lineRule="auto"/>
              <w:ind w:left="30" w:right="-72"/>
              <w:jc w:val="both"/>
              <w:rPr>
                <w:rFonts w:ascii="Arial" w:hAnsi="Arial" w:cs="Arial"/>
                <w:sz w:val="24"/>
                <w:szCs w:val="24"/>
              </w:rPr>
            </w:pPr>
            <w:r w:rsidRPr="002C41E0">
              <w:rPr>
                <w:rFonts w:ascii="Arial" w:hAnsi="Arial" w:cs="Arial"/>
                <w:sz w:val="24"/>
                <w:szCs w:val="24"/>
              </w:rPr>
              <w:t>7. pkt. 46. Czy Zamawiający dopuści do postępowania defibrylator wyposażony w moduł odporny na niską perfuzję w technologii producenta bez pomiaru SpCO i SpMet, natomiast z możliwością monitorowania i pomiaru powrotu spontanicznego krążenia (ROSC) z zaoferowanego czujnika saturacji za pomocą wartości CQI?</w:t>
            </w:r>
          </w:p>
          <w:p w14:paraId="159E6894"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791EA198" w14:textId="3DC63678"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 xml:space="preserve">Zamawiający podtrzymuje zapisy </w:t>
            </w:r>
            <w:r w:rsidR="00246221">
              <w:rPr>
                <w:rFonts w:ascii="Arial" w:hAnsi="Arial" w:cs="Arial"/>
                <w:sz w:val="24"/>
                <w:szCs w:val="24"/>
              </w:rPr>
              <w:t>SWZ</w:t>
            </w:r>
            <w:r w:rsidRPr="002C41E0">
              <w:rPr>
                <w:rFonts w:ascii="Arial" w:hAnsi="Arial" w:cs="Arial"/>
                <w:sz w:val="24"/>
                <w:szCs w:val="24"/>
              </w:rPr>
              <w:t>.</w:t>
            </w:r>
          </w:p>
          <w:p w14:paraId="272A4E63" w14:textId="4A201170"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116</w:t>
            </w:r>
          </w:p>
          <w:p w14:paraId="1D0E03B5" w14:textId="637282B7" w:rsidR="005A3833" w:rsidRPr="00035DEC" w:rsidRDefault="002C41E0" w:rsidP="005A3833">
            <w:pPr>
              <w:spacing w:after="120" w:line="360" w:lineRule="auto"/>
              <w:ind w:left="30" w:right="-72"/>
              <w:jc w:val="both"/>
              <w:rPr>
                <w:rFonts w:ascii="Arial" w:hAnsi="Arial" w:cs="Arial"/>
                <w:sz w:val="24"/>
                <w:szCs w:val="24"/>
              </w:rPr>
            </w:pPr>
            <w:r w:rsidRPr="002C41E0">
              <w:rPr>
                <w:rFonts w:ascii="Arial" w:hAnsi="Arial" w:cs="Arial"/>
                <w:sz w:val="24"/>
                <w:szCs w:val="24"/>
              </w:rPr>
              <w:lastRenderedPageBreak/>
              <w:t>. pkt. 48. Czy Zamawiający dopuści do postępowania defibrylator wyposażony w słupkowy wskaźnik perfuzji?</w:t>
            </w:r>
          </w:p>
          <w:p w14:paraId="3DB10521"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B1E9CAD" w14:textId="5E9E0AC5"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Zamawiający dopuszcza do postępowania defibrylator wyposażony w słupkowy wskaźnik perfuzji</w:t>
            </w:r>
          </w:p>
          <w:p w14:paraId="706D82F2" w14:textId="2CE43EC9"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117</w:t>
            </w:r>
          </w:p>
          <w:p w14:paraId="34455F8C" w14:textId="51DACC13" w:rsidR="005A3833" w:rsidRPr="00035DEC" w:rsidRDefault="002C41E0" w:rsidP="005A3833">
            <w:pPr>
              <w:spacing w:after="120" w:line="360" w:lineRule="auto"/>
              <w:ind w:left="30" w:right="-72"/>
              <w:jc w:val="both"/>
              <w:rPr>
                <w:rFonts w:ascii="Arial" w:hAnsi="Arial" w:cs="Arial"/>
                <w:sz w:val="24"/>
                <w:szCs w:val="24"/>
              </w:rPr>
            </w:pPr>
            <w:r w:rsidRPr="002C41E0">
              <w:rPr>
                <w:rFonts w:ascii="Arial" w:hAnsi="Arial" w:cs="Arial"/>
                <w:sz w:val="24"/>
                <w:szCs w:val="24"/>
              </w:rPr>
              <w:t>9. pkt. 54. Czy Zamawiający dopuści do postępowania defibrylator z zakresem pomiarowym oddechów od 0- 150 odd./min. z dokładnością pomiaru: 1. Dla awRR ≤ 60 odd./min. - ±1 odd./min. ; 2. Dla awRR od 61 do 150 odd./min, - ±2 odd./min.?</w:t>
            </w:r>
          </w:p>
          <w:p w14:paraId="646F4B69"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CACD4E9" w14:textId="2933BD96"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 xml:space="preserve">Zamawiający podtrzymuje zapisy </w:t>
            </w:r>
            <w:r w:rsidR="00246221">
              <w:rPr>
                <w:rFonts w:ascii="Arial" w:hAnsi="Arial" w:cs="Arial"/>
                <w:sz w:val="24"/>
                <w:szCs w:val="24"/>
              </w:rPr>
              <w:t>SWZ</w:t>
            </w:r>
          </w:p>
          <w:p w14:paraId="2D70B959" w14:textId="01F6647B"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118</w:t>
            </w:r>
          </w:p>
          <w:p w14:paraId="588368D7" w14:textId="713936A1" w:rsidR="005A3833" w:rsidRPr="00035DEC" w:rsidRDefault="002C41E0" w:rsidP="005A3833">
            <w:pPr>
              <w:spacing w:after="120" w:line="360" w:lineRule="auto"/>
              <w:ind w:left="30" w:right="-72"/>
              <w:jc w:val="both"/>
              <w:rPr>
                <w:rFonts w:ascii="Arial" w:hAnsi="Arial" w:cs="Arial"/>
                <w:sz w:val="24"/>
                <w:szCs w:val="24"/>
              </w:rPr>
            </w:pPr>
            <w:r w:rsidRPr="002C41E0">
              <w:rPr>
                <w:rFonts w:ascii="Arial" w:hAnsi="Arial" w:cs="Arial"/>
                <w:sz w:val="24"/>
                <w:szCs w:val="24"/>
              </w:rPr>
              <w:t>10. pkt. 59. Czy Zamawiający dopuści do postępowania defibrylator z wymaganym zakresem pomiaru tętna z dokładnością pomiaru +/- 3 uderzenia?</w:t>
            </w:r>
          </w:p>
          <w:p w14:paraId="4459F452"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9FEBD10" w14:textId="3F9EB074"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 xml:space="preserve">Zamawiający podtrzymuje zapisy </w:t>
            </w:r>
            <w:r w:rsidR="00246221">
              <w:rPr>
                <w:rFonts w:ascii="Arial" w:hAnsi="Arial" w:cs="Arial"/>
                <w:sz w:val="24"/>
                <w:szCs w:val="24"/>
              </w:rPr>
              <w:t>SWZ</w:t>
            </w:r>
          </w:p>
          <w:p w14:paraId="4CA7EF65" w14:textId="244C2256" w:rsidR="005A3833" w:rsidRPr="00035DEC" w:rsidRDefault="005A3833" w:rsidP="005A3833">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11</w:t>
            </w:r>
            <w:r w:rsidRPr="00552D5F">
              <w:rPr>
                <w:rFonts w:ascii="Arial" w:hAnsi="Arial" w:cs="Arial"/>
                <w:b/>
                <w:bCs/>
                <w:sz w:val="24"/>
                <w:szCs w:val="24"/>
              </w:rPr>
              <w:t>9</w:t>
            </w:r>
          </w:p>
          <w:p w14:paraId="6197D4B3" w14:textId="4A4F9008" w:rsidR="005A3833" w:rsidRPr="00035DEC" w:rsidRDefault="002C41E0" w:rsidP="005A3833">
            <w:pPr>
              <w:spacing w:after="120" w:line="360" w:lineRule="auto"/>
              <w:ind w:left="30" w:right="-72"/>
              <w:jc w:val="both"/>
              <w:rPr>
                <w:rFonts w:ascii="Arial" w:hAnsi="Arial" w:cs="Arial"/>
                <w:sz w:val="24"/>
                <w:szCs w:val="24"/>
              </w:rPr>
            </w:pPr>
            <w:r w:rsidRPr="002C41E0">
              <w:rPr>
                <w:rFonts w:ascii="Arial" w:hAnsi="Arial" w:cs="Arial"/>
                <w:sz w:val="24"/>
                <w:szCs w:val="24"/>
              </w:rPr>
              <w:t>11. pkt. 61. Czy Zamawiający dopuści do postępowania defibrylator z funkcją automatycznego opróżniania mankietu przy zbyt wysokim ciśnieniu: jeżeli ciśnienie w mankiecie przekracza 290 mmHg ±3 mmHg dla dorosłych i dzieci oraz 147 mmHg ±3 mmHg dla noworodków?</w:t>
            </w:r>
          </w:p>
          <w:p w14:paraId="18C7BD28" w14:textId="77777777" w:rsidR="005A3833" w:rsidRPr="00035DEC" w:rsidRDefault="005A3833" w:rsidP="005A383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1B0711C" w14:textId="0A49C1E9" w:rsidR="005A3833" w:rsidRDefault="002C41E0" w:rsidP="005A3833">
            <w:pPr>
              <w:spacing w:after="60" w:line="360" w:lineRule="auto"/>
              <w:ind w:left="30" w:right="-72"/>
              <w:jc w:val="both"/>
              <w:rPr>
                <w:rFonts w:ascii="Arial" w:hAnsi="Arial" w:cs="Arial"/>
                <w:sz w:val="24"/>
                <w:szCs w:val="24"/>
                <w:highlight w:val="darkGray"/>
              </w:rPr>
            </w:pPr>
            <w:r w:rsidRPr="002C41E0">
              <w:rPr>
                <w:rFonts w:ascii="Arial" w:hAnsi="Arial" w:cs="Arial"/>
                <w:sz w:val="24"/>
                <w:szCs w:val="24"/>
              </w:rPr>
              <w:t>Zamawiający dopuszcza do  postępowania defibrylator z funkcją automatycznego opróżniania mankietu przy zbyt wysokim ciśnieniu: jeżeli ciśnienie w mankiecie przekracza 290 mmHg ±3 mmHg dla dorosłych i dzieci oraz 147 mmHg ±3 mmHg dla noworodków</w:t>
            </w:r>
          </w:p>
          <w:p w14:paraId="0D91830D" w14:textId="22497D05" w:rsidR="002C41E0" w:rsidRPr="00035DEC" w:rsidRDefault="002C41E0" w:rsidP="002C41E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120</w:t>
            </w:r>
          </w:p>
          <w:p w14:paraId="225D3EB3" w14:textId="435C4722" w:rsidR="002C41E0" w:rsidRPr="00035DEC" w:rsidRDefault="002C41E0" w:rsidP="002C41E0">
            <w:pPr>
              <w:spacing w:after="120" w:line="360" w:lineRule="auto"/>
              <w:ind w:left="30" w:right="-72"/>
              <w:jc w:val="both"/>
              <w:rPr>
                <w:rFonts w:ascii="Arial" w:hAnsi="Arial" w:cs="Arial"/>
                <w:sz w:val="24"/>
                <w:szCs w:val="24"/>
              </w:rPr>
            </w:pPr>
            <w:r w:rsidRPr="002C41E0">
              <w:rPr>
                <w:rFonts w:ascii="Arial" w:hAnsi="Arial" w:cs="Arial"/>
                <w:sz w:val="24"/>
                <w:szCs w:val="24"/>
              </w:rPr>
              <w:t>12. pkt. 69. Czy Zamawiający dopuści do postępowania defibrylator, który posiada opcjonalnie łyżki wewnętrzne w 3 rozmiarach: 2,54 cm; 5,08 cm; 7,62 cm? Długości trzonu min. 12 cm dla każdego rozmiaru.</w:t>
            </w:r>
          </w:p>
          <w:p w14:paraId="6E3B1C9C" w14:textId="77777777" w:rsidR="002C41E0" w:rsidRPr="00035DEC" w:rsidRDefault="002C41E0" w:rsidP="002C41E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CC586BA" w14:textId="1E2EE7E8" w:rsidR="002C41E0" w:rsidRPr="00444B55" w:rsidRDefault="002C41E0" w:rsidP="002C41E0">
            <w:pPr>
              <w:spacing w:after="60" w:line="360" w:lineRule="auto"/>
              <w:ind w:left="30" w:right="-72"/>
              <w:jc w:val="both"/>
              <w:rPr>
                <w:rFonts w:ascii="Arial" w:hAnsi="Arial" w:cs="Arial"/>
                <w:sz w:val="24"/>
                <w:szCs w:val="24"/>
              </w:rPr>
            </w:pPr>
            <w:r w:rsidRPr="00444B55">
              <w:rPr>
                <w:rFonts w:ascii="Arial" w:hAnsi="Arial" w:cs="Arial"/>
                <w:sz w:val="24"/>
                <w:szCs w:val="24"/>
              </w:rPr>
              <w:lastRenderedPageBreak/>
              <w:t>Zamawiający dopuszcza do postępowania defibrylator, który posiada opcjonalnie łyżki wewnętrzne w 3 rozmiarach: 2,54 cm; 5,08 cm; 7,62 cm? Długości trzonu min. 12 cm dla każdego rozmiaru.</w:t>
            </w:r>
          </w:p>
          <w:p w14:paraId="35E8E1B3" w14:textId="652BDF83" w:rsidR="002C41E0" w:rsidRPr="00444B55" w:rsidRDefault="002C41E0" w:rsidP="002C41E0">
            <w:pPr>
              <w:spacing w:after="60" w:line="360" w:lineRule="auto"/>
              <w:ind w:left="30" w:right="-72"/>
              <w:jc w:val="both"/>
              <w:rPr>
                <w:rFonts w:ascii="Arial" w:hAnsi="Arial" w:cs="Arial"/>
                <w:sz w:val="24"/>
                <w:szCs w:val="24"/>
              </w:rPr>
            </w:pPr>
            <w:r w:rsidRPr="00444B55">
              <w:rPr>
                <w:rFonts w:ascii="Arial" w:hAnsi="Arial" w:cs="Arial"/>
                <w:sz w:val="24"/>
                <w:szCs w:val="24"/>
              </w:rPr>
              <w:t>W związku z tym Zamawiający modyfikuje SWZ</w:t>
            </w:r>
            <w:r w:rsidR="0043375A" w:rsidRPr="00444B55">
              <w:rPr>
                <w:rFonts w:ascii="Arial" w:hAnsi="Arial" w:cs="Arial"/>
                <w:sz w:val="24"/>
                <w:szCs w:val="24"/>
              </w:rPr>
              <w:t>.</w:t>
            </w:r>
          </w:p>
          <w:p w14:paraId="70CE89B9" w14:textId="72F45D1E" w:rsidR="002C41E0" w:rsidRPr="00035DEC" w:rsidRDefault="002C41E0" w:rsidP="002C41E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121</w:t>
            </w:r>
          </w:p>
          <w:p w14:paraId="4DC56534"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Pytanie nr 1</w:t>
            </w:r>
          </w:p>
          <w:p w14:paraId="28C84792"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Pkt. 34</w:t>
            </w:r>
          </w:p>
          <w:p w14:paraId="77AB8A93" w14:textId="1DAE268B"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Filtry dodatkowe pediatryczne wbudowane w kolimator, nieprzesłaniające światła kolimatora 0,1 mm CU 1,0</w:t>
            </w:r>
            <w:r w:rsidR="00047B6A">
              <w:rPr>
                <w:rFonts w:ascii="Arial" w:hAnsi="Arial" w:cs="Arial"/>
                <w:sz w:val="24"/>
                <w:szCs w:val="24"/>
              </w:rPr>
              <w:t xml:space="preserve"> </w:t>
            </w:r>
            <w:r w:rsidRPr="007C12DA">
              <w:rPr>
                <w:rFonts w:ascii="Arial" w:hAnsi="Arial" w:cs="Arial"/>
                <w:sz w:val="24"/>
                <w:szCs w:val="24"/>
              </w:rPr>
              <w:t>mm Al. + 0,1 mm Cu 1,0 mm Al. + 0,2 mm Cu</w:t>
            </w:r>
          </w:p>
          <w:p w14:paraId="371D77A6" w14:textId="1441031E"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Czy Zamawiający wyrazi zgodę na dostawę aparatu rtg z pediatrycznymi filtrami dodatkowymi wbudowanymi</w:t>
            </w:r>
            <w:r w:rsidR="00D17F2F">
              <w:rPr>
                <w:rFonts w:ascii="Arial" w:hAnsi="Arial" w:cs="Arial"/>
                <w:sz w:val="24"/>
                <w:szCs w:val="24"/>
              </w:rPr>
              <w:t xml:space="preserve"> </w:t>
            </w:r>
            <w:r w:rsidRPr="007C12DA">
              <w:rPr>
                <w:rFonts w:ascii="Arial" w:hAnsi="Arial" w:cs="Arial"/>
                <w:sz w:val="24"/>
                <w:szCs w:val="24"/>
              </w:rPr>
              <w:t>w kolimator i nieprzesłaniającymi światła kolimatora o następujących wartościach?</w:t>
            </w:r>
          </w:p>
          <w:p w14:paraId="0083F945"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2, 0 mm Al.</w:t>
            </w:r>
          </w:p>
          <w:p w14:paraId="61FE7700"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1,0 mm Al. +0,1 mm Cu</w:t>
            </w:r>
          </w:p>
          <w:p w14:paraId="3E867DA9" w14:textId="7A2817E9" w:rsidR="002C41E0" w:rsidRPr="00035DEC"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1,0 mm Al. +0, mm Cu</w:t>
            </w:r>
          </w:p>
          <w:p w14:paraId="488F952F" w14:textId="77777777" w:rsidR="002C41E0" w:rsidRPr="00035DEC" w:rsidRDefault="002C41E0" w:rsidP="002C41E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EC6D926" w14:textId="20B8516D" w:rsidR="00BE6DD9" w:rsidRPr="00444B55" w:rsidRDefault="00BE6DD9" w:rsidP="00BE6DD9">
            <w:pPr>
              <w:spacing w:after="60" w:line="360" w:lineRule="auto"/>
              <w:ind w:left="30" w:right="-72"/>
              <w:jc w:val="both"/>
              <w:rPr>
                <w:rFonts w:ascii="Arial" w:hAnsi="Arial" w:cs="Arial"/>
                <w:sz w:val="24"/>
                <w:szCs w:val="24"/>
              </w:rPr>
            </w:pPr>
            <w:r w:rsidRPr="00444B55">
              <w:rPr>
                <w:rFonts w:ascii="Arial" w:hAnsi="Arial" w:cs="Arial"/>
                <w:sz w:val="24"/>
                <w:szCs w:val="24"/>
              </w:rPr>
              <w:t>Zamawiający wyrazi zgodę na dostawę aparatu rtg z pediatrycznymi filtrami dodatkowymi wbudowanymi w kolimator i nieprzesłaniającymi światła kolimatora o następujących wartościach?</w:t>
            </w:r>
          </w:p>
          <w:p w14:paraId="0D856B70" w14:textId="77777777" w:rsidR="00BE6DD9" w:rsidRPr="00444B55" w:rsidRDefault="00BE6DD9" w:rsidP="00BE6DD9">
            <w:pPr>
              <w:spacing w:after="60" w:line="360" w:lineRule="auto"/>
              <w:ind w:left="30" w:right="-72"/>
              <w:jc w:val="both"/>
              <w:rPr>
                <w:rFonts w:ascii="Arial" w:hAnsi="Arial" w:cs="Arial"/>
                <w:sz w:val="24"/>
                <w:szCs w:val="24"/>
              </w:rPr>
            </w:pPr>
            <w:r w:rsidRPr="00444B55">
              <w:rPr>
                <w:rFonts w:ascii="Arial" w:hAnsi="Arial" w:cs="Arial"/>
                <w:sz w:val="24"/>
                <w:szCs w:val="24"/>
              </w:rPr>
              <w:t>2, 0 mm Al.</w:t>
            </w:r>
          </w:p>
          <w:p w14:paraId="527758FD" w14:textId="77777777" w:rsidR="00BE6DD9" w:rsidRPr="00444B55" w:rsidRDefault="00BE6DD9" w:rsidP="00BE6DD9">
            <w:pPr>
              <w:spacing w:after="60" w:line="360" w:lineRule="auto"/>
              <w:ind w:left="30" w:right="-72"/>
              <w:jc w:val="both"/>
              <w:rPr>
                <w:rFonts w:ascii="Arial" w:hAnsi="Arial" w:cs="Arial"/>
                <w:sz w:val="24"/>
                <w:szCs w:val="24"/>
              </w:rPr>
            </w:pPr>
            <w:r w:rsidRPr="00444B55">
              <w:rPr>
                <w:rFonts w:ascii="Arial" w:hAnsi="Arial" w:cs="Arial"/>
                <w:sz w:val="24"/>
                <w:szCs w:val="24"/>
              </w:rPr>
              <w:t>1,0 mm Al. +0,1 mm Cu</w:t>
            </w:r>
          </w:p>
          <w:p w14:paraId="7756E9FE" w14:textId="77777777" w:rsidR="00BE6DD9" w:rsidRPr="00444B55" w:rsidRDefault="00BE6DD9" w:rsidP="00BE6DD9">
            <w:pPr>
              <w:spacing w:before="60" w:after="60" w:line="276" w:lineRule="auto"/>
              <w:ind w:left="30" w:right="-72"/>
              <w:rPr>
                <w:rFonts w:ascii="Arial" w:hAnsi="Arial" w:cs="Arial"/>
                <w:sz w:val="24"/>
                <w:szCs w:val="24"/>
              </w:rPr>
            </w:pPr>
            <w:r w:rsidRPr="00444B55">
              <w:rPr>
                <w:rFonts w:ascii="Arial" w:hAnsi="Arial" w:cs="Arial"/>
                <w:sz w:val="24"/>
                <w:szCs w:val="24"/>
              </w:rPr>
              <w:t>1,0 mm Al. +0, mm Cu</w:t>
            </w:r>
          </w:p>
          <w:p w14:paraId="0E7E847A" w14:textId="0E5A5510" w:rsidR="0080350A" w:rsidRPr="00444B55" w:rsidRDefault="00AA6013" w:rsidP="00BE6DD9">
            <w:pPr>
              <w:spacing w:before="60" w:after="60" w:line="276" w:lineRule="auto"/>
              <w:ind w:left="30" w:right="-72"/>
              <w:rPr>
                <w:rFonts w:ascii="Arial" w:hAnsi="Arial" w:cs="Arial"/>
                <w:sz w:val="24"/>
                <w:szCs w:val="24"/>
              </w:rPr>
            </w:pPr>
            <w:r w:rsidRPr="00444B55">
              <w:rPr>
                <w:rFonts w:ascii="Arial" w:hAnsi="Arial" w:cs="Arial"/>
                <w:sz w:val="24"/>
                <w:szCs w:val="24"/>
              </w:rPr>
              <w:t>W związku z tym Zamawiający modyfikuje SWZ.</w:t>
            </w:r>
          </w:p>
          <w:p w14:paraId="6DF3E83C" w14:textId="77777777" w:rsidR="00AA6013" w:rsidRPr="00444B55" w:rsidRDefault="00AA6013" w:rsidP="00AA6013">
            <w:pPr>
              <w:spacing w:before="60" w:after="60" w:line="276" w:lineRule="auto"/>
              <w:ind w:left="30" w:right="-72"/>
              <w:rPr>
                <w:rFonts w:ascii="Arial" w:hAnsi="Arial" w:cs="Arial"/>
                <w:sz w:val="24"/>
                <w:szCs w:val="24"/>
              </w:rPr>
            </w:pPr>
            <w:r w:rsidRPr="00444B55">
              <w:rPr>
                <w:rFonts w:ascii="Arial" w:hAnsi="Arial" w:cs="Arial"/>
                <w:sz w:val="24"/>
                <w:szCs w:val="24"/>
              </w:rPr>
              <w:t xml:space="preserve">Filtry dodatkowe pediatryczne wbudowane w kolimator, nieprzesłaniające światła kolimatora </w:t>
            </w:r>
          </w:p>
          <w:p w14:paraId="41213152" w14:textId="77777777" w:rsidR="00AA6013" w:rsidRPr="00444B55" w:rsidRDefault="00AA6013" w:rsidP="00AA6013">
            <w:pPr>
              <w:spacing w:before="60" w:after="60" w:line="276" w:lineRule="auto"/>
              <w:ind w:left="30" w:right="-72"/>
              <w:rPr>
                <w:rFonts w:ascii="Arial" w:hAnsi="Arial" w:cs="Arial"/>
                <w:sz w:val="24"/>
                <w:szCs w:val="24"/>
              </w:rPr>
            </w:pPr>
            <w:r w:rsidRPr="00444B55">
              <w:rPr>
                <w:rFonts w:ascii="Arial" w:hAnsi="Arial" w:cs="Arial"/>
                <w:sz w:val="24"/>
                <w:szCs w:val="24"/>
              </w:rPr>
              <w:t>0,1 mm CU</w:t>
            </w:r>
          </w:p>
          <w:p w14:paraId="316DE371" w14:textId="77777777" w:rsidR="00AA6013" w:rsidRPr="00444B55" w:rsidRDefault="00AA6013" w:rsidP="00AA6013">
            <w:pPr>
              <w:spacing w:before="60" w:after="60" w:line="276" w:lineRule="auto"/>
              <w:ind w:left="30" w:right="-72"/>
              <w:rPr>
                <w:rFonts w:ascii="Arial" w:hAnsi="Arial" w:cs="Arial"/>
                <w:sz w:val="24"/>
                <w:szCs w:val="24"/>
              </w:rPr>
            </w:pPr>
            <w:r w:rsidRPr="00444B55">
              <w:rPr>
                <w:rFonts w:ascii="Arial" w:hAnsi="Arial" w:cs="Arial"/>
                <w:sz w:val="24"/>
                <w:szCs w:val="24"/>
              </w:rPr>
              <w:t>1,0 mm Al. + 0,1 mm Cu</w:t>
            </w:r>
          </w:p>
          <w:p w14:paraId="5FBB38EB" w14:textId="77777777" w:rsidR="00AA6013" w:rsidRPr="00444B55" w:rsidRDefault="00AA6013" w:rsidP="00AA6013">
            <w:pPr>
              <w:spacing w:before="60" w:after="60" w:line="276" w:lineRule="auto"/>
              <w:ind w:left="30" w:right="-72"/>
              <w:rPr>
                <w:rFonts w:ascii="Arial" w:hAnsi="Arial" w:cs="Arial"/>
                <w:sz w:val="24"/>
                <w:szCs w:val="24"/>
              </w:rPr>
            </w:pPr>
            <w:r w:rsidRPr="00444B55">
              <w:rPr>
                <w:rFonts w:ascii="Arial" w:hAnsi="Arial" w:cs="Arial"/>
                <w:sz w:val="24"/>
                <w:szCs w:val="24"/>
              </w:rPr>
              <w:t>1,0 mm Al. + 0,2 mm Cu</w:t>
            </w:r>
          </w:p>
          <w:p w14:paraId="2C838B87" w14:textId="77777777" w:rsidR="00AA6013" w:rsidRPr="00444B55" w:rsidRDefault="00AA6013" w:rsidP="00AA6013">
            <w:pPr>
              <w:spacing w:before="60" w:after="60" w:line="276" w:lineRule="auto"/>
              <w:ind w:left="30" w:right="-72"/>
              <w:rPr>
                <w:rFonts w:ascii="Arial" w:hAnsi="Arial" w:cs="Arial"/>
                <w:sz w:val="24"/>
                <w:szCs w:val="24"/>
              </w:rPr>
            </w:pPr>
            <w:r w:rsidRPr="00444B55">
              <w:rPr>
                <w:rFonts w:ascii="Arial" w:hAnsi="Arial" w:cs="Arial"/>
                <w:sz w:val="24"/>
                <w:szCs w:val="24"/>
              </w:rPr>
              <w:t xml:space="preserve">Lub </w:t>
            </w:r>
          </w:p>
          <w:p w14:paraId="4D8C930F" w14:textId="77777777" w:rsidR="00AA6013" w:rsidRPr="00444B55" w:rsidRDefault="00AA6013" w:rsidP="00AA6013">
            <w:pPr>
              <w:spacing w:before="60" w:after="60" w:line="276" w:lineRule="auto"/>
              <w:ind w:left="30" w:right="-72"/>
              <w:rPr>
                <w:rFonts w:ascii="Arial" w:hAnsi="Arial" w:cs="Arial"/>
                <w:sz w:val="24"/>
                <w:szCs w:val="24"/>
              </w:rPr>
            </w:pPr>
            <w:r w:rsidRPr="00444B55">
              <w:rPr>
                <w:rFonts w:ascii="Arial" w:hAnsi="Arial" w:cs="Arial"/>
                <w:sz w:val="24"/>
                <w:szCs w:val="24"/>
              </w:rPr>
              <w:t>2, 0 mm Al.</w:t>
            </w:r>
          </w:p>
          <w:p w14:paraId="24F27833" w14:textId="77777777" w:rsidR="00AA6013" w:rsidRPr="00444B55" w:rsidRDefault="00AA6013" w:rsidP="00AA6013">
            <w:pPr>
              <w:spacing w:before="60" w:after="60" w:line="276" w:lineRule="auto"/>
              <w:ind w:left="30" w:right="-72"/>
              <w:rPr>
                <w:rFonts w:ascii="Arial" w:hAnsi="Arial" w:cs="Arial"/>
                <w:sz w:val="24"/>
                <w:szCs w:val="24"/>
              </w:rPr>
            </w:pPr>
            <w:r w:rsidRPr="00444B55">
              <w:rPr>
                <w:rFonts w:ascii="Arial" w:hAnsi="Arial" w:cs="Arial"/>
                <w:sz w:val="24"/>
                <w:szCs w:val="24"/>
              </w:rPr>
              <w:lastRenderedPageBreak/>
              <w:t>1,0 mm Al. +0,1 mm Cu</w:t>
            </w:r>
          </w:p>
          <w:p w14:paraId="36531EBC" w14:textId="2A52CFA9" w:rsidR="00AA6013" w:rsidRPr="00444B55" w:rsidRDefault="00AA6013" w:rsidP="00AA6013">
            <w:pPr>
              <w:spacing w:before="60" w:after="60" w:line="276" w:lineRule="auto"/>
              <w:ind w:left="30" w:right="-72"/>
              <w:rPr>
                <w:rFonts w:ascii="Arial" w:hAnsi="Arial" w:cs="Arial"/>
                <w:sz w:val="24"/>
                <w:szCs w:val="24"/>
              </w:rPr>
            </w:pPr>
            <w:r w:rsidRPr="00444B55">
              <w:rPr>
                <w:rFonts w:ascii="Arial" w:hAnsi="Arial" w:cs="Arial"/>
                <w:sz w:val="24"/>
                <w:szCs w:val="24"/>
              </w:rPr>
              <w:t>1,0 mm Al. +0,</w:t>
            </w:r>
            <w:r w:rsidR="00D31307" w:rsidRPr="00444B55">
              <w:rPr>
                <w:rFonts w:ascii="Arial" w:hAnsi="Arial" w:cs="Arial"/>
                <w:sz w:val="24"/>
                <w:szCs w:val="24"/>
              </w:rPr>
              <w:t>2</w:t>
            </w:r>
            <w:r w:rsidRPr="00444B55">
              <w:rPr>
                <w:rFonts w:ascii="Arial" w:hAnsi="Arial" w:cs="Arial"/>
                <w:sz w:val="24"/>
                <w:szCs w:val="24"/>
              </w:rPr>
              <w:t xml:space="preserve"> mm Cu</w:t>
            </w:r>
          </w:p>
          <w:p w14:paraId="0B660384" w14:textId="5A18753F" w:rsidR="002C41E0" w:rsidRPr="00035DEC" w:rsidRDefault="002C41E0" w:rsidP="00BE6DD9">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122</w:t>
            </w:r>
          </w:p>
          <w:p w14:paraId="3D9E9D6F"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Pytanie nr 2</w:t>
            </w:r>
          </w:p>
          <w:p w14:paraId="090A88C3"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Pkt. 60</w:t>
            </w:r>
          </w:p>
          <w:p w14:paraId="742D67B8"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Waga detektora z akumulatorem ≤3,2kg TAK, podać</w:t>
            </w:r>
          </w:p>
          <w:p w14:paraId="63A1A7EE" w14:textId="0CF0F79B" w:rsidR="002C41E0" w:rsidRPr="00035DEC"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Czy Zamawiający wyrazi zgodę na dostawę aparatu rtg z detektorem 43 x 43 cm o wadze 3,74 kg?</w:t>
            </w:r>
          </w:p>
          <w:p w14:paraId="4BB45284" w14:textId="77777777" w:rsidR="002C41E0" w:rsidRPr="00035DEC" w:rsidRDefault="002C41E0" w:rsidP="002C41E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FCE71DC" w14:textId="3F87A77C" w:rsidR="002C41E0" w:rsidRPr="00444B55" w:rsidRDefault="00D67B69" w:rsidP="002C41E0">
            <w:pPr>
              <w:spacing w:after="60" w:line="360" w:lineRule="auto"/>
              <w:ind w:left="30" w:right="-72"/>
              <w:jc w:val="both"/>
              <w:rPr>
                <w:rFonts w:ascii="Arial" w:hAnsi="Arial" w:cs="Arial"/>
                <w:sz w:val="24"/>
                <w:szCs w:val="24"/>
              </w:rPr>
            </w:pPr>
            <w:r w:rsidRPr="00444B55">
              <w:rPr>
                <w:rFonts w:ascii="Arial" w:hAnsi="Arial" w:cs="Arial"/>
                <w:sz w:val="24"/>
                <w:szCs w:val="24"/>
              </w:rPr>
              <w:t>Zamawiający wyrazi zgodę na dostawę aparatu rtg z detektorem 43 x 43 cm o wadze 3,74 kg</w:t>
            </w:r>
          </w:p>
          <w:p w14:paraId="72600CF7" w14:textId="77777777" w:rsidR="00A52419" w:rsidRPr="00444B55" w:rsidRDefault="00A52419" w:rsidP="00A52419">
            <w:pPr>
              <w:spacing w:after="60" w:line="360" w:lineRule="auto"/>
              <w:ind w:left="30" w:right="-72"/>
              <w:jc w:val="both"/>
              <w:rPr>
                <w:rFonts w:ascii="Arial" w:hAnsi="Arial" w:cs="Arial"/>
                <w:sz w:val="24"/>
                <w:szCs w:val="24"/>
              </w:rPr>
            </w:pPr>
            <w:r w:rsidRPr="00444B55">
              <w:rPr>
                <w:rFonts w:ascii="Arial" w:hAnsi="Arial" w:cs="Arial"/>
                <w:sz w:val="24"/>
                <w:szCs w:val="24"/>
              </w:rPr>
              <w:t>W związku z tym Zamawiający modyfikuje SWZ.</w:t>
            </w:r>
          </w:p>
          <w:p w14:paraId="0E306A05" w14:textId="7D3C2618" w:rsidR="00A52419" w:rsidRPr="00444B55" w:rsidRDefault="00B917F9" w:rsidP="000C2044">
            <w:pPr>
              <w:spacing w:after="60" w:line="360" w:lineRule="auto"/>
              <w:ind w:left="30" w:right="-72"/>
              <w:jc w:val="both"/>
              <w:rPr>
                <w:rFonts w:ascii="Arial" w:hAnsi="Arial" w:cs="Arial"/>
                <w:sz w:val="24"/>
                <w:szCs w:val="24"/>
              </w:rPr>
            </w:pPr>
            <w:r w:rsidRPr="00444B55">
              <w:rPr>
                <w:rFonts w:ascii="Arial" w:hAnsi="Arial" w:cs="Arial"/>
                <w:sz w:val="24"/>
                <w:szCs w:val="24"/>
              </w:rPr>
              <w:t>Waga detektora z akumulatorem</w:t>
            </w:r>
            <w:r w:rsidRPr="00444B55">
              <w:rPr>
                <w:rFonts w:ascii="Arial" w:hAnsi="Arial" w:cs="Arial"/>
                <w:sz w:val="24"/>
                <w:szCs w:val="24"/>
              </w:rPr>
              <w:tab/>
              <w:t xml:space="preserve">      ≤3,</w:t>
            </w:r>
            <w:r w:rsidR="000C2044" w:rsidRPr="00444B55">
              <w:rPr>
                <w:rFonts w:ascii="Arial" w:hAnsi="Arial" w:cs="Arial"/>
                <w:sz w:val="24"/>
                <w:szCs w:val="24"/>
              </w:rPr>
              <w:t>8</w:t>
            </w:r>
            <w:r w:rsidRPr="00444B55">
              <w:rPr>
                <w:rFonts w:ascii="Arial" w:hAnsi="Arial" w:cs="Arial"/>
                <w:sz w:val="24"/>
                <w:szCs w:val="24"/>
              </w:rPr>
              <w:t>kg</w:t>
            </w:r>
          </w:p>
          <w:p w14:paraId="0DF2F1F2" w14:textId="6307D52A" w:rsidR="002C41E0" w:rsidRPr="00035DEC" w:rsidRDefault="002C41E0" w:rsidP="002C41E0">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7C12DA">
              <w:rPr>
                <w:rFonts w:ascii="Arial" w:hAnsi="Arial" w:cs="Arial"/>
                <w:b/>
                <w:bCs/>
                <w:sz w:val="24"/>
                <w:szCs w:val="24"/>
              </w:rPr>
              <w:t>123</w:t>
            </w:r>
          </w:p>
          <w:p w14:paraId="1076D3E3"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Dot. Zadanie nr 10 - Myjnia i szafa endoskopowa</w:t>
            </w:r>
          </w:p>
          <w:p w14:paraId="00BEDA33" w14:textId="09E706E4"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Szafa endoskopowa na 10 stanowisk z wentylacją</w:t>
            </w:r>
          </w:p>
          <w:p w14:paraId="34C5783F"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Czy Zamawiający dopuści szafę o poniższej konfiguracji parametrów:</w:t>
            </w:r>
          </w:p>
          <w:p w14:paraId="16A2D8B0"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Szafa do przechowywania max 10 endoskopów</w:t>
            </w:r>
          </w:p>
          <w:p w14:paraId="005FA814"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Szafa rejestrująca datę i godzinę załadowanego endoskopu, pozycję w której jest przechowywany</w:t>
            </w:r>
          </w:p>
          <w:p w14:paraId="70BFB1B6"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Przezroczyste drzwi ze szkła hartowanego</w:t>
            </w:r>
          </w:p>
          <w:p w14:paraId="05117C49"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Dostęp przez czytnik TAG</w:t>
            </w:r>
          </w:p>
          <w:p w14:paraId="0AD9A8A8"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Technologia RFID do identyfikacji endoskopu i operatora umieszczona na panelu czołowym</w:t>
            </w:r>
          </w:p>
          <w:p w14:paraId="5B27E7FB"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Wbudowana drukarka</w:t>
            </w:r>
          </w:p>
          <w:p w14:paraId="24FB75CE"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Możliwość w pełni niezależnego systemu monitorowania</w:t>
            </w:r>
          </w:p>
          <w:p w14:paraId="5DE32FB5"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Szybkie sprawdzenie czasu magazynowania endoskopów</w:t>
            </w:r>
          </w:p>
          <w:p w14:paraId="6FAA24B8"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Monitorowanie temperatury i wilgotności wewnątrz szafy</w:t>
            </w:r>
          </w:p>
          <w:p w14:paraId="6D4F8B3F"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lastRenderedPageBreak/>
              <w:t></w:t>
            </w:r>
            <w:r w:rsidRPr="007C12DA">
              <w:rPr>
                <w:rFonts w:ascii="Arial" w:hAnsi="Arial" w:cs="Arial"/>
                <w:sz w:val="24"/>
                <w:szCs w:val="24"/>
              </w:rPr>
              <w:tab/>
              <w:t>Monitorowanie przepływu powietrza dla każdego kanału w każdym przechowywanym endoskopie</w:t>
            </w:r>
          </w:p>
          <w:p w14:paraId="1F9DD903"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Możliwość kopiowania danych z i do niniejszej szafy</w:t>
            </w:r>
          </w:p>
          <w:p w14:paraId="059B1BF0"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Możliwość wydruku etykiety ładowania i rozładowania endoskopu</w:t>
            </w:r>
          </w:p>
          <w:p w14:paraId="2A8B837B"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Możliwość wydruku etykiety statusu przechowywania endoskopu na danym wieszaku</w:t>
            </w:r>
          </w:p>
          <w:p w14:paraId="453FCF7D"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Możliwość zastosowania mat ociekowych</w:t>
            </w:r>
          </w:p>
          <w:p w14:paraId="3C07C507"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 xml:space="preserve">Możliwość walidacji urządzenia przez użytkownika </w:t>
            </w:r>
          </w:p>
          <w:p w14:paraId="111E767C"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Dźwiękowy i wizualny alarm niskiego przepływu powietrza w przypadku zablokowania filtra HEPA</w:t>
            </w:r>
          </w:p>
          <w:p w14:paraId="58B43DD3"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Dźwiękowy i wizualny alarm niskiego przepływu powietrza/ zablokowanego kanału przepływu strumienia świetlnego i stale wyświetlany czas przechowywania</w:t>
            </w:r>
          </w:p>
          <w:p w14:paraId="15B4AC22"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Monitorowanie stanu filtra</w:t>
            </w:r>
          </w:p>
          <w:p w14:paraId="4F3C5E15"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Okres przechowywania do 31 dni kalendarzowych</w:t>
            </w:r>
          </w:p>
          <w:p w14:paraId="59F21B47"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Ciągła cyrkulacja powietrza filtrowanego filtrami HEPA do wszystkich kanałów endoskopowych</w:t>
            </w:r>
          </w:p>
          <w:p w14:paraId="380D4FDB"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 xml:space="preserve">Min. 4 dodatkowe wieszaki do podparcia długich endoskopów  </w:t>
            </w:r>
          </w:p>
          <w:p w14:paraId="71BD4EF6"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Szafa wyposażona w 4 koła, 4 nóżki, dźwignie zapadkowe oraz dźwignie do zmiany kierunku ruchu</w:t>
            </w:r>
          </w:p>
          <w:p w14:paraId="068B1B5F"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Wymiary max.: szer. 1400 mm, gł. 770 mm, wys. 2000 mm</w:t>
            </w:r>
          </w:p>
          <w:p w14:paraId="21A5C37C" w14:textId="77777777" w:rsidR="007C12DA" w:rsidRPr="007C12DA" w:rsidRDefault="007C12DA" w:rsidP="007C12DA">
            <w:pPr>
              <w:spacing w:after="120" w:line="360" w:lineRule="auto"/>
              <w:ind w:left="30" w:right="-72"/>
              <w:jc w:val="both"/>
              <w:rPr>
                <w:rFonts w:ascii="Arial" w:hAnsi="Arial" w:cs="Arial"/>
                <w:sz w:val="24"/>
                <w:szCs w:val="24"/>
              </w:rPr>
            </w:pPr>
            <w:r w:rsidRPr="007C12DA">
              <w:rPr>
                <w:rFonts w:ascii="Arial" w:hAnsi="Arial" w:cs="Arial"/>
                <w:sz w:val="24"/>
                <w:szCs w:val="24"/>
              </w:rPr>
              <w:t></w:t>
            </w:r>
            <w:r w:rsidRPr="007C12DA">
              <w:rPr>
                <w:rFonts w:ascii="Arial" w:hAnsi="Arial" w:cs="Arial"/>
                <w:sz w:val="24"/>
                <w:szCs w:val="24"/>
              </w:rPr>
              <w:tab/>
              <w:t>Waga max. 320 kg?</w:t>
            </w:r>
          </w:p>
          <w:p w14:paraId="3C388F68" w14:textId="5E0C1462" w:rsidR="002C41E0" w:rsidRPr="00035DEC" w:rsidRDefault="002C41E0" w:rsidP="002C41E0">
            <w:pPr>
              <w:spacing w:after="120" w:line="360" w:lineRule="auto"/>
              <w:ind w:left="30" w:right="-72"/>
              <w:jc w:val="both"/>
              <w:rPr>
                <w:rFonts w:ascii="Arial" w:hAnsi="Arial" w:cs="Arial"/>
                <w:sz w:val="24"/>
                <w:szCs w:val="24"/>
              </w:rPr>
            </w:pPr>
          </w:p>
          <w:p w14:paraId="60E24EFD" w14:textId="77777777" w:rsidR="002C41E0" w:rsidRPr="00035DEC" w:rsidRDefault="002C41E0" w:rsidP="002C41E0">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D9311D1" w14:textId="380D6461" w:rsidR="008B2B36" w:rsidRDefault="000D7810" w:rsidP="00613818">
            <w:pPr>
              <w:spacing w:after="60" w:line="360" w:lineRule="auto"/>
              <w:ind w:left="30" w:right="-72"/>
              <w:jc w:val="both"/>
              <w:rPr>
                <w:rFonts w:ascii="Arial" w:hAnsi="Arial" w:cs="Arial"/>
                <w:sz w:val="24"/>
                <w:szCs w:val="24"/>
              </w:rPr>
            </w:pPr>
            <w:r w:rsidRPr="007C12DA">
              <w:rPr>
                <w:rFonts w:ascii="Arial" w:hAnsi="Arial" w:cs="Arial"/>
                <w:sz w:val="24"/>
                <w:szCs w:val="24"/>
              </w:rPr>
              <w:t xml:space="preserve">Zamawiający dopuści szafę </w:t>
            </w:r>
            <w:r w:rsidR="00316274">
              <w:rPr>
                <w:rFonts w:ascii="Arial" w:hAnsi="Arial" w:cs="Arial"/>
                <w:sz w:val="24"/>
                <w:szCs w:val="24"/>
              </w:rPr>
              <w:t xml:space="preserve">o powyższych parametrach </w:t>
            </w:r>
            <w:r w:rsidR="00C625EA">
              <w:rPr>
                <w:rFonts w:ascii="Arial" w:hAnsi="Arial" w:cs="Arial"/>
                <w:sz w:val="24"/>
                <w:szCs w:val="24"/>
              </w:rPr>
              <w:t xml:space="preserve">i wprowadza zmiany </w:t>
            </w:r>
            <w:r w:rsidR="0053739B">
              <w:rPr>
                <w:rFonts w:ascii="Arial" w:hAnsi="Arial" w:cs="Arial"/>
                <w:sz w:val="24"/>
                <w:szCs w:val="24"/>
              </w:rPr>
              <w:t xml:space="preserve">w </w:t>
            </w:r>
            <w:r w:rsidR="00487A82">
              <w:rPr>
                <w:rFonts w:ascii="Arial" w:hAnsi="Arial" w:cs="Arial"/>
                <w:sz w:val="24"/>
                <w:szCs w:val="24"/>
              </w:rPr>
              <w:t xml:space="preserve">Załączniku </w:t>
            </w:r>
            <w:r w:rsidR="00A535F9">
              <w:rPr>
                <w:rFonts w:ascii="Arial" w:hAnsi="Arial" w:cs="Arial"/>
                <w:sz w:val="24"/>
                <w:szCs w:val="24"/>
              </w:rPr>
              <w:t xml:space="preserve">nr 11.10 </w:t>
            </w:r>
            <w:r w:rsidR="00316274">
              <w:rPr>
                <w:rFonts w:ascii="Arial" w:hAnsi="Arial" w:cs="Arial"/>
                <w:sz w:val="24"/>
                <w:szCs w:val="24"/>
              </w:rPr>
              <w:t>do SWZ</w:t>
            </w:r>
            <w:r w:rsidR="00054F17">
              <w:rPr>
                <w:rFonts w:ascii="Arial" w:hAnsi="Arial" w:cs="Arial"/>
                <w:sz w:val="24"/>
                <w:szCs w:val="24"/>
              </w:rPr>
              <w:t xml:space="preserve"> w zakresie tabeli nr 2 Szafa endoskopowa na 10 stanowisk z wentylacją</w:t>
            </w:r>
            <w:r w:rsidR="00BC6683">
              <w:rPr>
                <w:rFonts w:ascii="Arial" w:hAnsi="Arial" w:cs="Arial"/>
                <w:sz w:val="24"/>
                <w:szCs w:val="24"/>
              </w:rPr>
              <w:t>, jak w załączniku do niniejszego pisma.</w:t>
            </w:r>
          </w:p>
          <w:p w14:paraId="3C50D962" w14:textId="77777777" w:rsidR="001A1CED" w:rsidRDefault="001A1CED" w:rsidP="00613818">
            <w:pPr>
              <w:spacing w:after="60" w:line="360" w:lineRule="auto"/>
              <w:ind w:left="30" w:right="-72"/>
              <w:jc w:val="both"/>
              <w:rPr>
                <w:rFonts w:ascii="Arial" w:hAnsi="Arial" w:cs="Arial"/>
                <w:sz w:val="24"/>
                <w:szCs w:val="24"/>
              </w:rPr>
            </w:pPr>
          </w:p>
          <w:p w14:paraId="7A8EC477" w14:textId="17681E9C" w:rsidR="001A1CED" w:rsidRDefault="001A1CED" w:rsidP="00613818">
            <w:pPr>
              <w:spacing w:after="60" w:line="360" w:lineRule="auto"/>
              <w:ind w:left="30" w:right="-72"/>
              <w:jc w:val="both"/>
              <w:rPr>
                <w:rFonts w:ascii="Arial" w:hAnsi="Arial" w:cs="Arial"/>
                <w:sz w:val="24"/>
                <w:szCs w:val="24"/>
              </w:rPr>
            </w:pPr>
            <w:r w:rsidRPr="001A1CED">
              <w:rPr>
                <w:rFonts w:ascii="Arial" w:hAnsi="Arial" w:cs="Arial"/>
                <w:sz w:val="24"/>
                <w:szCs w:val="24"/>
              </w:rPr>
              <w:lastRenderedPageBreak/>
              <w:t>Powyższe odpowiedzi są integralną częścią SWZ i należy je uwzględnić przy opracowaniu oferty.</w:t>
            </w:r>
          </w:p>
          <w:p w14:paraId="03871587" w14:textId="77777777" w:rsidR="00EF3D44" w:rsidRDefault="00EF3D44" w:rsidP="00613818">
            <w:pPr>
              <w:spacing w:after="60" w:line="360" w:lineRule="auto"/>
              <w:ind w:left="30" w:right="-72"/>
              <w:jc w:val="both"/>
              <w:rPr>
                <w:rFonts w:ascii="Arial" w:hAnsi="Arial" w:cs="Arial"/>
                <w:sz w:val="24"/>
                <w:szCs w:val="24"/>
                <w:highlight w:val="darkGray"/>
              </w:rPr>
            </w:pPr>
          </w:p>
          <w:p w14:paraId="0E640B67" w14:textId="77777777" w:rsidR="008B2B36" w:rsidRPr="00552D5F" w:rsidRDefault="008B2B36" w:rsidP="008B2B36">
            <w:pPr>
              <w:spacing w:after="60" w:line="360" w:lineRule="auto"/>
              <w:ind w:right="-72"/>
              <w:jc w:val="both"/>
              <w:rPr>
                <w:rFonts w:ascii="Arial" w:hAnsi="Arial" w:cs="Arial"/>
                <w:sz w:val="24"/>
                <w:szCs w:val="24"/>
                <w:highlight w:val="darkGray"/>
              </w:rPr>
            </w:pPr>
          </w:p>
        </w:tc>
      </w:tr>
      <w:tr w:rsidR="00B917F9" w:rsidRPr="009003D1" w14:paraId="17774994" w14:textId="77777777" w:rsidTr="00613818">
        <w:tc>
          <w:tcPr>
            <w:tcW w:w="9356" w:type="dxa"/>
          </w:tcPr>
          <w:p w14:paraId="2622933D" w14:textId="77777777" w:rsidR="00B917F9" w:rsidRPr="00035DEC" w:rsidRDefault="00B917F9" w:rsidP="00613818">
            <w:pPr>
              <w:spacing w:before="60" w:after="60" w:line="276" w:lineRule="auto"/>
              <w:ind w:left="30" w:right="-72"/>
              <w:rPr>
                <w:rFonts w:ascii="Arial" w:hAnsi="Arial" w:cs="Arial"/>
                <w:b/>
                <w:bCs/>
                <w:sz w:val="24"/>
                <w:szCs w:val="24"/>
              </w:rPr>
            </w:pPr>
          </w:p>
        </w:tc>
      </w:tr>
    </w:tbl>
    <w:p w14:paraId="7EC603DE" w14:textId="77777777" w:rsidR="00BE7BFD" w:rsidRPr="009003D1" w:rsidRDefault="00BE7BFD" w:rsidP="00520165">
      <w:pPr>
        <w:jc w:val="both"/>
        <w:rPr>
          <w:rFonts w:ascii="Arial" w:hAnsi="Arial" w:cs="Arial"/>
          <w:sz w:val="22"/>
          <w:szCs w:val="22"/>
        </w:rPr>
      </w:pPr>
    </w:p>
    <w:p w14:paraId="0D8F6811" w14:textId="7777777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14:paraId="519816F0" w14:textId="22665F0D" w:rsidR="006D4AB3" w:rsidRDefault="003E3873" w:rsidP="00D8461B">
      <w:pPr>
        <w:spacing w:before="120" w:after="120" w:line="360" w:lineRule="auto"/>
        <w:ind w:left="567"/>
        <w:jc w:val="right"/>
        <w:rPr>
          <w:rFonts w:ascii="Arial" w:hAnsi="Arial" w:cs="Arial"/>
          <w:sz w:val="24"/>
          <w:szCs w:val="24"/>
        </w:rPr>
      </w:pPr>
      <w:r>
        <w:rPr>
          <w:rFonts w:ascii="Arial" w:hAnsi="Arial" w:cs="Arial"/>
          <w:sz w:val="24"/>
          <w:szCs w:val="24"/>
        </w:rPr>
        <w:t>Przewodniczący Komisji Przetargowej</w:t>
      </w:r>
    </w:p>
    <w:p w14:paraId="137D1BFA" w14:textId="7EA7989D" w:rsidR="003E3873" w:rsidRDefault="003E3873" w:rsidP="00D8461B">
      <w:pPr>
        <w:spacing w:before="120" w:after="120" w:line="360" w:lineRule="auto"/>
        <w:ind w:left="567"/>
        <w:jc w:val="right"/>
        <w:rPr>
          <w:rFonts w:ascii="Arial" w:hAnsi="Arial" w:cs="Arial"/>
          <w:sz w:val="24"/>
          <w:szCs w:val="24"/>
        </w:rPr>
      </w:pPr>
      <w:r>
        <w:rPr>
          <w:rFonts w:ascii="Arial" w:hAnsi="Arial" w:cs="Arial"/>
          <w:sz w:val="24"/>
          <w:szCs w:val="24"/>
        </w:rPr>
        <w:t>Romuald Gacka</w:t>
      </w:r>
    </w:p>
    <w:p w14:paraId="4AE4CED8" w14:textId="46E00132" w:rsidR="009164E7" w:rsidRDefault="009164E7">
      <w:pPr>
        <w:rPr>
          <w:rFonts w:ascii="Arial" w:hAnsi="Arial" w:cs="Arial"/>
          <w:sz w:val="24"/>
          <w:szCs w:val="24"/>
          <w:highlight w:val="darkGray"/>
        </w:rPr>
      </w:pPr>
      <w:r>
        <w:rPr>
          <w:rFonts w:ascii="Arial" w:hAnsi="Arial" w:cs="Arial"/>
          <w:sz w:val="24"/>
          <w:szCs w:val="24"/>
          <w:highlight w:val="darkGray"/>
        </w:rPr>
        <w:br w:type="page"/>
      </w:r>
    </w:p>
    <w:p w14:paraId="1A9AB501" w14:textId="4C533168" w:rsidR="009164E7" w:rsidRDefault="009164E7" w:rsidP="00D8461B">
      <w:pPr>
        <w:spacing w:before="120" w:after="120" w:line="360" w:lineRule="auto"/>
        <w:ind w:left="567"/>
        <w:jc w:val="right"/>
        <w:rPr>
          <w:rFonts w:ascii="Arial" w:hAnsi="Arial" w:cs="Arial"/>
          <w:sz w:val="24"/>
          <w:szCs w:val="24"/>
        </w:rPr>
      </w:pPr>
      <w:r>
        <w:rPr>
          <w:rFonts w:ascii="Arial" w:hAnsi="Arial" w:cs="Arial"/>
          <w:sz w:val="24"/>
          <w:szCs w:val="24"/>
        </w:rPr>
        <w:lastRenderedPageBreak/>
        <w:t>Załącznik</w:t>
      </w:r>
      <w:r w:rsidR="009B6937">
        <w:rPr>
          <w:rFonts w:ascii="Arial" w:hAnsi="Arial" w:cs="Arial"/>
          <w:sz w:val="24"/>
          <w:szCs w:val="24"/>
        </w:rPr>
        <w:t xml:space="preserve"> 11.10</w:t>
      </w:r>
    </w:p>
    <w:p w14:paraId="028A6EEB" w14:textId="59E61535" w:rsidR="009164E7" w:rsidRDefault="009164E7" w:rsidP="00D8461B">
      <w:pPr>
        <w:spacing w:before="120" w:after="120" w:line="360" w:lineRule="auto"/>
        <w:ind w:left="567"/>
        <w:jc w:val="right"/>
        <w:rPr>
          <w:rFonts w:ascii="Arial" w:hAnsi="Arial" w:cs="Arial"/>
          <w:sz w:val="24"/>
          <w:szCs w:val="24"/>
        </w:rPr>
      </w:pPr>
    </w:p>
    <w:p w14:paraId="3E1E7C5B" w14:textId="26C58EF5" w:rsidR="006562DF" w:rsidRDefault="006562DF" w:rsidP="006562DF">
      <w:pPr>
        <w:spacing w:before="120" w:after="120" w:line="360" w:lineRule="auto"/>
        <w:ind w:left="567"/>
        <w:rPr>
          <w:rFonts w:ascii="Arial" w:hAnsi="Arial" w:cs="Arial"/>
          <w:sz w:val="24"/>
          <w:szCs w:val="24"/>
        </w:rPr>
      </w:pPr>
      <w:r>
        <w:rPr>
          <w:rFonts w:ascii="Arial" w:hAnsi="Arial" w:cs="Arial"/>
          <w:sz w:val="24"/>
          <w:szCs w:val="24"/>
        </w:rPr>
        <w:t>Treść zmian :</w:t>
      </w:r>
    </w:p>
    <w:p w14:paraId="4B875B59" w14:textId="77777777" w:rsidR="0008193F" w:rsidRPr="00E16824" w:rsidRDefault="0008193F" w:rsidP="00667881">
      <w:pPr>
        <w:pStyle w:val="Akapitzlist"/>
        <w:numPr>
          <w:ilvl w:val="0"/>
          <w:numId w:val="16"/>
        </w:numPr>
        <w:spacing w:after="0" w:line="240" w:lineRule="auto"/>
        <w:rPr>
          <w:rFonts w:ascii="Arial" w:hAnsi="Arial" w:cs="Arial"/>
          <w:b/>
          <w:bCs/>
        </w:rPr>
      </w:pPr>
      <w:r w:rsidRPr="00E16824">
        <w:rPr>
          <w:rFonts w:ascii="Arial" w:hAnsi="Arial" w:cs="Arial"/>
          <w:b/>
          <w:bCs/>
        </w:rPr>
        <w:t>Szafa endoskopowa na 10 stanowisk z wentylacją</w:t>
      </w:r>
    </w:p>
    <w:tbl>
      <w:tblPr>
        <w:tblW w:w="10643" w:type="dxa"/>
        <w:jc w:val="center"/>
        <w:tblCellMar>
          <w:left w:w="70" w:type="dxa"/>
          <w:right w:w="70" w:type="dxa"/>
        </w:tblCellMar>
        <w:tblLook w:val="00A0" w:firstRow="1" w:lastRow="0" w:firstColumn="1" w:lastColumn="0" w:noHBand="0" w:noVBand="0"/>
      </w:tblPr>
      <w:tblGrid>
        <w:gridCol w:w="562"/>
        <w:gridCol w:w="5086"/>
        <w:gridCol w:w="1744"/>
        <w:gridCol w:w="1322"/>
        <w:gridCol w:w="1929"/>
      </w:tblGrid>
      <w:tr w:rsidR="0008193F" w:rsidRPr="00280C6C" w14:paraId="5B3DCC08" w14:textId="77777777" w:rsidTr="002B7FA7">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2C8385B" w14:textId="77777777" w:rsidR="0008193F" w:rsidRPr="00280C6C" w:rsidRDefault="0008193F" w:rsidP="002B7FA7">
            <w:pPr>
              <w:jc w:val="center"/>
              <w:rPr>
                <w:rFonts w:ascii="Arial" w:hAnsi="Arial" w:cs="Arial"/>
                <w:b/>
                <w:bCs/>
              </w:rPr>
            </w:pPr>
            <w:r w:rsidRPr="00280C6C">
              <w:rPr>
                <w:rFonts w:ascii="Arial" w:hAnsi="Arial" w:cs="Arial"/>
                <w:b/>
                <w:bCs/>
              </w:rPr>
              <w:t>Lp.</w:t>
            </w:r>
          </w:p>
        </w:tc>
        <w:tc>
          <w:tcPr>
            <w:tcW w:w="50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626B86C" w14:textId="77777777" w:rsidR="0008193F" w:rsidRPr="00280C6C" w:rsidRDefault="0008193F" w:rsidP="002B7FA7">
            <w:pPr>
              <w:jc w:val="center"/>
              <w:rPr>
                <w:rFonts w:ascii="Arial" w:hAnsi="Arial" w:cs="Arial"/>
                <w:b/>
                <w:bCs/>
              </w:rPr>
            </w:pPr>
            <w:r w:rsidRPr="00280C6C">
              <w:rPr>
                <w:rFonts w:ascii="Arial" w:hAnsi="Arial" w:cs="Arial"/>
                <w:b/>
                <w:bCs/>
              </w:rPr>
              <w:t>Wymagania minimalne</w:t>
            </w:r>
          </w:p>
        </w:tc>
        <w:tc>
          <w:tcPr>
            <w:tcW w:w="174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67DFE5F" w14:textId="77777777" w:rsidR="0008193F" w:rsidRPr="00280C6C" w:rsidRDefault="0008193F" w:rsidP="002B7FA7">
            <w:pPr>
              <w:jc w:val="center"/>
              <w:rPr>
                <w:rFonts w:ascii="Arial" w:hAnsi="Arial" w:cs="Arial"/>
                <w:b/>
                <w:bCs/>
              </w:rPr>
            </w:pPr>
            <w:r w:rsidRPr="00280C6C">
              <w:rPr>
                <w:rFonts w:ascii="Arial" w:hAnsi="Arial" w:cs="Arial"/>
                <w:b/>
                <w:bCs/>
              </w:rPr>
              <w:t>Parametr wymagany</w:t>
            </w:r>
          </w:p>
        </w:tc>
        <w:tc>
          <w:tcPr>
            <w:tcW w:w="132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A945528" w14:textId="77777777" w:rsidR="0008193F" w:rsidRPr="00280C6C" w:rsidRDefault="0008193F" w:rsidP="002B7FA7">
            <w:pPr>
              <w:jc w:val="center"/>
              <w:rPr>
                <w:rFonts w:ascii="Arial" w:hAnsi="Arial" w:cs="Arial"/>
                <w:b/>
                <w:bCs/>
              </w:rPr>
            </w:pPr>
            <w:r w:rsidRPr="00280C6C">
              <w:rPr>
                <w:rFonts w:ascii="Arial" w:hAnsi="Arial" w:cs="Arial"/>
                <w:b/>
                <w:bCs/>
              </w:rPr>
              <w:t xml:space="preserve">Opis dokonany przez Wykonawcę - Wartość oferowana </w:t>
            </w:r>
          </w:p>
        </w:tc>
        <w:tc>
          <w:tcPr>
            <w:tcW w:w="192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793C6C8" w14:textId="77777777" w:rsidR="0008193F" w:rsidRPr="00280C6C" w:rsidRDefault="0008193F" w:rsidP="002B7FA7">
            <w:pPr>
              <w:jc w:val="center"/>
              <w:rPr>
                <w:rFonts w:ascii="Arial" w:hAnsi="Arial" w:cs="Arial"/>
                <w:b/>
                <w:bCs/>
              </w:rPr>
            </w:pPr>
            <w:r w:rsidRPr="00280C6C">
              <w:rPr>
                <w:rFonts w:ascii="Arial" w:hAnsi="Arial" w:cs="Arial"/>
                <w:b/>
                <w:bCs/>
              </w:rPr>
              <w:t>Punktacja za podkryteria podlegające ocenie w kryterium jakości</w:t>
            </w:r>
          </w:p>
        </w:tc>
      </w:tr>
      <w:tr w:rsidR="0008193F" w:rsidRPr="00280C6C" w14:paraId="755A7561" w14:textId="77777777" w:rsidTr="002B7FA7">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CC945E4" w14:textId="77777777" w:rsidR="0008193F" w:rsidRPr="00280C6C" w:rsidRDefault="0008193F" w:rsidP="002B7FA7">
            <w:pPr>
              <w:rPr>
                <w:rFonts w:ascii="Arial" w:hAnsi="Arial" w:cs="Arial"/>
                <w:b/>
              </w:rPr>
            </w:pPr>
            <w:r w:rsidRPr="00280C6C">
              <w:rPr>
                <w:rFonts w:ascii="Arial" w:hAnsi="Arial" w:cs="Arial"/>
                <w:b/>
              </w:rPr>
              <w:t>I</w:t>
            </w:r>
          </w:p>
        </w:tc>
        <w:tc>
          <w:tcPr>
            <w:tcW w:w="10081" w:type="dxa"/>
            <w:gridSpan w:val="4"/>
            <w:tcBorders>
              <w:top w:val="single" w:sz="4" w:space="0" w:color="auto"/>
              <w:left w:val="nil"/>
              <w:bottom w:val="single" w:sz="4" w:space="0" w:color="auto"/>
              <w:right w:val="single" w:sz="4" w:space="0" w:color="auto"/>
            </w:tcBorders>
            <w:shd w:val="clear" w:color="auto" w:fill="D9D9D9" w:themeFill="background1" w:themeFillShade="D9"/>
            <w:vAlign w:val="center"/>
          </w:tcPr>
          <w:p w14:paraId="008B26C1" w14:textId="77777777" w:rsidR="0008193F" w:rsidRPr="00280C6C" w:rsidRDefault="0008193F" w:rsidP="002B7FA7">
            <w:pPr>
              <w:jc w:val="center"/>
              <w:rPr>
                <w:rFonts w:ascii="Arial" w:hAnsi="Arial" w:cs="Arial"/>
                <w:b/>
                <w:bCs/>
              </w:rPr>
            </w:pPr>
            <w:r w:rsidRPr="00280C6C">
              <w:rPr>
                <w:rFonts w:ascii="Arial" w:hAnsi="Arial" w:cs="Arial"/>
                <w:b/>
              </w:rPr>
              <w:t>PARAMETRY OGÓLNE</w:t>
            </w:r>
          </w:p>
        </w:tc>
      </w:tr>
      <w:tr w:rsidR="0008193F" w:rsidRPr="001F3D60" w14:paraId="7F52B982" w14:textId="77777777" w:rsidTr="002B7FA7">
        <w:tblPrEx>
          <w:jc w:val="left"/>
          <w:tblBorders>
            <w:top w:val="single" w:sz="4" w:space="0" w:color="7F7F7F"/>
            <w:bottom w:val="single" w:sz="4" w:space="0" w:color="7F7F7F"/>
          </w:tblBorders>
          <w:tblCellMar>
            <w:left w:w="108" w:type="dxa"/>
            <w:right w:w="108" w:type="dxa"/>
          </w:tblCellMar>
          <w:tblLook w:val="0020" w:firstRow="1" w:lastRow="0" w:firstColumn="0" w:lastColumn="0" w:noHBand="0" w:noVBand="0"/>
        </w:tblPrEx>
        <w:tc>
          <w:tcPr>
            <w:tcW w:w="562" w:type="dxa"/>
            <w:tcBorders>
              <w:top w:val="single" w:sz="4" w:space="0" w:color="auto"/>
              <w:left w:val="single" w:sz="4" w:space="0" w:color="7F7F7F"/>
              <w:bottom w:val="single" w:sz="4" w:space="0" w:color="auto"/>
              <w:right w:val="single" w:sz="4" w:space="0" w:color="7F7F7F"/>
            </w:tcBorders>
          </w:tcPr>
          <w:p w14:paraId="2A55FE15" w14:textId="77777777" w:rsidR="0008193F" w:rsidRPr="001F3D60" w:rsidRDefault="0008193F" w:rsidP="0008193F">
            <w:pPr>
              <w:pStyle w:val="ListParagraph1"/>
              <w:numPr>
                <w:ilvl w:val="0"/>
                <w:numId w:val="12"/>
              </w:numPr>
              <w:autoSpaceDN/>
              <w:spacing w:after="0" w:line="240" w:lineRule="auto"/>
              <w:jc w:val="center"/>
              <w:rPr>
                <w:rFonts w:ascii="Arial" w:hAnsi="Arial" w:cs="Arial"/>
                <w:sz w:val="20"/>
                <w:szCs w:val="20"/>
                <w:lang w:eastAsia="pl-PL"/>
              </w:rPr>
            </w:pPr>
          </w:p>
        </w:tc>
        <w:tc>
          <w:tcPr>
            <w:tcW w:w="10081" w:type="dxa"/>
            <w:gridSpan w:val="4"/>
            <w:tcBorders>
              <w:top w:val="single" w:sz="4" w:space="0" w:color="auto"/>
              <w:left w:val="single" w:sz="4" w:space="0" w:color="7F7F7F"/>
              <w:bottom w:val="single" w:sz="4" w:space="0" w:color="auto"/>
              <w:right w:val="single" w:sz="4" w:space="0" w:color="7F7F7F"/>
            </w:tcBorders>
            <w:vAlign w:val="center"/>
          </w:tcPr>
          <w:p w14:paraId="4001239A" w14:textId="77777777" w:rsidR="0008193F" w:rsidRPr="00E30D9A" w:rsidRDefault="0008193F" w:rsidP="002B7FA7">
            <w:pPr>
              <w:pStyle w:val="Akapitzlist"/>
              <w:ind w:left="360"/>
              <w:jc w:val="center"/>
              <w:rPr>
                <w:rFonts w:ascii="Arial" w:hAnsi="Arial" w:cs="Arial"/>
                <w:b/>
                <w:bCs/>
              </w:rPr>
            </w:pPr>
            <w:r w:rsidRPr="00E30D9A">
              <w:rPr>
                <w:rFonts w:ascii="Arial" w:hAnsi="Arial" w:cs="Arial"/>
                <w:b/>
              </w:rPr>
              <w:t xml:space="preserve">Typ urządzenia : </w:t>
            </w:r>
            <w:r w:rsidRPr="00E30D9A">
              <w:rPr>
                <w:rFonts w:ascii="Arial" w:hAnsi="Arial" w:cs="Arial"/>
                <w:b/>
                <w:bCs/>
              </w:rPr>
              <w:t>Szafa endoskopowa na 10 stanowisk z wentylacją</w:t>
            </w:r>
          </w:p>
          <w:p w14:paraId="06BF98BA" w14:textId="77777777" w:rsidR="0008193F" w:rsidRPr="00E30D9A" w:rsidRDefault="0008193F" w:rsidP="002B7FA7">
            <w:pPr>
              <w:jc w:val="center"/>
              <w:rPr>
                <w:rFonts w:ascii="Arial" w:hAnsi="Arial" w:cs="Arial"/>
                <w:b/>
                <w:bCs/>
              </w:rPr>
            </w:pPr>
          </w:p>
        </w:tc>
      </w:tr>
      <w:tr w:rsidR="0008193F" w:rsidRPr="00280C6C" w14:paraId="6C26F846"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23A3BB4C" w14:textId="77777777" w:rsidR="0008193F" w:rsidRPr="00280C6C" w:rsidRDefault="0008193F" w:rsidP="0008193F">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nil"/>
              <w:left w:val="nil"/>
              <w:bottom w:val="single" w:sz="4" w:space="0" w:color="auto"/>
              <w:right w:val="single" w:sz="4" w:space="0" w:color="auto"/>
            </w:tcBorders>
          </w:tcPr>
          <w:p w14:paraId="5B550AE1" w14:textId="77777777" w:rsidR="0008193F" w:rsidRPr="00BB41FD" w:rsidRDefault="0008193F" w:rsidP="002B7FA7">
            <w:pPr>
              <w:rPr>
                <w:rFonts w:ascii="Arial" w:hAnsi="Arial" w:cs="Arial"/>
              </w:rPr>
            </w:pPr>
            <w:r w:rsidRPr="00BB41FD">
              <w:rPr>
                <w:rFonts w:ascii="Arial" w:hAnsi="Arial" w:cs="Arial"/>
              </w:rPr>
              <w:t>Urządzenie oraz wszystkie elementy składowe -  fabrycznie nowe, sprzęt wyprodukowany nie później niż 12 m-cy przed terminem dostawy</w:t>
            </w:r>
          </w:p>
        </w:tc>
        <w:tc>
          <w:tcPr>
            <w:tcW w:w="1744" w:type="dxa"/>
            <w:tcBorders>
              <w:top w:val="nil"/>
              <w:left w:val="nil"/>
              <w:bottom w:val="single" w:sz="4" w:space="0" w:color="auto"/>
              <w:right w:val="single" w:sz="4" w:space="0" w:color="auto"/>
            </w:tcBorders>
          </w:tcPr>
          <w:p w14:paraId="688F4363" w14:textId="77777777" w:rsidR="0008193F" w:rsidRPr="00280C6C" w:rsidRDefault="0008193F" w:rsidP="002B7FA7">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5B190B26" w14:textId="77777777" w:rsidR="0008193F" w:rsidRPr="00280C6C" w:rsidRDefault="0008193F" w:rsidP="002B7FA7">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6ACD9701" w14:textId="77777777" w:rsidR="0008193F" w:rsidRPr="00280C6C" w:rsidRDefault="0008193F" w:rsidP="002B7FA7">
            <w:pPr>
              <w:jc w:val="center"/>
              <w:rPr>
                <w:rFonts w:ascii="Arial" w:hAnsi="Arial" w:cs="Arial"/>
                <w:bCs/>
              </w:rPr>
            </w:pPr>
            <w:r>
              <w:rPr>
                <w:rFonts w:ascii="Arial" w:hAnsi="Arial" w:cs="Arial"/>
                <w:bCs/>
              </w:rPr>
              <w:t>-</w:t>
            </w:r>
          </w:p>
        </w:tc>
      </w:tr>
      <w:tr w:rsidR="0008193F" w:rsidRPr="001F3D60" w14:paraId="7C91A36A" w14:textId="77777777" w:rsidTr="002B7FA7">
        <w:tblPrEx>
          <w:jc w:val="left"/>
          <w:tblBorders>
            <w:top w:val="single" w:sz="4" w:space="0" w:color="7F7F7F"/>
            <w:bottom w:val="single" w:sz="4" w:space="0" w:color="7F7F7F"/>
          </w:tblBorders>
          <w:tblCellMar>
            <w:left w:w="108" w:type="dxa"/>
            <w:right w:w="108" w:type="dxa"/>
          </w:tblCellMar>
          <w:tblLook w:val="0020" w:firstRow="1" w:lastRow="0" w:firstColumn="0" w:lastColumn="0" w:noHBand="0" w:noVBand="0"/>
        </w:tblPrEx>
        <w:trPr>
          <w:trHeight w:val="226"/>
        </w:trPr>
        <w:tc>
          <w:tcPr>
            <w:tcW w:w="562" w:type="dxa"/>
            <w:tcBorders>
              <w:top w:val="single" w:sz="4" w:space="0" w:color="auto"/>
              <w:left w:val="single" w:sz="4" w:space="0" w:color="7F7F7F"/>
              <w:bottom w:val="single" w:sz="4" w:space="0" w:color="auto"/>
              <w:right w:val="single" w:sz="4" w:space="0" w:color="auto"/>
            </w:tcBorders>
          </w:tcPr>
          <w:p w14:paraId="2E0F7976" w14:textId="77777777" w:rsidR="0008193F" w:rsidRPr="001F3D60" w:rsidRDefault="0008193F" w:rsidP="0008193F">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4" w:space="0" w:color="auto"/>
              <w:left w:val="single" w:sz="4" w:space="0" w:color="auto"/>
              <w:bottom w:val="single" w:sz="4" w:space="0" w:color="auto"/>
              <w:right w:val="single" w:sz="4" w:space="0" w:color="auto"/>
            </w:tcBorders>
          </w:tcPr>
          <w:p w14:paraId="22B36A3A" w14:textId="77777777" w:rsidR="0008193F" w:rsidRPr="00BB41FD" w:rsidRDefault="0008193F" w:rsidP="002B7FA7">
            <w:pPr>
              <w:rPr>
                <w:rFonts w:ascii="Arial" w:hAnsi="Arial" w:cs="Arial"/>
              </w:rPr>
            </w:pPr>
            <w:r w:rsidRPr="00BB41FD">
              <w:t>Oferent / Producent</w:t>
            </w:r>
          </w:p>
        </w:tc>
        <w:tc>
          <w:tcPr>
            <w:tcW w:w="1744" w:type="dxa"/>
            <w:tcBorders>
              <w:top w:val="single" w:sz="4" w:space="0" w:color="auto"/>
              <w:left w:val="single" w:sz="4" w:space="0" w:color="auto"/>
              <w:bottom w:val="single" w:sz="4" w:space="0" w:color="auto"/>
              <w:right w:val="single" w:sz="4" w:space="0" w:color="7F7F7F"/>
            </w:tcBorders>
            <w:vAlign w:val="center"/>
          </w:tcPr>
          <w:p w14:paraId="57FEFC0D" w14:textId="77777777" w:rsidR="0008193F" w:rsidRPr="00C43C67" w:rsidRDefault="0008193F" w:rsidP="002B7FA7">
            <w:pPr>
              <w:jc w:val="center"/>
              <w:rPr>
                <w:rFonts w:ascii="Arial" w:hAnsi="Arial" w:cs="Arial"/>
                <w:bCs/>
                <w:sz w:val="18"/>
                <w:szCs w:val="18"/>
              </w:rPr>
            </w:pPr>
            <w:r w:rsidRPr="00C43C67">
              <w:rPr>
                <w:rFonts w:ascii="Arial" w:hAnsi="Arial" w:cs="Arial"/>
                <w:bCs/>
                <w:sz w:val="18"/>
                <w:szCs w:val="18"/>
              </w:rPr>
              <w:t>TAK</w:t>
            </w:r>
            <w:r>
              <w:rPr>
                <w:rFonts w:ascii="Arial" w:hAnsi="Arial" w:cs="Arial"/>
                <w:bCs/>
                <w:sz w:val="18"/>
                <w:szCs w:val="18"/>
              </w:rPr>
              <w:t>, Podać</w:t>
            </w:r>
          </w:p>
        </w:tc>
        <w:tc>
          <w:tcPr>
            <w:tcW w:w="3251" w:type="dxa"/>
            <w:gridSpan w:val="2"/>
            <w:tcBorders>
              <w:top w:val="single" w:sz="4" w:space="0" w:color="auto"/>
              <w:left w:val="single" w:sz="4" w:space="0" w:color="7F7F7F"/>
              <w:bottom w:val="single" w:sz="4" w:space="0" w:color="auto"/>
              <w:right w:val="single" w:sz="4" w:space="0" w:color="7F7F7F"/>
            </w:tcBorders>
          </w:tcPr>
          <w:p w14:paraId="6C18556A" w14:textId="77777777" w:rsidR="0008193F" w:rsidRPr="002B4135" w:rsidRDefault="0008193F" w:rsidP="002B7FA7"/>
        </w:tc>
      </w:tr>
      <w:tr w:rsidR="0008193F" w:rsidRPr="001F3D60" w14:paraId="0523E211" w14:textId="77777777" w:rsidTr="002B7FA7">
        <w:tblPrEx>
          <w:jc w:val="left"/>
          <w:tblBorders>
            <w:top w:val="single" w:sz="4" w:space="0" w:color="7F7F7F"/>
            <w:bottom w:val="single" w:sz="4" w:space="0" w:color="7F7F7F"/>
          </w:tblBorders>
          <w:tblCellMar>
            <w:left w:w="108" w:type="dxa"/>
            <w:right w:w="108" w:type="dxa"/>
          </w:tblCellMar>
          <w:tblLook w:val="0020" w:firstRow="1" w:lastRow="0" w:firstColumn="0" w:lastColumn="0" w:noHBand="0" w:noVBand="0"/>
        </w:tblPrEx>
        <w:trPr>
          <w:trHeight w:val="226"/>
        </w:trPr>
        <w:tc>
          <w:tcPr>
            <w:tcW w:w="562" w:type="dxa"/>
            <w:tcBorders>
              <w:top w:val="single" w:sz="4" w:space="0" w:color="auto"/>
              <w:left w:val="single" w:sz="4" w:space="0" w:color="7F7F7F"/>
              <w:bottom w:val="single" w:sz="4" w:space="0" w:color="auto"/>
              <w:right w:val="single" w:sz="4" w:space="0" w:color="7F7F7F"/>
            </w:tcBorders>
          </w:tcPr>
          <w:p w14:paraId="7A370686" w14:textId="77777777" w:rsidR="0008193F" w:rsidRPr="001F3D60" w:rsidRDefault="0008193F" w:rsidP="0008193F">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4" w:space="0" w:color="auto"/>
              <w:left w:val="single" w:sz="6" w:space="0" w:color="000000"/>
              <w:bottom w:val="single" w:sz="6" w:space="0" w:color="000000"/>
              <w:right w:val="single" w:sz="6" w:space="0" w:color="000000"/>
            </w:tcBorders>
          </w:tcPr>
          <w:p w14:paraId="2C024DF9" w14:textId="77777777" w:rsidR="0008193F" w:rsidRPr="00BB41FD" w:rsidRDefault="0008193F" w:rsidP="002B7FA7">
            <w:pPr>
              <w:rPr>
                <w:rFonts w:ascii="Arial" w:hAnsi="Arial" w:cs="Arial"/>
              </w:rPr>
            </w:pPr>
            <w:r w:rsidRPr="00BB41FD">
              <w:t xml:space="preserve">Nazwa i typ </w:t>
            </w:r>
          </w:p>
        </w:tc>
        <w:tc>
          <w:tcPr>
            <w:tcW w:w="1744" w:type="dxa"/>
            <w:tcBorders>
              <w:top w:val="single" w:sz="4" w:space="0" w:color="auto"/>
              <w:left w:val="single" w:sz="4" w:space="0" w:color="7F7F7F"/>
              <w:bottom w:val="single" w:sz="4" w:space="0" w:color="auto"/>
              <w:right w:val="single" w:sz="4" w:space="0" w:color="7F7F7F"/>
            </w:tcBorders>
            <w:vAlign w:val="center"/>
          </w:tcPr>
          <w:p w14:paraId="6F7616B5" w14:textId="77777777" w:rsidR="0008193F" w:rsidRPr="00C43C67" w:rsidRDefault="0008193F" w:rsidP="002B7FA7">
            <w:pPr>
              <w:jc w:val="center"/>
              <w:rPr>
                <w:rFonts w:ascii="Arial" w:hAnsi="Arial" w:cs="Arial"/>
                <w:bCs/>
                <w:sz w:val="18"/>
                <w:szCs w:val="18"/>
              </w:rPr>
            </w:pPr>
            <w:r w:rsidRPr="00C43C67">
              <w:rPr>
                <w:rFonts w:ascii="Arial" w:hAnsi="Arial" w:cs="Arial"/>
                <w:bCs/>
                <w:sz w:val="18"/>
                <w:szCs w:val="18"/>
              </w:rPr>
              <w:t>TAK</w:t>
            </w:r>
            <w:r>
              <w:rPr>
                <w:rFonts w:ascii="Arial" w:hAnsi="Arial" w:cs="Arial"/>
                <w:bCs/>
                <w:sz w:val="18"/>
                <w:szCs w:val="18"/>
              </w:rPr>
              <w:t>, Podać</w:t>
            </w:r>
          </w:p>
        </w:tc>
        <w:tc>
          <w:tcPr>
            <w:tcW w:w="3251" w:type="dxa"/>
            <w:gridSpan w:val="2"/>
            <w:tcBorders>
              <w:top w:val="single" w:sz="4" w:space="0" w:color="auto"/>
              <w:left w:val="single" w:sz="4" w:space="0" w:color="7F7F7F"/>
              <w:bottom w:val="single" w:sz="4" w:space="0" w:color="auto"/>
              <w:right w:val="single" w:sz="4" w:space="0" w:color="7F7F7F"/>
            </w:tcBorders>
          </w:tcPr>
          <w:p w14:paraId="20520203" w14:textId="77777777" w:rsidR="0008193F" w:rsidRPr="00C43C67" w:rsidRDefault="0008193F" w:rsidP="002B7FA7">
            <w:pPr>
              <w:rPr>
                <w:rFonts w:ascii="Arial" w:hAnsi="Arial" w:cs="Arial"/>
                <w:color w:val="000000"/>
              </w:rPr>
            </w:pPr>
          </w:p>
        </w:tc>
      </w:tr>
      <w:tr w:rsidR="0008193F" w:rsidRPr="001F3D60" w14:paraId="14089160" w14:textId="77777777" w:rsidTr="002B7FA7">
        <w:tblPrEx>
          <w:jc w:val="left"/>
          <w:tblBorders>
            <w:top w:val="single" w:sz="4" w:space="0" w:color="7F7F7F"/>
            <w:bottom w:val="single" w:sz="4" w:space="0" w:color="7F7F7F"/>
          </w:tblBorders>
          <w:tblCellMar>
            <w:left w:w="108" w:type="dxa"/>
            <w:right w:w="108" w:type="dxa"/>
          </w:tblCellMar>
          <w:tblLook w:val="0020" w:firstRow="1" w:lastRow="0" w:firstColumn="0" w:lastColumn="0" w:noHBand="0" w:noVBand="0"/>
        </w:tblPrEx>
        <w:trPr>
          <w:trHeight w:val="226"/>
        </w:trPr>
        <w:tc>
          <w:tcPr>
            <w:tcW w:w="562" w:type="dxa"/>
            <w:tcBorders>
              <w:top w:val="single" w:sz="4" w:space="0" w:color="auto"/>
              <w:left w:val="single" w:sz="4" w:space="0" w:color="7F7F7F"/>
              <w:bottom w:val="single" w:sz="4" w:space="0" w:color="auto"/>
              <w:right w:val="single" w:sz="4" w:space="0" w:color="7F7F7F"/>
            </w:tcBorders>
          </w:tcPr>
          <w:p w14:paraId="4CA469C3" w14:textId="77777777" w:rsidR="0008193F" w:rsidRPr="001F3D60" w:rsidRDefault="0008193F" w:rsidP="0008193F">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4" w:space="0" w:color="auto"/>
              <w:left w:val="single" w:sz="6" w:space="0" w:color="000000"/>
              <w:bottom w:val="single" w:sz="6" w:space="0" w:color="000000"/>
              <w:right w:val="single" w:sz="6" w:space="0" w:color="000000"/>
            </w:tcBorders>
          </w:tcPr>
          <w:p w14:paraId="5A7A3189" w14:textId="77777777" w:rsidR="0008193F" w:rsidRPr="00BB41FD" w:rsidRDefault="0008193F" w:rsidP="002B7FA7">
            <w:r w:rsidRPr="00BB41FD">
              <w:t>Kraj pochodzenia</w:t>
            </w:r>
          </w:p>
        </w:tc>
        <w:tc>
          <w:tcPr>
            <w:tcW w:w="1744" w:type="dxa"/>
            <w:tcBorders>
              <w:top w:val="single" w:sz="4" w:space="0" w:color="auto"/>
              <w:left w:val="single" w:sz="4" w:space="0" w:color="7F7F7F"/>
              <w:bottom w:val="single" w:sz="4" w:space="0" w:color="auto"/>
              <w:right w:val="single" w:sz="4" w:space="0" w:color="7F7F7F"/>
            </w:tcBorders>
            <w:vAlign w:val="center"/>
          </w:tcPr>
          <w:p w14:paraId="1CCB2A7D" w14:textId="77777777" w:rsidR="0008193F" w:rsidRPr="00C43C67" w:rsidRDefault="0008193F" w:rsidP="002B7FA7">
            <w:pPr>
              <w:jc w:val="center"/>
              <w:rPr>
                <w:rFonts w:ascii="Arial" w:hAnsi="Arial" w:cs="Arial"/>
                <w:bCs/>
                <w:sz w:val="18"/>
                <w:szCs w:val="18"/>
              </w:rPr>
            </w:pPr>
            <w:r w:rsidRPr="00C43C67">
              <w:rPr>
                <w:rFonts w:ascii="Arial" w:hAnsi="Arial" w:cs="Arial"/>
                <w:bCs/>
                <w:sz w:val="18"/>
                <w:szCs w:val="18"/>
              </w:rPr>
              <w:t>TAK</w:t>
            </w:r>
            <w:r>
              <w:rPr>
                <w:rFonts w:ascii="Arial" w:hAnsi="Arial" w:cs="Arial"/>
                <w:bCs/>
                <w:sz w:val="18"/>
                <w:szCs w:val="18"/>
              </w:rPr>
              <w:t>, Podać</w:t>
            </w:r>
          </w:p>
        </w:tc>
        <w:tc>
          <w:tcPr>
            <w:tcW w:w="3251" w:type="dxa"/>
            <w:gridSpan w:val="2"/>
            <w:tcBorders>
              <w:top w:val="single" w:sz="4" w:space="0" w:color="auto"/>
              <w:left w:val="single" w:sz="4" w:space="0" w:color="7F7F7F"/>
              <w:bottom w:val="single" w:sz="4" w:space="0" w:color="auto"/>
              <w:right w:val="single" w:sz="4" w:space="0" w:color="7F7F7F"/>
            </w:tcBorders>
          </w:tcPr>
          <w:p w14:paraId="3929CF75" w14:textId="77777777" w:rsidR="0008193F" w:rsidRPr="00C43C67" w:rsidRDefault="0008193F" w:rsidP="002B7FA7">
            <w:pPr>
              <w:rPr>
                <w:rFonts w:ascii="Arial" w:hAnsi="Arial" w:cs="Arial"/>
                <w:color w:val="000000"/>
              </w:rPr>
            </w:pPr>
          </w:p>
        </w:tc>
      </w:tr>
      <w:tr w:rsidR="0055389A" w:rsidRPr="00280C6C" w14:paraId="55731565"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27BDC97F" w14:textId="77777777" w:rsidR="0055389A" w:rsidRPr="00280C6C"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000000"/>
              <w:left w:val="single" w:sz="6" w:space="0" w:color="000000"/>
              <w:bottom w:val="single" w:sz="6" w:space="0" w:color="000000"/>
              <w:right w:val="single" w:sz="6" w:space="0" w:color="000000"/>
            </w:tcBorders>
          </w:tcPr>
          <w:p w14:paraId="36E7DAC3" w14:textId="1700D14A" w:rsidR="0055389A" w:rsidRPr="00BB41FD" w:rsidRDefault="0055389A" w:rsidP="0055389A">
            <w:pPr>
              <w:rPr>
                <w:rFonts w:ascii="Arial" w:hAnsi="Arial" w:cs="Arial"/>
              </w:rPr>
            </w:pPr>
            <w:r w:rsidRPr="00BB41FD">
              <w:rPr>
                <w:rFonts w:ascii="Arial" w:hAnsi="Arial" w:cs="Arial"/>
              </w:rPr>
              <w:t>Szafa do przechowywania max 10 endoskopów</w:t>
            </w:r>
          </w:p>
        </w:tc>
        <w:tc>
          <w:tcPr>
            <w:tcW w:w="1744" w:type="dxa"/>
            <w:tcBorders>
              <w:top w:val="nil"/>
              <w:left w:val="nil"/>
              <w:bottom w:val="single" w:sz="4" w:space="0" w:color="auto"/>
              <w:right w:val="single" w:sz="4" w:space="0" w:color="auto"/>
            </w:tcBorders>
          </w:tcPr>
          <w:p w14:paraId="77C04B92" w14:textId="77777777" w:rsidR="0055389A" w:rsidRPr="00280C6C"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27200CFD" w14:textId="77777777" w:rsidR="0055389A" w:rsidRPr="00E848BD"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139EFD96" w14:textId="77777777" w:rsidR="0055389A" w:rsidRPr="00E848BD" w:rsidRDefault="0055389A" w:rsidP="0055389A">
            <w:pPr>
              <w:jc w:val="center"/>
              <w:rPr>
                <w:rFonts w:ascii="Arial" w:hAnsi="Arial" w:cs="Arial"/>
                <w:bCs/>
              </w:rPr>
            </w:pPr>
            <w:r>
              <w:rPr>
                <w:rFonts w:ascii="Arial" w:hAnsi="Arial" w:cs="Arial"/>
                <w:bCs/>
              </w:rPr>
              <w:t>-</w:t>
            </w:r>
          </w:p>
        </w:tc>
      </w:tr>
      <w:tr w:rsidR="0055389A" w:rsidRPr="00F2041F" w14:paraId="7CDE0338"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3B089C7B" w14:textId="77777777" w:rsidR="0055389A" w:rsidRPr="00280C6C"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5467FDE3" w14:textId="15780168" w:rsidR="0055389A" w:rsidRPr="00BB41FD" w:rsidRDefault="0055389A" w:rsidP="0055389A">
            <w:pPr>
              <w:rPr>
                <w:rFonts w:ascii="Arial" w:hAnsi="Arial" w:cs="Arial"/>
              </w:rPr>
            </w:pPr>
            <w:r w:rsidRPr="00BB41FD">
              <w:rPr>
                <w:rFonts w:ascii="Arial" w:hAnsi="Arial" w:cs="Arial"/>
              </w:rPr>
              <w:t>Szafa rejestrująca datę i godzinę załadowanego endoskopu, pozycję w której jest przechowywany</w:t>
            </w:r>
          </w:p>
        </w:tc>
        <w:tc>
          <w:tcPr>
            <w:tcW w:w="1744" w:type="dxa"/>
            <w:tcBorders>
              <w:top w:val="nil"/>
              <w:left w:val="nil"/>
              <w:bottom w:val="single" w:sz="4" w:space="0" w:color="auto"/>
              <w:right w:val="single" w:sz="4" w:space="0" w:color="auto"/>
            </w:tcBorders>
          </w:tcPr>
          <w:p w14:paraId="3483DA30" w14:textId="77777777" w:rsidR="0055389A" w:rsidRPr="00280C6C"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41562C6B" w14:textId="77777777" w:rsidR="0055389A" w:rsidRPr="00E848BD"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21F2DB91" w14:textId="77777777" w:rsidR="0055389A" w:rsidRPr="00E848BD" w:rsidRDefault="0055389A" w:rsidP="0055389A">
            <w:pPr>
              <w:jc w:val="center"/>
              <w:rPr>
                <w:rFonts w:ascii="Arial" w:hAnsi="Arial" w:cs="Arial"/>
                <w:bCs/>
              </w:rPr>
            </w:pPr>
            <w:r>
              <w:rPr>
                <w:rFonts w:ascii="Arial" w:hAnsi="Arial" w:cs="Arial"/>
                <w:bCs/>
              </w:rPr>
              <w:t>-</w:t>
            </w:r>
          </w:p>
        </w:tc>
      </w:tr>
      <w:tr w:rsidR="0055389A" w:rsidRPr="00F2041F" w14:paraId="4FF16523"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6C2E685D"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4B669CB7" w14:textId="5903D0D7" w:rsidR="0055389A" w:rsidRPr="00BB41FD" w:rsidRDefault="0055389A" w:rsidP="0055389A">
            <w:pPr>
              <w:rPr>
                <w:rFonts w:ascii="Arial" w:hAnsi="Arial" w:cs="Arial"/>
              </w:rPr>
            </w:pPr>
            <w:r w:rsidRPr="00BB41FD">
              <w:rPr>
                <w:rFonts w:ascii="Arial" w:hAnsi="Arial" w:cs="Arial"/>
              </w:rPr>
              <w:t>Przezroczyste drzwi ze szkła hartowanego</w:t>
            </w:r>
          </w:p>
        </w:tc>
        <w:tc>
          <w:tcPr>
            <w:tcW w:w="1744" w:type="dxa"/>
            <w:tcBorders>
              <w:top w:val="nil"/>
              <w:left w:val="nil"/>
              <w:bottom w:val="single" w:sz="4" w:space="0" w:color="auto"/>
              <w:right w:val="single" w:sz="4" w:space="0" w:color="auto"/>
            </w:tcBorders>
          </w:tcPr>
          <w:p w14:paraId="3A96E5BB"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49F81B30" w14:textId="77777777" w:rsidR="0055389A" w:rsidRPr="00E848BD"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4E37DBA0" w14:textId="77777777" w:rsidR="0055389A" w:rsidRPr="00E848BD" w:rsidRDefault="0055389A" w:rsidP="0055389A">
            <w:pPr>
              <w:jc w:val="center"/>
              <w:rPr>
                <w:rFonts w:ascii="Arial" w:hAnsi="Arial" w:cs="Arial"/>
                <w:bCs/>
              </w:rPr>
            </w:pPr>
            <w:r>
              <w:rPr>
                <w:rFonts w:ascii="Arial" w:hAnsi="Arial" w:cs="Arial"/>
                <w:bCs/>
              </w:rPr>
              <w:t>-</w:t>
            </w:r>
          </w:p>
        </w:tc>
      </w:tr>
      <w:tr w:rsidR="0055389A" w:rsidRPr="00F2041F" w14:paraId="3F5A3C9B"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7AC1CBA6"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77AE9AA2" w14:textId="0F541636" w:rsidR="0055389A" w:rsidRPr="00BB41FD" w:rsidRDefault="0055389A" w:rsidP="0055389A">
            <w:pPr>
              <w:rPr>
                <w:rFonts w:ascii="Arial" w:hAnsi="Arial" w:cs="Arial"/>
              </w:rPr>
            </w:pPr>
            <w:r w:rsidRPr="00BB41FD">
              <w:rPr>
                <w:rFonts w:ascii="Arial" w:hAnsi="Arial" w:cs="Arial"/>
              </w:rPr>
              <w:t>Dostęp przez czytnik TAG</w:t>
            </w:r>
          </w:p>
        </w:tc>
        <w:tc>
          <w:tcPr>
            <w:tcW w:w="1744" w:type="dxa"/>
            <w:tcBorders>
              <w:top w:val="nil"/>
              <w:left w:val="nil"/>
              <w:bottom w:val="single" w:sz="4" w:space="0" w:color="auto"/>
              <w:right w:val="single" w:sz="4" w:space="0" w:color="auto"/>
            </w:tcBorders>
          </w:tcPr>
          <w:p w14:paraId="006F3875"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45D5A0DE" w14:textId="77777777" w:rsidR="0055389A" w:rsidRPr="00E848BD"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2F893F9D" w14:textId="77777777" w:rsidR="0055389A" w:rsidRPr="00E848BD" w:rsidRDefault="0055389A" w:rsidP="0055389A">
            <w:pPr>
              <w:jc w:val="center"/>
              <w:rPr>
                <w:rFonts w:ascii="Arial" w:hAnsi="Arial" w:cs="Arial"/>
                <w:bCs/>
              </w:rPr>
            </w:pPr>
            <w:r>
              <w:rPr>
                <w:rFonts w:ascii="Arial" w:hAnsi="Arial" w:cs="Arial"/>
                <w:bCs/>
              </w:rPr>
              <w:t>-</w:t>
            </w:r>
          </w:p>
        </w:tc>
      </w:tr>
      <w:tr w:rsidR="0055389A" w:rsidRPr="00F2041F" w14:paraId="41934407"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03D3E698"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7342185A" w14:textId="0EFDC6A8" w:rsidR="0055389A" w:rsidRPr="00BB41FD" w:rsidRDefault="0055389A" w:rsidP="0055389A">
            <w:pPr>
              <w:rPr>
                <w:rFonts w:ascii="Arial" w:hAnsi="Arial" w:cs="Arial"/>
              </w:rPr>
            </w:pPr>
            <w:r w:rsidRPr="00BB41FD">
              <w:rPr>
                <w:rFonts w:ascii="Arial" w:hAnsi="Arial" w:cs="Arial"/>
              </w:rPr>
              <w:t>Technologia RFID do identyfikacji endoskopu i operatora umieszczona na panelu czołowym</w:t>
            </w:r>
          </w:p>
        </w:tc>
        <w:tc>
          <w:tcPr>
            <w:tcW w:w="1744" w:type="dxa"/>
            <w:tcBorders>
              <w:top w:val="nil"/>
              <w:left w:val="nil"/>
              <w:bottom w:val="single" w:sz="4" w:space="0" w:color="auto"/>
              <w:right w:val="single" w:sz="4" w:space="0" w:color="auto"/>
            </w:tcBorders>
          </w:tcPr>
          <w:p w14:paraId="49AD2B4E"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13633DDC"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6148D153"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5317F265"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49A5A971"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2E7F35B5" w14:textId="71604518" w:rsidR="0055389A" w:rsidRPr="00BB41FD" w:rsidRDefault="0055389A" w:rsidP="0055389A">
            <w:pPr>
              <w:rPr>
                <w:rFonts w:ascii="Arial" w:hAnsi="Arial" w:cs="Arial"/>
              </w:rPr>
            </w:pPr>
            <w:r w:rsidRPr="00BB41FD">
              <w:rPr>
                <w:rFonts w:ascii="Arial" w:hAnsi="Arial" w:cs="Arial"/>
              </w:rPr>
              <w:t>Wbudowana drukarka</w:t>
            </w:r>
          </w:p>
        </w:tc>
        <w:tc>
          <w:tcPr>
            <w:tcW w:w="1744" w:type="dxa"/>
            <w:tcBorders>
              <w:top w:val="nil"/>
              <w:left w:val="nil"/>
              <w:bottom w:val="single" w:sz="4" w:space="0" w:color="auto"/>
              <w:right w:val="single" w:sz="4" w:space="0" w:color="auto"/>
            </w:tcBorders>
          </w:tcPr>
          <w:p w14:paraId="613C3B44"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5EBA89BA"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35427F3C"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7C96410A"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58BADF1D"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140E2DE2" w14:textId="783D80B0" w:rsidR="0055389A" w:rsidRPr="00BB41FD" w:rsidRDefault="0055389A" w:rsidP="0055389A">
            <w:pPr>
              <w:rPr>
                <w:rFonts w:ascii="Arial" w:hAnsi="Arial" w:cs="Arial"/>
              </w:rPr>
            </w:pPr>
            <w:r w:rsidRPr="00BB41FD">
              <w:rPr>
                <w:rFonts w:ascii="Arial" w:hAnsi="Arial" w:cs="Arial"/>
              </w:rPr>
              <w:t>Możliwość w pełni niezależnego systemu monitorowania</w:t>
            </w:r>
          </w:p>
        </w:tc>
        <w:tc>
          <w:tcPr>
            <w:tcW w:w="1744" w:type="dxa"/>
            <w:tcBorders>
              <w:top w:val="nil"/>
              <w:left w:val="nil"/>
              <w:bottom w:val="single" w:sz="4" w:space="0" w:color="auto"/>
              <w:right w:val="single" w:sz="4" w:space="0" w:color="auto"/>
            </w:tcBorders>
          </w:tcPr>
          <w:p w14:paraId="7F03027A"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3182F82F"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0877F247"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65C30EE3"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2B4A2621"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56A57F74" w14:textId="21862A19" w:rsidR="0055389A" w:rsidRPr="00BB41FD" w:rsidRDefault="0055389A" w:rsidP="0055389A">
            <w:pPr>
              <w:rPr>
                <w:rFonts w:ascii="Arial" w:hAnsi="Arial" w:cs="Arial"/>
              </w:rPr>
            </w:pPr>
            <w:r w:rsidRPr="00BB41FD">
              <w:rPr>
                <w:rFonts w:ascii="Arial" w:hAnsi="Arial" w:cs="Arial"/>
              </w:rPr>
              <w:t>Szybkie sprawdzenie czasu magazynowania endoskopów</w:t>
            </w:r>
          </w:p>
        </w:tc>
        <w:tc>
          <w:tcPr>
            <w:tcW w:w="1744" w:type="dxa"/>
            <w:tcBorders>
              <w:top w:val="nil"/>
              <w:left w:val="nil"/>
              <w:bottom w:val="single" w:sz="4" w:space="0" w:color="auto"/>
              <w:right w:val="single" w:sz="4" w:space="0" w:color="auto"/>
            </w:tcBorders>
          </w:tcPr>
          <w:p w14:paraId="26175936"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68C63ED0"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1864955F"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12D93CA2"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071F0F35"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4D971794" w14:textId="1A7F9429" w:rsidR="0055389A" w:rsidRPr="00BB41FD" w:rsidRDefault="0055389A" w:rsidP="0055389A">
            <w:pPr>
              <w:rPr>
                <w:rFonts w:ascii="Arial" w:hAnsi="Arial" w:cs="Arial"/>
              </w:rPr>
            </w:pPr>
            <w:r w:rsidRPr="00BB41FD">
              <w:rPr>
                <w:rFonts w:ascii="Arial" w:hAnsi="Arial" w:cs="Arial"/>
              </w:rPr>
              <w:t>Monitorowanie temperatury i wilgotności wewnątrz szafy</w:t>
            </w:r>
          </w:p>
        </w:tc>
        <w:tc>
          <w:tcPr>
            <w:tcW w:w="1744" w:type="dxa"/>
            <w:tcBorders>
              <w:top w:val="nil"/>
              <w:left w:val="nil"/>
              <w:bottom w:val="single" w:sz="4" w:space="0" w:color="auto"/>
              <w:right w:val="single" w:sz="4" w:space="0" w:color="auto"/>
            </w:tcBorders>
          </w:tcPr>
          <w:p w14:paraId="387072DD"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4CF369EB"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313329D9"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10C3D587"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32F7BB50"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64D9C932" w14:textId="2AB174CF" w:rsidR="0055389A" w:rsidRPr="00BB41FD" w:rsidRDefault="0055389A" w:rsidP="0055389A">
            <w:pPr>
              <w:rPr>
                <w:rFonts w:ascii="Arial" w:hAnsi="Arial" w:cs="Arial"/>
              </w:rPr>
            </w:pPr>
            <w:r w:rsidRPr="00BB41FD">
              <w:rPr>
                <w:rFonts w:ascii="Arial" w:hAnsi="Arial" w:cs="Arial"/>
              </w:rPr>
              <w:t>Monitorowanie przepływu powietrza dla każdego kanału w każdym przechowywanym endoskopie</w:t>
            </w:r>
          </w:p>
        </w:tc>
        <w:tc>
          <w:tcPr>
            <w:tcW w:w="1744" w:type="dxa"/>
            <w:tcBorders>
              <w:top w:val="nil"/>
              <w:left w:val="nil"/>
              <w:bottom w:val="single" w:sz="4" w:space="0" w:color="auto"/>
              <w:right w:val="single" w:sz="4" w:space="0" w:color="auto"/>
            </w:tcBorders>
          </w:tcPr>
          <w:p w14:paraId="12087AE7"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6A5FAD6F"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738D5A08"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1BA3C30F"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43E34FD2"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0279F27A" w14:textId="10BD0C0F" w:rsidR="0055389A" w:rsidRPr="00BB41FD" w:rsidRDefault="0055389A" w:rsidP="0055389A">
            <w:pPr>
              <w:rPr>
                <w:rFonts w:ascii="Arial" w:hAnsi="Arial" w:cs="Arial"/>
              </w:rPr>
            </w:pPr>
            <w:r w:rsidRPr="00BB41FD">
              <w:rPr>
                <w:rFonts w:ascii="Arial" w:hAnsi="Arial" w:cs="Arial"/>
              </w:rPr>
              <w:t>Możliwość kopiowania danych z i do niniejszej szafy</w:t>
            </w:r>
          </w:p>
        </w:tc>
        <w:tc>
          <w:tcPr>
            <w:tcW w:w="1744" w:type="dxa"/>
            <w:tcBorders>
              <w:top w:val="nil"/>
              <w:left w:val="nil"/>
              <w:bottom w:val="single" w:sz="4" w:space="0" w:color="auto"/>
              <w:right w:val="single" w:sz="4" w:space="0" w:color="auto"/>
            </w:tcBorders>
          </w:tcPr>
          <w:p w14:paraId="1B57D4DD"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138DF204"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478A31C2"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3C52952E"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747ED948"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4162A042" w14:textId="526FE4C9" w:rsidR="0055389A" w:rsidRPr="00BB41FD" w:rsidRDefault="0055389A" w:rsidP="0055389A">
            <w:pPr>
              <w:rPr>
                <w:rFonts w:ascii="Arial" w:hAnsi="Arial" w:cs="Arial"/>
              </w:rPr>
            </w:pPr>
            <w:r w:rsidRPr="00BB41FD">
              <w:rPr>
                <w:rFonts w:ascii="Arial" w:hAnsi="Arial" w:cs="Arial"/>
              </w:rPr>
              <w:t>Możliwość wydruku etykiety ładowania i rozładowania endoskopu</w:t>
            </w:r>
          </w:p>
        </w:tc>
        <w:tc>
          <w:tcPr>
            <w:tcW w:w="1744" w:type="dxa"/>
            <w:tcBorders>
              <w:top w:val="nil"/>
              <w:left w:val="nil"/>
              <w:bottom w:val="single" w:sz="4" w:space="0" w:color="auto"/>
              <w:right w:val="single" w:sz="4" w:space="0" w:color="auto"/>
            </w:tcBorders>
          </w:tcPr>
          <w:p w14:paraId="7FAADC9D"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58DE6EAA"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684864DE"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3E5E4DF7"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4731DB34"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5EB33D65" w14:textId="4CDBD92E" w:rsidR="0055389A" w:rsidRPr="00BB41FD" w:rsidRDefault="0055389A" w:rsidP="0055389A">
            <w:pPr>
              <w:rPr>
                <w:rFonts w:ascii="Arial" w:hAnsi="Arial" w:cs="Arial"/>
              </w:rPr>
            </w:pPr>
            <w:r w:rsidRPr="00BB41FD">
              <w:rPr>
                <w:rFonts w:ascii="Arial" w:hAnsi="Arial" w:cs="Arial"/>
              </w:rPr>
              <w:t>Możliwość wydruku etykiety statusu przechowywania endoskopu na danym wieszaku</w:t>
            </w:r>
          </w:p>
        </w:tc>
        <w:tc>
          <w:tcPr>
            <w:tcW w:w="1744" w:type="dxa"/>
            <w:tcBorders>
              <w:top w:val="nil"/>
              <w:left w:val="nil"/>
              <w:bottom w:val="single" w:sz="4" w:space="0" w:color="auto"/>
              <w:right w:val="single" w:sz="4" w:space="0" w:color="auto"/>
            </w:tcBorders>
          </w:tcPr>
          <w:p w14:paraId="1D472DED"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4EB99598"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40ACC069"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616C4738"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42E1E40F"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6EF6D96E" w14:textId="6C772F5C" w:rsidR="0055389A" w:rsidRPr="00BB41FD" w:rsidRDefault="0055389A" w:rsidP="0055389A">
            <w:pPr>
              <w:rPr>
                <w:rFonts w:ascii="Arial" w:hAnsi="Arial" w:cs="Arial"/>
              </w:rPr>
            </w:pPr>
            <w:r w:rsidRPr="00BB41FD">
              <w:rPr>
                <w:rFonts w:ascii="Arial" w:hAnsi="Arial" w:cs="Arial"/>
              </w:rPr>
              <w:t>Możliwość zastosowania mat ociekowych</w:t>
            </w:r>
          </w:p>
        </w:tc>
        <w:tc>
          <w:tcPr>
            <w:tcW w:w="1744" w:type="dxa"/>
            <w:tcBorders>
              <w:top w:val="nil"/>
              <w:left w:val="nil"/>
              <w:bottom w:val="single" w:sz="4" w:space="0" w:color="auto"/>
              <w:right w:val="single" w:sz="4" w:space="0" w:color="auto"/>
            </w:tcBorders>
          </w:tcPr>
          <w:p w14:paraId="0F0043D4"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1836E107"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0C638830"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13758688"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11F50883"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005442EA" w14:textId="24F443C6" w:rsidR="0055389A" w:rsidRPr="00BB41FD" w:rsidRDefault="0055389A" w:rsidP="0055389A">
            <w:pPr>
              <w:rPr>
                <w:rFonts w:ascii="Arial" w:hAnsi="Arial" w:cs="Arial"/>
              </w:rPr>
            </w:pPr>
            <w:r w:rsidRPr="00BB41FD">
              <w:rPr>
                <w:rFonts w:ascii="Arial" w:hAnsi="Arial" w:cs="Arial"/>
              </w:rPr>
              <w:t xml:space="preserve">Możliwość walidacji urządzenia przez użytkownika </w:t>
            </w:r>
          </w:p>
        </w:tc>
        <w:tc>
          <w:tcPr>
            <w:tcW w:w="1744" w:type="dxa"/>
            <w:tcBorders>
              <w:top w:val="nil"/>
              <w:left w:val="nil"/>
              <w:bottom w:val="single" w:sz="4" w:space="0" w:color="auto"/>
              <w:right w:val="single" w:sz="4" w:space="0" w:color="auto"/>
            </w:tcBorders>
          </w:tcPr>
          <w:p w14:paraId="3B97BCC3"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47314FB2"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49CB3322"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1BA92966"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1EB6C774"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650E81E2" w14:textId="1A2821F7" w:rsidR="0055389A" w:rsidRPr="00BB41FD" w:rsidRDefault="0055389A" w:rsidP="0055389A">
            <w:pPr>
              <w:rPr>
                <w:rFonts w:ascii="Arial" w:hAnsi="Arial" w:cs="Arial"/>
              </w:rPr>
            </w:pPr>
            <w:r w:rsidRPr="00BB41FD">
              <w:rPr>
                <w:rFonts w:ascii="Arial" w:hAnsi="Arial" w:cs="Arial"/>
              </w:rPr>
              <w:t>Dźwiękowy i wizualny alarm niskiego przepływu powietrza w przypadku zablokowania filtra HEPA</w:t>
            </w:r>
          </w:p>
        </w:tc>
        <w:tc>
          <w:tcPr>
            <w:tcW w:w="1744" w:type="dxa"/>
            <w:tcBorders>
              <w:top w:val="nil"/>
              <w:left w:val="nil"/>
              <w:bottom w:val="single" w:sz="4" w:space="0" w:color="auto"/>
              <w:right w:val="single" w:sz="4" w:space="0" w:color="auto"/>
            </w:tcBorders>
          </w:tcPr>
          <w:p w14:paraId="7899A5A5"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3974B662"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4D85A8CA" w14:textId="77777777" w:rsidR="0055389A" w:rsidRPr="00F2041F" w:rsidRDefault="0055389A" w:rsidP="0055389A">
            <w:pPr>
              <w:jc w:val="center"/>
              <w:rPr>
                <w:rFonts w:ascii="Arial" w:hAnsi="Arial" w:cs="Arial"/>
                <w:bCs/>
              </w:rPr>
            </w:pPr>
            <w:r>
              <w:rPr>
                <w:rFonts w:ascii="Arial" w:hAnsi="Arial" w:cs="Arial"/>
                <w:bCs/>
              </w:rPr>
              <w:t>-</w:t>
            </w:r>
          </w:p>
        </w:tc>
      </w:tr>
      <w:tr w:rsidR="0055389A" w:rsidRPr="00280C6C" w14:paraId="0D2CF14B"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43A5E3A1" w14:textId="77777777" w:rsidR="0055389A" w:rsidRPr="00280C6C"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4E1A6C75" w14:textId="26AE811C" w:rsidR="0055389A" w:rsidRPr="00BB41FD" w:rsidRDefault="0055389A" w:rsidP="0055389A">
            <w:pPr>
              <w:rPr>
                <w:rFonts w:ascii="Arial" w:hAnsi="Arial" w:cs="Arial"/>
              </w:rPr>
            </w:pPr>
            <w:r w:rsidRPr="00BB41FD">
              <w:rPr>
                <w:rFonts w:ascii="Arial" w:hAnsi="Arial" w:cs="Arial"/>
              </w:rPr>
              <w:t>Dźwiękowy i wizualny alarm niskiego przepływu powietrza/ zablokowanego kanału przepływu strumienia świetlnego i stale wyświetlany czas przechowywania</w:t>
            </w:r>
          </w:p>
        </w:tc>
        <w:tc>
          <w:tcPr>
            <w:tcW w:w="1744" w:type="dxa"/>
            <w:tcBorders>
              <w:top w:val="nil"/>
              <w:left w:val="nil"/>
              <w:bottom w:val="single" w:sz="4" w:space="0" w:color="auto"/>
              <w:right w:val="single" w:sz="4" w:space="0" w:color="auto"/>
            </w:tcBorders>
          </w:tcPr>
          <w:p w14:paraId="66BF9D97" w14:textId="77777777" w:rsidR="0055389A" w:rsidRPr="00280C6C"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single" w:sz="4" w:space="0" w:color="auto"/>
            </w:tcBorders>
          </w:tcPr>
          <w:p w14:paraId="600DA8EF" w14:textId="77777777" w:rsidR="0055389A" w:rsidRPr="00280C6C" w:rsidRDefault="0055389A" w:rsidP="0055389A">
            <w:pPr>
              <w:rPr>
                <w:rFonts w:ascii="Arial" w:hAnsi="Arial" w:cs="Arial"/>
              </w:rPr>
            </w:pPr>
          </w:p>
        </w:tc>
        <w:tc>
          <w:tcPr>
            <w:tcW w:w="1929" w:type="dxa"/>
            <w:tcBorders>
              <w:top w:val="nil"/>
              <w:left w:val="nil"/>
              <w:bottom w:val="single" w:sz="4" w:space="0" w:color="auto"/>
              <w:right w:val="single" w:sz="4" w:space="0" w:color="auto"/>
            </w:tcBorders>
            <w:shd w:val="clear" w:color="000000" w:fill="FFFFFF"/>
            <w:vAlign w:val="center"/>
          </w:tcPr>
          <w:p w14:paraId="0716B511" w14:textId="77777777" w:rsidR="0055389A" w:rsidRPr="00280C6C" w:rsidRDefault="0055389A" w:rsidP="0055389A">
            <w:pPr>
              <w:jc w:val="center"/>
              <w:rPr>
                <w:rFonts w:ascii="Arial" w:hAnsi="Arial" w:cs="Arial"/>
              </w:rPr>
            </w:pPr>
            <w:r>
              <w:rPr>
                <w:rFonts w:ascii="Arial" w:hAnsi="Arial" w:cs="Arial"/>
              </w:rPr>
              <w:t>-</w:t>
            </w:r>
          </w:p>
        </w:tc>
      </w:tr>
      <w:tr w:rsidR="0055389A" w:rsidRPr="00F2041F" w14:paraId="272E710C"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103192DB" w14:textId="77777777" w:rsidR="0055389A" w:rsidRPr="00280C6C"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3EE89165" w14:textId="666A41C2" w:rsidR="0055389A" w:rsidRPr="00BB41FD" w:rsidRDefault="0055389A" w:rsidP="0055389A">
            <w:pPr>
              <w:pStyle w:val="Akapitzlist"/>
              <w:numPr>
                <w:ilvl w:val="0"/>
                <w:numId w:val="14"/>
              </w:numPr>
              <w:spacing w:after="0" w:line="240" w:lineRule="auto"/>
              <w:rPr>
                <w:rFonts w:ascii="Arial" w:hAnsi="Arial" w:cs="Arial"/>
                <w:sz w:val="20"/>
                <w:szCs w:val="20"/>
              </w:rPr>
            </w:pPr>
            <w:r w:rsidRPr="00BB41FD">
              <w:rPr>
                <w:rFonts w:ascii="Arial" w:hAnsi="Arial" w:cs="Arial"/>
                <w:sz w:val="20"/>
                <w:szCs w:val="20"/>
              </w:rPr>
              <w:t>Monitorowanie stanu filtra</w:t>
            </w:r>
          </w:p>
        </w:tc>
        <w:tc>
          <w:tcPr>
            <w:tcW w:w="1744" w:type="dxa"/>
            <w:tcBorders>
              <w:top w:val="nil"/>
              <w:left w:val="nil"/>
              <w:bottom w:val="single" w:sz="4" w:space="0" w:color="auto"/>
              <w:right w:val="single" w:sz="4" w:space="0" w:color="auto"/>
            </w:tcBorders>
          </w:tcPr>
          <w:p w14:paraId="7B1E9FF0" w14:textId="77777777" w:rsidR="0055389A" w:rsidRPr="00280C6C"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single" w:sz="4" w:space="0" w:color="auto"/>
            </w:tcBorders>
          </w:tcPr>
          <w:p w14:paraId="60EAA8A1" w14:textId="77777777" w:rsidR="0055389A" w:rsidRPr="00280C6C" w:rsidRDefault="0055389A" w:rsidP="0055389A">
            <w:pPr>
              <w:rPr>
                <w:rFonts w:ascii="Arial" w:hAnsi="Arial" w:cs="Arial"/>
              </w:rPr>
            </w:pPr>
          </w:p>
        </w:tc>
        <w:tc>
          <w:tcPr>
            <w:tcW w:w="1929" w:type="dxa"/>
            <w:tcBorders>
              <w:top w:val="nil"/>
              <w:left w:val="nil"/>
              <w:bottom w:val="single" w:sz="4" w:space="0" w:color="auto"/>
              <w:right w:val="single" w:sz="4" w:space="0" w:color="auto"/>
            </w:tcBorders>
            <w:shd w:val="clear" w:color="000000" w:fill="FFFFFF"/>
            <w:vAlign w:val="center"/>
          </w:tcPr>
          <w:p w14:paraId="25541ECD" w14:textId="77777777" w:rsidR="0055389A" w:rsidRPr="00F2041F" w:rsidRDefault="0055389A" w:rsidP="0055389A">
            <w:pPr>
              <w:jc w:val="center"/>
              <w:rPr>
                <w:rFonts w:ascii="Arial" w:hAnsi="Arial" w:cs="Arial"/>
              </w:rPr>
            </w:pPr>
            <w:r>
              <w:rPr>
                <w:rFonts w:ascii="Arial" w:hAnsi="Arial" w:cs="Arial"/>
              </w:rPr>
              <w:t>-</w:t>
            </w:r>
          </w:p>
        </w:tc>
      </w:tr>
      <w:tr w:rsidR="0055389A" w:rsidRPr="00F2041F" w14:paraId="4E17631E"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3BB39348"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7325F44A" w14:textId="0FA878DD" w:rsidR="0055389A" w:rsidRPr="00BB41FD" w:rsidRDefault="0055389A" w:rsidP="0055389A">
            <w:pPr>
              <w:rPr>
                <w:rFonts w:ascii="Arial" w:hAnsi="Arial" w:cs="Arial"/>
              </w:rPr>
            </w:pPr>
            <w:r w:rsidRPr="00BB41FD">
              <w:rPr>
                <w:rFonts w:ascii="Arial" w:hAnsi="Arial" w:cs="Arial"/>
              </w:rPr>
              <w:t>Okres przechowywania do 31 dni kalendarzowych</w:t>
            </w:r>
          </w:p>
        </w:tc>
        <w:tc>
          <w:tcPr>
            <w:tcW w:w="1744" w:type="dxa"/>
            <w:tcBorders>
              <w:top w:val="nil"/>
              <w:left w:val="nil"/>
              <w:bottom w:val="single" w:sz="4" w:space="0" w:color="auto"/>
              <w:right w:val="single" w:sz="4" w:space="0" w:color="auto"/>
            </w:tcBorders>
          </w:tcPr>
          <w:p w14:paraId="1219B17F"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single" w:sz="4" w:space="0" w:color="auto"/>
            </w:tcBorders>
          </w:tcPr>
          <w:p w14:paraId="7EBB1D4A" w14:textId="77777777" w:rsidR="0055389A" w:rsidRPr="00F2041F" w:rsidRDefault="0055389A" w:rsidP="0055389A">
            <w:pPr>
              <w:rPr>
                <w:rFonts w:ascii="Arial" w:hAnsi="Arial" w:cs="Arial"/>
              </w:rPr>
            </w:pPr>
          </w:p>
        </w:tc>
        <w:tc>
          <w:tcPr>
            <w:tcW w:w="1929" w:type="dxa"/>
            <w:tcBorders>
              <w:top w:val="nil"/>
              <w:left w:val="nil"/>
              <w:bottom w:val="single" w:sz="4" w:space="0" w:color="auto"/>
              <w:right w:val="single" w:sz="4" w:space="0" w:color="auto"/>
            </w:tcBorders>
            <w:shd w:val="clear" w:color="000000" w:fill="FFFFFF"/>
            <w:vAlign w:val="center"/>
          </w:tcPr>
          <w:p w14:paraId="6B5F9D03" w14:textId="77777777" w:rsidR="0055389A" w:rsidRPr="00F2041F" w:rsidRDefault="0055389A" w:rsidP="0055389A">
            <w:pPr>
              <w:jc w:val="center"/>
              <w:rPr>
                <w:rFonts w:ascii="Arial" w:hAnsi="Arial" w:cs="Arial"/>
              </w:rPr>
            </w:pPr>
            <w:r>
              <w:rPr>
                <w:rFonts w:ascii="Arial" w:hAnsi="Arial" w:cs="Arial"/>
              </w:rPr>
              <w:t>-</w:t>
            </w:r>
          </w:p>
        </w:tc>
      </w:tr>
      <w:tr w:rsidR="0055389A" w:rsidRPr="00F2041F" w14:paraId="6A1B34DF"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72424672"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7395675E" w14:textId="7DE3B64A" w:rsidR="0055389A" w:rsidRPr="00BB41FD" w:rsidRDefault="0055389A" w:rsidP="0055389A">
            <w:pPr>
              <w:rPr>
                <w:rFonts w:ascii="Arial" w:hAnsi="Arial" w:cs="Arial"/>
              </w:rPr>
            </w:pPr>
            <w:r w:rsidRPr="00BB41FD">
              <w:rPr>
                <w:rFonts w:ascii="Arial" w:hAnsi="Arial" w:cs="Arial"/>
              </w:rPr>
              <w:t>Ciągła cyrkulacja powietrza filtrowanego filtrami HEPA do wszystkich kanałów endoskopowych</w:t>
            </w:r>
          </w:p>
        </w:tc>
        <w:tc>
          <w:tcPr>
            <w:tcW w:w="1744" w:type="dxa"/>
            <w:tcBorders>
              <w:top w:val="nil"/>
              <w:left w:val="nil"/>
              <w:bottom w:val="single" w:sz="4" w:space="0" w:color="auto"/>
              <w:right w:val="single" w:sz="4" w:space="0" w:color="auto"/>
            </w:tcBorders>
          </w:tcPr>
          <w:p w14:paraId="45AB66FA"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single" w:sz="4" w:space="0" w:color="auto"/>
            </w:tcBorders>
          </w:tcPr>
          <w:p w14:paraId="5B9A58F7" w14:textId="77777777" w:rsidR="0055389A" w:rsidRPr="00F2041F" w:rsidRDefault="0055389A" w:rsidP="0055389A">
            <w:pPr>
              <w:rPr>
                <w:rFonts w:ascii="Arial" w:hAnsi="Arial" w:cs="Arial"/>
              </w:rPr>
            </w:pPr>
          </w:p>
        </w:tc>
        <w:tc>
          <w:tcPr>
            <w:tcW w:w="1929" w:type="dxa"/>
            <w:tcBorders>
              <w:top w:val="nil"/>
              <w:left w:val="nil"/>
              <w:bottom w:val="single" w:sz="4" w:space="0" w:color="auto"/>
              <w:right w:val="single" w:sz="4" w:space="0" w:color="auto"/>
            </w:tcBorders>
            <w:shd w:val="clear" w:color="000000" w:fill="FFFFFF"/>
            <w:vAlign w:val="center"/>
          </w:tcPr>
          <w:p w14:paraId="4B53D4E5" w14:textId="77777777" w:rsidR="0055389A" w:rsidRPr="00F2041F" w:rsidRDefault="0055389A" w:rsidP="0055389A">
            <w:pPr>
              <w:jc w:val="center"/>
              <w:rPr>
                <w:rFonts w:ascii="Arial" w:hAnsi="Arial" w:cs="Arial"/>
              </w:rPr>
            </w:pPr>
            <w:r>
              <w:rPr>
                <w:rFonts w:ascii="Arial" w:hAnsi="Arial" w:cs="Arial"/>
              </w:rPr>
              <w:t>-</w:t>
            </w:r>
          </w:p>
        </w:tc>
      </w:tr>
      <w:tr w:rsidR="0055389A" w:rsidRPr="00F2041F" w14:paraId="6E2BAC12"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30C84D7E"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0F51A5A1" w14:textId="459EBBF3" w:rsidR="0055389A" w:rsidRPr="00BB41FD" w:rsidRDefault="0055389A" w:rsidP="0055389A">
            <w:pPr>
              <w:rPr>
                <w:rFonts w:ascii="Arial" w:hAnsi="Arial" w:cs="Arial"/>
              </w:rPr>
            </w:pPr>
            <w:r w:rsidRPr="00BB41FD">
              <w:rPr>
                <w:rFonts w:ascii="Arial" w:hAnsi="Arial" w:cs="Arial"/>
              </w:rPr>
              <w:t xml:space="preserve">Min. 4 dodatkowe wieszaki do podparcia długich endoskopów  </w:t>
            </w:r>
          </w:p>
        </w:tc>
        <w:tc>
          <w:tcPr>
            <w:tcW w:w="1744" w:type="dxa"/>
            <w:tcBorders>
              <w:top w:val="nil"/>
              <w:left w:val="nil"/>
              <w:bottom w:val="single" w:sz="4" w:space="0" w:color="auto"/>
              <w:right w:val="single" w:sz="4" w:space="0" w:color="auto"/>
            </w:tcBorders>
          </w:tcPr>
          <w:p w14:paraId="4A4BD692"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5A738B02"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1DA8C21E"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18F38BBE"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1C753111"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56E81CD6" w14:textId="2935094A" w:rsidR="0055389A" w:rsidRPr="00BB41FD" w:rsidRDefault="0055389A" w:rsidP="0055389A">
            <w:pPr>
              <w:rPr>
                <w:rFonts w:ascii="Arial" w:hAnsi="Arial" w:cs="Arial"/>
              </w:rPr>
            </w:pPr>
            <w:r w:rsidRPr="00BB41FD">
              <w:rPr>
                <w:rFonts w:ascii="Arial" w:hAnsi="Arial" w:cs="Arial"/>
              </w:rPr>
              <w:t>Szafa wyposażona w 4 koła, 4 nóżki, dźwignie zapadkowe oraz dźwignie do zmiany kierunku ruchu</w:t>
            </w:r>
          </w:p>
        </w:tc>
        <w:tc>
          <w:tcPr>
            <w:tcW w:w="1744" w:type="dxa"/>
            <w:tcBorders>
              <w:top w:val="nil"/>
              <w:left w:val="nil"/>
              <w:bottom w:val="single" w:sz="4" w:space="0" w:color="auto"/>
              <w:right w:val="single" w:sz="4" w:space="0" w:color="auto"/>
            </w:tcBorders>
          </w:tcPr>
          <w:p w14:paraId="21A71868"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22601F61"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5CA09EA8"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3D50F988"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5244C367"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330915EB" w14:textId="38149F47" w:rsidR="0055389A" w:rsidRPr="00BB41FD" w:rsidRDefault="0055389A" w:rsidP="0055389A">
            <w:pPr>
              <w:rPr>
                <w:rFonts w:ascii="Arial" w:hAnsi="Arial" w:cs="Arial"/>
              </w:rPr>
            </w:pPr>
            <w:r w:rsidRPr="00BB41FD">
              <w:rPr>
                <w:rFonts w:ascii="Arial" w:hAnsi="Arial" w:cs="Arial"/>
              </w:rPr>
              <w:t>Wymiary max.: szer. 1400 mm, gł. 770 mm, wys. 2000 mm</w:t>
            </w:r>
          </w:p>
        </w:tc>
        <w:tc>
          <w:tcPr>
            <w:tcW w:w="1744" w:type="dxa"/>
            <w:tcBorders>
              <w:top w:val="nil"/>
              <w:left w:val="nil"/>
              <w:bottom w:val="single" w:sz="4" w:space="0" w:color="auto"/>
              <w:right w:val="single" w:sz="4" w:space="0" w:color="auto"/>
            </w:tcBorders>
          </w:tcPr>
          <w:p w14:paraId="7E9AA77E"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0E1885C9"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5DD130FB"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7391DDFB"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6681A2E8"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16538995" w14:textId="5264D1CC" w:rsidR="0055389A" w:rsidRPr="00BB41FD" w:rsidRDefault="0055389A" w:rsidP="0055389A">
            <w:pPr>
              <w:rPr>
                <w:rFonts w:ascii="Arial" w:hAnsi="Arial" w:cs="Arial"/>
              </w:rPr>
            </w:pPr>
            <w:r w:rsidRPr="00BB41FD">
              <w:rPr>
                <w:rFonts w:ascii="Arial" w:hAnsi="Arial" w:cs="Arial"/>
              </w:rPr>
              <w:t>Waga max. 320 kg</w:t>
            </w:r>
          </w:p>
        </w:tc>
        <w:tc>
          <w:tcPr>
            <w:tcW w:w="1744" w:type="dxa"/>
            <w:tcBorders>
              <w:top w:val="nil"/>
              <w:left w:val="nil"/>
              <w:bottom w:val="single" w:sz="4" w:space="0" w:color="auto"/>
              <w:right w:val="single" w:sz="4" w:space="0" w:color="auto"/>
            </w:tcBorders>
          </w:tcPr>
          <w:p w14:paraId="1DD1D0CE"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154420BE"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71A8CB73"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6FA9D659"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3DFDD2E8"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4D90D756" w14:textId="7C9E594E" w:rsidR="0055389A" w:rsidRPr="00BB41FD" w:rsidRDefault="0055389A" w:rsidP="0055389A">
            <w:pPr>
              <w:rPr>
                <w:rFonts w:ascii="Arial" w:hAnsi="Arial" w:cs="Arial"/>
              </w:rPr>
            </w:pPr>
            <w:r w:rsidRPr="00BB41FD">
              <w:rPr>
                <w:rFonts w:ascii="Arial" w:hAnsi="Arial" w:cs="Arial"/>
              </w:rPr>
              <w:t>Szafa do przechowywania max 10 endoskopów</w:t>
            </w:r>
          </w:p>
        </w:tc>
        <w:tc>
          <w:tcPr>
            <w:tcW w:w="1744" w:type="dxa"/>
            <w:tcBorders>
              <w:top w:val="nil"/>
              <w:left w:val="nil"/>
              <w:bottom w:val="single" w:sz="4" w:space="0" w:color="auto"/>
              <w:right w:val="single" w:sz="4" w:space="0" w:color="auto"/>
            </w:tcBorders>
          </w:tcPr>
          <w:p w14:paraId="48A1DBE7"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047E08B6"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7220CEC8"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36E92574" w14:textId="77777777" w:rsidTr="002B7FA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619112BC"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1588A09F" w14:textId="437365BB" w:rsidR="0055389A" w:rsidRPr="00BB41FD" w:rsidRDefault="0055389A" w:rsidP="0055389A">
            <w:pPr>
              <w:rPr>
                <w:rFonts w:ascii="Arial" w:hAnsi="Arial" w:cs="Arial"/>
              </w:rPr>
            </w:pPr>
            <w:r w:rsidRPr="00BB41FD">
              <w:rPr>
                <w:rFonts w:ascii="Arial" w:hAnsi="Arial" w:cs="Arial"/>
              </w:rPr>
              <w:t>Szafa rejestrująca datę i godzinę załadowanego endoskopu, pozycję w której jest przechowywany</w:t>
            </w:r>
          </w:p>
        </w:tc>
        <w:tc>
          <w:tcPr>
            <w:tcW w:w="1744" w:type="dxa"/>
            <w:tcBorders>
              <w:top w:val="nil"/>
              <w:left w:val="nil"/>
              <w:bottom w:val="single" w:sz="4" w:space="0" w:color="auto"/>
              <w:right w:val="single" w:sz="4" w:space="0" w:color="auto"/>
            </w:tcBorders>
          </w:tcPr>
          <w:p w14:paraId="3586C3F0"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0E178F4E"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38E150E5"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1C62FF7E" w14:textId="77777777" w:rsidTr="00DA759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294E98D3"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4749ADA5" w14:textId="0B93B5C1" w:rsidR="0055389A" w:rsidRPr="00BB41FD" w:rsidRDefault="0055389A" w:rsidP="0055389A">
            <w:pPr>
              <w:rPr>
                <w:rFonts w:ascii="Arial" w:hAnsi="Arial" w:cs="Arial"/>
              </w:rPr>
            </w:pPr>
            <w:r w:rsidRPr="00BB41FD">
              <w:rPr>
                <w:rFonts w:ascii="Arial" w:hAnsi="Arial" w:cs="Arial"/>
              </w:rPr>
              <w:t>Przezroczyste drzwi ze szkła hartowanego</w:t>
            </w:r>
          </w:p>
        </w:tc>
        <w:tc>
          <w:tcPr>
            <w:tcW w:w="1744" w:type="dxa"/>
            <w:tcBorders>
              <w:top w:val="nil"/>
              <w:left w:val="nil"/>
              <w:bottom w:val="single" w:sz="4" w:space="0" w:color="auto"/>
              <w:right w:val="single" w:sz="4" w:space="0" w:color="auto"/>
            </w:tcBorders>
          </w:tcPr>
          <w:p w14:paraId="7097685B"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7B8B6DF4"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2F06366F"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5DB97F5C" w14:textId="77777777" w:rsidTr="00DA759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1CF03CF9"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475FD8C6" w14:textId="540F02B1" w:rsidR="0055389A" w:rsidRPr="00BB41FD" w:rsidRDefault="0055389A" w:rsidP="0055389A">
            <w:pPr>
              <w:rPr>
                <w:rFonts w:ascii="Arial" w:hAnsi="Arial" w:cs="Arial"/>
              </w:rPr>
            </w:pPr>
            <w:r w:rsidRPr="00BB41FD">
              <w:rPr>
                <w:rFonts w:ascii="Arial" w:hAnsi="Arial" w:cs="Arial"/>
              </w:rPr>
              <w:t>Dostęp przez czytnik TAG</w:t>
            </w:r>
          </w:p>
        </w:tc>
        <w:tc>
          <w:tcPr>
            <w:tcW w:w="1744" w:type="dxa"/>
            <w:tcBorders>
              <w:top w:val="nil"/>
              <w:left w:val="nil"/>
              <w:bottom w:val="single" w:sz="4" w:space="0" w:color="auto"/>
              <w:right w:val="single" w:sz="4" w:space="0" w:color="auto"/>
            </w:tcBorders>
          </w:tcPr>
          <w:p w14:paraId="430C063C"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3F5811A0"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30A8FB32" w14:textId="77777777" w:rsidR="0055389A" w:rsidRPr="00F2041F" w:rsidRDefault="0055389A" w:rsidP="0055389A">
            <w:pPr>
              <w:jc w:val="center"/>
              <w:rPr>
                <w:rFonts w:ascii="Arial" w:hAnsi="Arial" w:cs="Arial"/>
                <w:bCs/>
              </w:rPr>
            </w:pPr>
            <w:r>
              <w:rPr>
                <w:rFonts w:ascii="Arial" w:hAnsi="Arial" w:cs="Arial"/>
                <w:bCs/>
              </w:rPr>
              <w:t>-</w:t>
            </w:r>
          </w:p>
        </w:tc>
      </w:tr>
      <w:tr w:rsidR="0055389A" w:rsidRPr="00F2041F" w14:paraId="75E27796" w14:textId="77777777" w:rsidTr="00DA7597">
        <w:trPr>
          <w:trHeight w:val="20"/>
          <w:jc w:val="center"/>
        </w:trPr>
        <w:tc>
          <w:tcPr>
            <w:tcW w:w="562" w:type="dxa"/>
            <w:tcBorders>
              <w:top w:val="nil"/>
              <w:left w:val="single" w:sz="4" w:space="0" w:color="auto"/>
              <w:bottom w:val="single" w:sz="4" w:space="0" w:color="auto"/>
              <w:right w:val="single" w:sz="4" w:space="0" w:color="auto"/>
            </w:tcBorders>
            <w:noWrap/>
            <w:vAlign w:val="center"/>
          </w:tcPr>
          <w:p w14:paraId="3057D03A" w14:textId="77777777" w:rsidR="0055389A" w:rsidRPr="00F2041F" w:rsidRDefault="0055389A" w:rsidP="0055389A">
            <w:pPr>
              <w:pStyle w:val="ListParagraph1"/>
              <w:numPr>
                <w:ilvl w:val="0"/>
                <w:numId w:val="12"/>
              </w:numPr>
              <w:autoSpaceDN/>
              <w:spacing w:after="0" w:line="240" w:lineRule="auto"/>
              <w:jc w:val="center"/>
              <w:rPr>
                <w:rFonts w:ascii="Arial" w:hAnsi="Arial" w:cs="Arial"/>
                <w:sz w:val="20"/>
                <w:szCs w:val="20"/>
                <w:lang w:eastAsia="pl-PL"/>
              </w:rPr>
            </w:pPr>
          </w:p>
        </w:tc>
        <w:tc>
          <w:tcPr>
            <w:tcW w:w="5086" w:type="dxa"/>
            <w:tcBorders>
              <w:top w:val="single" w:sz="6" w:space="0" w:color="CCCCCC"/>
              <w:left w:val="single" w:sz="6" w:space="0" w:color="000000"/>
              <w:bottom w:val="single" w:sz="6" w:space="0" w:color="000000"/>
              <w:right w:val="single" w:sz="6" w:space="0" w:color="000000"/>
            </w:tcBorders>
          </w:tcPr>
          <w:p w14:paraId="33DC18D0" w14:textId="6546ED34" w:rsidR="0055389A" w:rsidRPr="00BB41FD" w:rsidRDefault="0055389A" w:rsidP="0055389A">
            <w:pPr>
              <w:rPr>
                <w:rFonts w:ascii="Arial" w:hAnsi="Arial" w:cs="Arial"/>
              </w:rPr>
            </w:pPr>
            <w:r w:rsidRPr="00BB41FD">
              <w:rPr>
                <w:rFonts w:ascii="Arial" w:hAnsi="Arial" w:cs="Arial"/>
              </w:rPr>
              <w:t>Technologia RFID do identyfikacji endoskopu i operatora umieszczona na panelu czołowym</w:t>
            </w:r>
          </w:p>
        </w:tc>
        <w:tc>
          <w:tcPr>
            <w:tcW w:w="1744" w:type="dxa"/>
            <w:tcBorders>
              <w:top w:val="nil"/>
              <w:left w:val="nil"/>
              <w:bottom w:val="single" w:sz="4" w:space="0" w:color="auto"/>
              <w:right w:val="single" w:sz="4" w:space="0" w:color="auto"/>
            </w:tcBorders>
          </w:tcPr>
          <w:p w14:paraId="1DB0B1F1" w14:textId="77777777" w:rsidR="0055389A" w:rsidRPr="00F2041F" w:rsidRDefault="0055389A" w:rsidP="0055389A">
            <w:pPr>
              <w:jc w:val="center"/>
              <w:rPr>
                <w:rFonts w:ascii="Arial" w:hAnsi="Arial" w:cs="Arial"/>
              </w:rPr>
            </w:pPr>
            <w:r w:rsidRPr="000A10C6">
              <w:rPr>
                <w:rFonts w:ascii="Arial" w:hAnsi="Arial" w:cs="Arial"/>
              </w:rPr>
              <w:t>Tak</w:t>
            </w:r>
          </w:p>
        </w:tc>
        <w:tc>
          <w:tcPr>
            <w:tcW w:w="1322" w:type="dxa"/>
            <w:tcBorders>
              <w:top w:val="nil"/>
              <w:left w:val="nil"/>
              <w:bottom w:val="single" w:sz="4" w:space="0" w:color="auto"/>
              <w:right w:val="nil"/>
            </w:tcBorders>
            <w:shd w:val="clear" w:color="000000" w:fill="FFFFFF"/>
            <w:vAlign w:val="center"/>
          </w:tcPr>
          <w:p w14:paraId="1EA71DE1" w14:textId="77777777" w:rsidR="0055389A" w:rsidRPr="00F2041F" w:rsidRDefault="0055389A" w:rsidP="0055389A">
            <w:pPr>
              <w:jc w:val="center"/>
              <w:rPr>
                <w:rFonts w:ascii="Arial" w:hAnsi="Arial" w:cs="Arial"/>
                <w:b/>
                <w:bCs/>
              </w:rPr>
            </w:pPr>
          </w:p>
        </w:tc>
        <w:tc>
          <w:tcPr>
            <w:tcW w:w="1929" w:type="dxa"/>
            <w:tcBorders>
              <w:top w:val="nil"/>
              <w:left w:val="single" w:sz="4" w:space="0" w:color="auto"/>
              <w:bottom w:val="single" w:sz="4" w:space="0" w:color="auto"/>
              <w:right w:val="single" w:sz="4" w:space="0" w:color="auto"/>
            </w:tcBorders>
            <w:shd w:val="clear" w:color="000000" w:fill="FFFFFF"/>
            <w:vAlign w:val="center"/>
          </w:tcPr>
          <w:p w14:paraId="0C32047A" w14:textId="77777777" w:rsidR="0055389A" w:rsidRPr="00F2041F" w:rsidRDefault="0055389A" w:rsidP="0055389A">
            <w:pPr>
              <w:jc w:val="center"/>
              <w:rPr>
                <w:rFonts w:ascii="Arial" w:hAnsi="Arial" w:cs="Arial"/>
                <w:bCs/>
              </w:rPr>
            </w:pPr>
            <w:r>
              <w:rPr>
                <w:rFonts w:ascii="Arial" w:hAnsi="Arial" w:cs="Arial"/>
                <w:bCs/>
              </w:rPr>
              <w:t>-</w:t>
            </w:r>
          </w:p>
        </w:tc>
      </w:tr>
    </w:tbl>
    <w:p w14:paraId="2EEB155A" w14:textId="77777777" w:rsidR="009164E7" w:rsidRPr="009003D1" w:rsidRDefault="009164E7" w:rsidP="00D8461B">
      <w:pPr>
        <w:spacing w:before="120" w:after="120" w:line="360" w:lineRule="auto"/>
        <w:ind w:left="567"/>
        <w:jc w:val="right"/>
        <w:rPr>
          <w:rFonts w:ascii="Arial" w:hAnsi="Arial" w:cs="Arial"/>
          <w:sz w:val="24"/>
          <w:szCs w:val="24"/>
        </w:rPr>
      </w:pPr>
    </w:p>
    <w:sectPr w:rsidR="009164E7"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3E217" w14:textId="77777777" w:rsidR="006C09A2" w:rsidRDefault="006C09A2">
      <w:r>
        <w:separator/>
      </w:r>
    </w:p>
  </w:endnote>
  <w:endnote w:type="continuationSeparator" w:id="0">
    <w:p w14:paraId="03CEEAC6" w14:textId="77777777" w:rsidR="006C09A2" w:rsidRDefault="006C0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altName w:val="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0BA9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5F2CEC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544F2"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2052C3AB"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80AE5" w14:textId="77777777" w:rsidR="006D4AB3" w:rsidRDefault="006D4AB3">
    <w:pPr>
      <w:pStyle w:val="Stopka"/>
      <w:pBdr>
        <w:bottom w:val="single" w:sz="6" w:space="0" w:color="auto"/>
      </w:pBdr>
      <w:tabs>
        <w:tab w:val="clear" w:pos="4536"/>
        <w:tab w:val="left" w:pos="6237"/>
      </w:tabs>
    </w:pPr>
  </w:p>
  <w:p w14:paraId="0326BE4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05E370F" w14:textId="77777777" w:rsidR="006D4AB3" w:rsidRDefault="006D4AB3">
    <w:pPr>
      <w:pStyle w:val="Stopka"/>
      <w:tabs>
        <w:tab w:val="clear" w:pos="4536"/>
        <w:tab w:val="left" w:pos="6237"/>
      </w:tabs>
    </w:pPr>
  </w:p>
  <w:p w14:paraId="3972F3B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159A8" w14:textId="77777777" w:rsidR="006C09A2" w:rsidRDefault="006C09A2">
      <w:r>
        <w:separator/>
      </w:r>
    </w:p>
  </w:footnote>
  <w:footnote w:type="continuationSeparator" w:id="0">
    <w:p w14:paraId="27A75F66" w14:textId="77777777" w:rsidR="006C09A2" w:rsidRDefault="006C0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B237F" w14:textId="77777777" w:rsidR="00552D5F" w:rsidRDefault="00552D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C8696" w14:textId="77777777" w:rsidR="00552D5F" w:rsidRDefault="00552D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FF6F7" w14:textId="77777777" w:rsidR="00552D5F" w:rsidRDefault="00552D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02F"/>
    <w:multiLevelType w:val="hybridMultilevel"/>
    <w:tmpl w:val="574A02F4"/>
    <w:lvl w:ilvl="0" w:tplc="FFFFFFF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A337AF1"/>
    <w:multiLevelType w:val="hybridMultilevel"/>
    <w:tmpl w:val="AF4EBF8C"/>
    <w:lvl w:ilvl="0" w:tplc="B3369A7A">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E596E"/>
    <w:multiLevelType w:val="hybridMultilevel"/>
    <w:tmpl w:val="AF4EBF8C"/>
    <w:lvl w:ilvl="0" w:tplc="FFFFFFFF">
      <w:start w:val="4"/>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F5C5DCB"/>
    <w:multiLevelType w:val="hybridMultilevel"/>
    <w:tmpl w:val="FF3C36B8"/>
    <w:lvl w:ilvl="0" w:tplc="C868F33C">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3567D53"/>
    <w:multiLevelType w:val="hybridMultilevel"/>
    <w:tmpl w:val="27D44342"/>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50A80301"/>
    <w:multiLevelType w:val="hybridMultilevel"/>
    <w:tmpl w:val="162AA95C"/>
    <w:lvl w:ilvl="0" w:tplc="3AE85AB6">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72C831DD"/>
    <w:multiLevelType w:val="hybridMultilevel"/>
    <w:tmpl w:val="7EE80E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3D59AD"/>
    <w:multiLevelType w:val="hybridMultilevel"/>
    <w:tmpl w:val="0A3ABB9A"/>
    <w:lvl w:ilvl="0" w:tplc="6CCAFE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EAD7952"/>
    <w:multiLevelType w:val="hybridMultilevel"/>
    <w:tmpl w:val="37366E54"/>
    <w:lvl w:ilvl="0" w:tplc="93BE847C">
      <w:start w:val="3"/>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32156863">
    <w:abstractNumId w:val="8"/>
  </w:num>
  <w:num w:numId="2" w16cid:durableId="1841697556">
    <w:abstractNumId w:val="12"/>
  </w:num>
  <w:num w:numId="3" w16cid:durableId="343553533">
    <w:abstractNumId w:val="7"/>
  </w:num>
  <w:num w:numId="4" w16cid:durableId="1462114647">
    <w:abstractNumId w:val="11"/>
  </w:num>
  <w:num w:numId="5" w16cid:durableId="1132750223">
    <w:abstractNumId w:val="1"/>
  </w:num>
  <w:num w:numId="6" w16cid:durableId="1771701218">
    <w:abstractNumId w:val="2"/>
  </w:num>
  <w:num w:numId="7" w16cid:durableId="418675530">
    <w:abstractNumId w:val="10"/>
  </w:num>
  <w:num w:numId="8" w16cid:durableId="1495367037">
    <w:abstractNumId w:val="13"/>
  </w:num>
  <w:num w:numId="9" w16cid:durableId="1724331360">
    <w:abstractNumId w:val="6"/>
  </w:num>
  <w:num w:numId="10" w16cid:durableId="1946695024">
    <w:abstractNumId w:val="3"/>
  </w:num>
  <w:num w:numId="11" w16cid:durableId="1458909631">
    <w:abstractNumId w:val="0"/>
  </w:num>
  <w:num w:numId="12" w16cid:durableId="1804304151">
    <w:abstractNumId w:val="9"/>
  </w:num>
  <w:num w:numId="13" w16cid:durableId="870343500">
    <w:abstractNumId w:val="14"/>
  </w:num>
  <w:num w:numId="14" w16cid:durableId="946500064">
    <w:abstractNumId w:val="15"/>
  </w:num>
  <w:num w:numId="15" w16cid:durableId="565452021">
    <w:abstractNumId w:val="4"/>
  </w:num>
  <w:num w:numId="16" w16cid:durableId="1996571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C2D"/>
    <w:rsid w:val="000002AF"/>
    <w:rsid w:val="000051C8"/>
    <w:rsid w:val="00010B7A"/>
    <w:rsid w:val="00031374"/>
    <w:rsid w:val="000334C0"/>
    <w:rsid w:val="000340F1"/>
    <w:rsid w:val="00035DEC"/>
    <w:rsid w:val="000470A7"/>
    <w:rsid w:val="00047B6A"/>
    <w:rsid w:val="00054F17"/>
    <w:rsid w:val="000706EC"/>
    <w:rsid w:val="0008193F"/>
    <w:rsid w:val="000835BE"/>
    <w:rsid w:val="000972B1"/>
    <w:rsid w:val="000A1097"/>
    <w:rsid w:val="000B7AB9"/>
    <w:rsid w:val="000C2044"/>
    <w:rsid w:val="000C765D"/>
    <w:rsid w:val="000D1E30"/>
    <w:rsid w:val="000D7810"/>
    <w:rsid w:val="000E0B33"/>
    <w:rsid w:val="000E2A8F"/>
    <w:rsid w:val="000F327A"/>
    <w:rsid w:val="000F428F"/>
    <w:rsid w:val="001047DC"/>
    <w:rsid w:val="00111ABE"/>
    <w:rsid w:val="00122A59"/>
    <w:rsid w:val="0012774F"/>
    <w:rsid w:val="0014016D"/>
    <w:rsid w:val="00144B7A"/>
    <w:rsid w:val="00170782"/>
    <w:rsid w:val="00172A49"/>
    <w:rsid w:val="00180C6E"/>
    <w:rsid w:val="00191D90"/>
    <w:rsid w:val="001A1CED"/>
    <w:rsid w:val="001A7849"/>
    <w:rsid w:val="001D42C2"/>
    <w:rsid w:val="001E77B8"/>
    <w:rsid w:val="002077A6"/>
    <w:rsid w:val="002105A2"/>
    <w:rsid w:val="00216B07"/>
    <w:rsid w:val="00246221"/>
    <w:rsid w:val="002739CC"/>
    <w:rsid w:val="00280548"/>
    <w:rsid w:val="00280F71"/>
    <w:rsid w:val="0029606A"/>
    <w:rsid w:val="002C41E0"/>
    <w:rsid w:val="002D649B"/>
    <w:rsid w:val="002E1C1A"/>
    <w:rsid w:val="002F0512"/>
    <w:rsid w:val="002F1383"/>
    <w:rsid w:val="0030445D"/>
    <w:rsid w:val="0031176C"/>
    <w:rsid w:val="00316274"/>
    <w:rsid w:val="00335417"/>
    <w:rsid w:val="00394FF7"/>
    <w:rsid w:val="003C1C33"/>
    <w:rsid w:val="003E3873"/>
    <w:rsid w:val="003E5F34"/>
    <w:rsid w:val="0041515F"/>
    <w:rsid w:val="00423F02"/>
    <w:rsid w:val="0043375A"/>
    <w:rsid w:val="00443EA0"/>
    <w:rsid w:val="004448F7"/>
    <w:rsid w:val="00444B55"/>
    <w:rsid w:val="00461783"/>
    <w:rsid w:val="00472A3C"/>
    <w:rsid w:val="004848F3"/>
    <w:rsid w:val="00487A82"/>
    <w:rsid w:val="004A75F2"/>
    <w:rsid w:val="004D5FC7"/>
    <w:rsid w:val="004E538D"/>
    <w:rsid w:val="004F1515"/>
    <w:rsid w:val="004F6D55"/>
    <w:rsid w:val="00503C65"/>
    <w:rsid w:val="00505A34"/>
    <w:rsid w:val="00512A40"/>
    <w:rsid w:val="005144A9"/>
    <w:rsid w:val="00520165"/>
    <w:rsid w:val="005305C8"/>
    <w:rsid w:val="0053739B"/>
    <w:rsid w:val="00552D5F"/>
    <w:rsid w:val="0055389A"/>
    <w:rsid w:val="005630D3"/>
    <w:rsid w:val="005779DA"/>
    <w:rsid w:val="005929D7"/>
    <w:rsid w:val="005A3833"/>
    <w:rsid w:val="005A6BF1"/>
    <w:rsid w:val="005B1B08"/>
    <w:rsid w:val="00632C3C"/>
    <w:rsid w:val="0065561A"/>
    <w:rsid w:val="006562DF"/>
    <w:rsid w:val="00662BDB"/>
    <w:rsid w:val="006670BE"/>
    <w:rsid w:val="00667881"/>
    <w:rsid w:val="006758E7"/>
    <w:rsid w:val="00691CD0"/>
    <w:rsid w:val="006A21B4"/>
    <w:rsid w:val="006A5DF1"/>
    <w:rsid w:val="006B7198"/>
    <w:rsid w:val="006C09A2"/>
    <w:rsid w:val="006D4AB3"/>
    <w:rsid w:val="006D5C4E"/>
    <w:rsid w:val="006E143B"/>
    <w:rsid w:val="006E35DC"/>
    <w:rsid w:val="006E4C0C"/>
    <w:rsid w:val="006F3B81"/>
    <w:rsid w:val="006F3EDC"/>
    <w:rsid w:val="00704E78"/>
    <w:rsid w:val="00713523"/>
    <w:rsid w:val="007205A9"/>
    <w:rsid w:val="007318E4"/>
    <w:rsid w:val="00733BD4"/>
    <w:rsid w:val="00740008"/>
    <w:rsid w:val="007455E2"/>
    <w:rsid w:val="00746BE7"/>
    <w:rsid w:val="00747718"/>
    <w:rsid w:val="00750457"/>
    <w:rsid w:val="00760CCE"/>
    <w:rsid w:val="007B7570"/>
    <w:rsid w:val="007C12DA"/>
    <w:rsid w:val="007D6A6D"/>
    <w:rsid w:val="007D7198"/>
    <w:rsid w:val="0080350A"/>
    <w:rsid w:val="00805422"/>
    <w:rsid w:val="00813849"/>
    <w:rsid w:val="00824382"/>
    <w:rsid w:val="00861AD5"/>
    <w:rsid w:val="008658DF"/>
    <w:rsid w:val="00870F9F"/>
    <w:rsid w:val="0088038D"/>
    <w:rsid w:val="008804B6"/>
    <w:rsid w:val="00897AB0"/>
    <w:rsid w:val="008A3553"/>
    <w:rsid w:val="008B2B36"/>
    <w:rsid w:val="008C5DA1"/>
    <w:rsid w:val="008E0706"/>
    <w:rsid w:val="008F35DE"/>
    <w:rsid w:val="009003D1"/>
    <w:rsid w:val="009164E7"/>
    <w:rsid w:val="00924BB8"/>
    <w:rsid w:val="00936BAB"/>
    <w:rsid w:val="00942C9A"/>
    <w:rsid w:val="009430DC"/>
    <w:rsid w:val="00947A50"/>
    <w:rsid w:val="009541FF"/>
    <w:rsid w:val="0096643B"/>
    <w:rsid w:val="009958F6"/>
    <w:rsid w:val="009A33C4"/>
    <w:rsid w:val="009B6937"/>
    <w:rsid w:val="009B6DAA"/>
    <w:rsid w:val="009B79B3"/>
    <w:rsid w:val="009C128E"/>
    <w:rsid w:val="009C66F8"/>
    <w:rsid w:val="009E5467"/>
    <w:rsid w:val="009F24DD"/>
    <w:rsid w:val="00A112BB"/>
    <w:rsid w:val="00A52419"/>
    <w:rsid w:val="00A535F9"/>
    <w:rsid w:val="00A57F5F"/>
    <w:rsid w:val="00A61C35"/>
    <w:rsid w:val="00A82ED7"/>
    <w:rsid w:val="00A905AC"/>
    <w:rsid w:val="00AA6013"/>
    <w:rsid w:val="00AC290B"/>
    <w:rsid w:val="00AD118B"/>
    <w:rsid w:val="00AF03D2"/>
    <w:rsid w:val="00AF30EB"/>
    <w:rsid w:val="00B1255C"/>
    <w:rsid w:val="00B221B3"/>
    <w:rsid w:val="00B2316F"/>
    <w:rsid w:val="00B27958"/>
    <w:rsid w:val="00B32FF9"/>
    <w:rsid w:val="00B33CD9"/>
    <w:rsid w:val="00B3566F"/>
    <w:rsid w:val="00B42175"/>
    <w:rsid w:val="00B456C2"/>
    <w:rsid w:val="00B478C1"/>
    <w:rsid w:val="00B63D0C"/>
    <w:rsid w:val="00B721B0"/>
    <w:rsid w:val="00B87749"/>
    <w:rsid w:val="00B917F9"/>
    <w:rsid w:val="00BA2E22"/>
    <w:rsid w:val="00BA6018"/>
    <w:rsid w:val="00BA6584"/>
    <w:rsid w:val="00BA7A68"/>
    <w:rsid w:val="00BB41FD"/>
    <w:rsid w:val="00BC6683"/>
    <w:rsid w:val="00BD4DFD"/>
    <w:rsid w:val="00BE4754"/>
    <w:rsid w:val="00BE6DD9"/>
    <w:rsid w:val="00BE7B84"/>
    <w:rsid w:val="00BE7BFD"/>
    <w:rsid w:val="00BF0C51"/>
    <w:rsid w:val="00BF4679"/>
    <w:rsid w:val="00C370F2"/>
    <w:rsid w:val="00C44EEC"/>
    <w:rsid w:val="00C53151"/>
    <w:rsid w:val="00C60FC2"/>
    <w:rsid w:val="00C625EA"/>
    <w:rsid w:val="00C71B17"/>
    <w:rsid w:val="00C720B5"/>
    <w:rsid w:val="00C91CF4"/>
    <w:rsid w:val="00C954AE"/>
    <w:rsid w:val="00CA7949"/>
    <w:rsid w:val="00CA7CB6"/>
    <w:rsid w:val="00CB09E5"/>
    <w:rsid w:val="00CB3F35"/>
    <w:rsid w:val="00CB5DDE"/>
    <w:rsid w:val="00CB5EA8"/>
    <w:rsid w:val="00CB7C2B"/>
    <w:rsid w:val="00CC63C3"/>
    <w:rsid w:val="00CC6745"/>
    <w:rsid w:val="00CD590E"/>
    <w:rsid w:val="00CD5A23"/>
    <w:rsid w:val="00D01BA4"/>
    <w:rsid w:val="00D06938"/>
    <w:rsid w:val="00D17F2F"/>
    <w:rsid w:val="00D22FFA"/>
    <w:rsid w:val="00D31219"/>
    <w:rsid w:val="00D31307"/>
    <w:rsid w:val="00D37E68"/>
    <w:rsid w:val="00D43BA4"/>
    <w:rsid w:val="00D47C2D"/>
    <w:rsid w:val="00D5791D"/>
    <w:rsid w:val="00D67B69"/>
    <w:rsid w:val="00D8461B"/>
    <w:rsid w:val="00D852A6"/>
    <w:rsid w:val="00D8762D"/>
    <w:rsid w:val="00D9049C"/>
    <w:rsid w:val="00D915F2"/>
    <w:rsid w:val="00D925A9"/>
    <w:rsid w:val="00D941E0"/>
    <w:rsid w:val="00DC1F5D"/>
    <w:rsid w:val="00DC6DF8"/>
    <w:rsid w:val="00DC7F6F"/>
    <w:rsid w:val="00DE6250"/>
    <w:rsid w:val="00DF32E8"/>
    <w:rsid w:val="00E15353"/>
    <w:rsid w:val="00E154F7"/>
    <w:rsid w:val="00E20006"/>
    <w:rsid w:val="00E21B49"/>
    <w:rsid w:val="00E22EA4"/>
    <w:rsid w:val="00E2789F"/>
    <w:rsid w:val="00E27D0F"/>
    <w:rsid w:val="00E47DC1"/>
    <w:rsid w:val="00E52152"/>
    <w:rsid w:val="00E62E2E"/>
    <w:rsid w:val="00E6365D"/>
    <w:rsid w:val="00E67F8F"/>
    <w:rsid w:val="00E705FC"/>
    <w:rsid w:val="00E72428"/>
    <w:rsid w:val="00E80FCA"/>
    <w:rsid w:val="00E963CC"/>
    <w:rsid w:val="00EA0169"/>
    <w:rsid w:val="00EA14B3"/>
    <w:rsid w:val="00EA416E"/>
    <w:rsid w:val="00EB3039"/>
    <w:rsid w:val="00EC4944"/>
    <w:rsid w:val="00EF3D44"/>
    <w:rsid w:val="00F1308D"/>
    <w:rsid w:val="00F17C9D"/>
    <w:rsid w:val="00F2777B"/>
    <w:rsid w:val="00F64335"/>
    <w:rsid w:val="00F64FAF"/>
    <w:rsid w:val="00F77A4B"/>
    <w:rsid w:val="00F93F28"/>
    <w:rsid w:val="00FB10FB"/>
    <w:rsid w:val="00FC5957"/>
    <w:rsid w:val="00FD265E"/>
    <w:rsid w:val="00FD318F"/>
    <w:rsid w:val="00FD60A1"/>
    <w:rsid w:val="00FD6A51"/>
    <w:rsid w:val="00FD78B7"/>
    <w:rsid w:val="00FE1F29"/>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64538F"/>
  <w15:chartTrackingRefBased/>
  <w15:docId w15:val="{1EF986B8-F571-4423-B0F3-63FF3AE1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658DF"/>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L"/>
    <w:basedOn w:val="Normalny"/>
    <w:link w:val="AkapitzlistZnak"/>
    <w:uiPriority w:val="1"/>
    <w:qFormat/>
    <w:rsid w:val="009B79B3"/>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aliases w:val="normalny tekst Znak,CW_Lista Znak,Nagłowek 3 Znak,Preambuła Znak,Kolorowa lista — akcent 11 Znak,Dot pt Znak,F5 List Paragraph Znak,Recommendation Znak,List Paragraph11 Znak,lp1 Znak,maz_wyliczenie Znak,opis dzialania Znak,L Znak"/>
    <w:basedOn w:val="Domylnaczcionkaakapitu"/>
    <w:link w:val="Akapitzlist"/>
    <w:uiPriority w:val="1"/>
    <w:qFormat/>
    <w:locked/>
    <w:rsid w:val="009B79B3"/>
    <w:rPr>
      <w:rFonts w:asciiTheme="minorHAnsi" w:eastAsiaTheme="minorHAnsi" w:hAnsiTheme="minorHAnsi" w:cstheme="minorBidi"/>
      <w:sz w:val="22"/>
      <w:szCs w:val="22"/>
      <w:lang w:eastAsia="en-US"/>
    </w:rPr>
  </w:style>
  <w:style w:type="paragraph" w:styleId="NormalnyWeb">
    <w:name w:val="Normal (Web)"/>
    <w:basedOn w:val="Normalny"/>
    <w:uiPriority w:val="99"/>
    <w:unhideWhenUsed/>
    <w:rsid w:val="009B79B3"/>
    <w:pPr>
      <w:spacing w:before="100" w:beforeAutospacing="1" w:after="100" w:afterAutospacing="1"/>
    </w:pPr>
    <w:rPr>
      <w:sz w:val="24"/>
      <w:szCs w:val="24"/>
    </w:rPr>
  </w:style>
  <w:style w:type="paragraph" w:customStyle="1" w:styleId="ListParagraph1">
    <w:name w:val="List Paragraph1"/>
    <w:basedOn w:val="Normalny"/>
    <w:rsid w:val="009B79B3"/>
    <w:pPr>
      <w:autoSpaceDN w:val="0"/>
      <w:spacing w:after="200" w:line="276" w:lineRule="auto"/>
      <w:ind w:left="720"/>
    </w:pPr>
    <w:rPr>
      <w:rFonts w:ascii="Calibri" w:eastAsiaTheme="minorHAnsi" w:hAnsi="Calibri" w:cs="Calibri"/>
      <w:color w:val="00000A"/>
      <w:sz w:val="22"/>
      <w:szCs w:val="22"/>
      <w:lang w:eastAsia="en-US"/>
    </w:rPr>
  </w:style>
  <w:style w:type="character" w:styleId="Odwoaniedokomentarza">
    <w:name w:val="annotation reference"/>
    <w:basedOn w:val="Domylnaczcionkaakapitu"/>
    <w:rsid w:val="009B79B3"/>
    <w:rPr>
      <w:sz w:val="16"/>
      <w:szCs w:val="16"/>
    </w:rPr>
  </w:style>
  <w:style w:type="paragraph" w:styleId="Tekstkomentarza">
    <w:name w:val="annotation text"/>
    <w:basedOn w:val="Normalny"/>
    <w:link w:val="TekstkomentarzaZnak"/>
    <w:rsid w:val="009B79B3"/>
  </w:style>
  <w:style w:type="character" w:customStyle="1" w:styleId="TekstkomentarzaZnak">
    <w:name w:val="Tekst komentarza Znak"/>
    <w:basedOn w:val="Domylnaczcionkaakapitu"/>
    <w:link w:val="Tekstkomentarza"/>
    <w:rsid w:val="009B79B3"/>
  </w:style>
  <w:style w:type="paragraph" w:styleId="Tematkomentarza">
    <w:name w:val="annotation subject"/>
    <w:basedOn w:val="Tekstkomentarza"/>
    <w:next w:val="Tekstkomentarza"/>
    <w:link w:val="TematkomentarzaZnak"/>
    <w:rsid w:val="009B79B3"/>
    <w:rPr>
      <w:b/>
      <w:bCs/>
    </w:rPr>
  </w:style>
  <w:style w:type="character" w:customStyle="1" w:styleId="TematkomentarzaZnak">
    <w:name w:val="Temat komentarza Znak"/>
    <w:basedOn w:val="TekstkomentarzaZnak"/>
    <w:link w:val="Tematkomentarza"/>
    <w:rsid w:val="009B79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1.BOR\AppData\Local\Temp\2\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template.dot</Template>
  <TotalTime>100</TotalTime>
  <Pages>69</Pages>
  <Words>18303</Words>
  <Characters>109820</Characters>
  <Application>Microsoft Office Word</Application>
  <DocSecurity>0</DocSecurity>
  <Lines>915</Lines>
  <Paragraphs>255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Borys</dc:creator>
  <cp:keywords/>
  <cp:lastModifiedBy>Michał Borys</cp:lastModifiedBy>
  <cp:revision>6</cp:revision>
  <cp:lastPrinted>2001-02-10T14:28:00Z</cp:lastPrinted>
  <dcterms:created xsi:type="dcterms:W3CDTF">2025-12-07T15:37:00Z</dcterms:created>
  <dcterms:modified xsi:type="dcterms:W3CDTF">2025-12-08T12:58:00Z</dcterms:modified>
</cp:coreProperties>
</file>