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B421C2" w14:textId="4B9ACF76" w:rsidR="00A27239" w:rsidRDefault="001A018C">
      <w:pPr>
        <w:spacing w:after="0" w:line="240" w:lineRule="auto"/>
        <w:jc w:val="right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 xml:space="preserve">Załącznik nr </w:t>
      </w:r>
      <w:r w:rsidR="0052716F">
        <w:rPr>
          <w:rFonts w:ascii="Arial" w:hAnsi="Arial" w:cs="Arial"/>
          <w:b/>
          <w:i/>
        </w:rPr>
        <w:t>11</w:t>
      </w:r>
      <w:r w:rsidR="009127D2">
        <w:rPr>
          <w:rFonts w:ascii="Arial" w:hAnsi="Arial" w:cs="Arial"/>
          <w:b/>
          <w:i/>
        </w:rPr>
        <w:t>.</w:t>
      </w:r>
      <w:r>
        <w:rPr>
          <w:rFonts w:ascii="Arial" w:hAnsi="Arial" w:cs="Arial"/>
          <w:b/>
          <w:i/>
        </w:rPr>
        <w:t>6</w:t>
      </w:r>
    </w:p>
    <w:p w14:paraId="3CB421C3" w14:textId="41977DCF" w:rsidR="00A27239" w:rsidRDefault="001A018C">
      <w:pPr>
        <w:spacing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Zadanie nr 6</w:t>
      </w:r>
      <w:r w:rsidRPr="001A018C">
        <w:t xml:space="preserve"> </w:t>
      </w:r>
      <w:r>
        <w:t xml:space="preserve">- </w:t>
      </w:r>
      <w:r w:rsidRPr="001A018C">
        <w:rPr>
          <w:rFonts w:ascii="Arial" w:hAnsi="Arial" w:cs="Arial"/>
          <w:b/>
        </w:rPr>
        <w:t>Urządzenia do diatermii</w:t>
      </w:r>
    </w:p>
    <w:p w14:paraId="3CB421C4" w14:textId="77777777" w:rsidR="00A27239" w:rsidRDefault="001A018C">
      <w:pPr>
        <w:spacing w:line="240" w:lineRule="auto"/>
        <w:jc w:val="center"/>
        <w:rPr>
          <w:rFonts w:ascii="Arial" w:eastAsia="Courier New" w:hAnsi="Arial" w:cs="Arial"/>
          <w:b/>
          <w:bCs/>
        </w:rPr>
      </w:pPr>
      <w:r>
        <w:rPr>
          <w:rFonts w:ascii="Arial" w:hAnsi="Arial" w:cs="Arial"/>
          <w:b/>
        </w:rPr>
        <w:t>„Zakup i dostawa wyposażenia medycznego – diatermie”</w:t>
      </w:r>
    </w:p>
    <w:p w14:paraId="3CB421C5" w14:textId="77777777" w:rsidR="00A27239" w:rsidRDefault="001A018C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OPIS PRZEDMIOTU ZAMÓWIENIA </w:t>
      </w:r>
    </w:p>
    <w:p w14:paraId="3CB421C6" w14:textId="77777777" w:rsidR="00A27239" w:rsidRDefault="001A018C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 Projekt: "Doposażenie Oddziału Urologii Ogólnej i Onkologicznej, bloku operacyjnego oraz jednostek współpracujących w nowoczesny sprzęt medyczny przeznaczony do kompleksowej diagnostyki i leczenia chorób onkologicznych" w Samodzielnym Publicznym Zakładzie Opieki Zdrowotnej w Kolbuszowej.</w:t>
      </w:r>
    </w:p>
    <w:p w14:paraId="3CB421C7" w14:textId="77777777" w:rsidR="00A27239" w:rsidRDefault="001A018C">
      <w:pPr>
        <w:spacing w:before="240" w:line="240" w:lineRule="auto"/>
        <w:jc w:val="center"/>
        <w:rPr>
          <w:rFonts w:ascii="Arial" w:eastAsia="Times New Roman" w:hAnsi="Arial" w:cs="Arial"/>
          <w:b/>
          <w:bCs/>
          <w:sz w:val="28"/>
          <w:szCs w:val="28"/>
        </w:rPr>
      </w:pPr>
      <w:r>
        <w:rPr>
          <w:rFonts w:ascii="Arial" w:eastAsia="Times New Roman" w:hAnsi="Arial" w:cs="Arial"/>
          <w:b/>
          <w:bCs/>
          <w:sz w:val="28"/>
          <w:szCs w:val="28"/>
        </w:rPr>
        <w:t>Specyfikacja przedmiotowa</w:t>
      </w:r>
    </w:p>
    <w:p w14:paraId="3CB421C8" w14:textId="77777777" w:rsidR="00A27239" w:rsidRDefault="001A018C">
      <w:pPr>
        <w:spacing w:before="240" w:line="240" w:lineRule="auto"/>
        <w:jc w:val="both"/>
        <w:rPr>
          <w:rFonts w:ascii="Arial" w:eastAsia="Times New Roman" w:hAnsi="Arial" w:cs="Arial"/>
          <w:b/>
          <w:bCs/>
        </w:rPr>
      </w:pPr>
      <w:r>
        <w:rPr>
          <w:rFonts w:ascii="Arial" w:eastAsia="Times New Roman" w:hAnsi="Arial" w:cs="Arial"/>
          <w:b/>
          <w:bCs/>
        </w:rPr>
        <w:t>W ramach zadania nr. 6 Zamawiający wymaga dostawy urządzeń wraz instalacją i uruchomieniem:</w:t>
      </w:r>
    </w:p>
    <w:p w14:paraId="3CB421C9" w14:textId="6EDAA470" w:rsidR="00A27239" w:rsidRDefault="001A018C">
      <w:pPr>
        <w:pStyle w:val="Akapitzlist"/>
        <w:numPr>
          <w:ilvl w:val="0"/>
          <w:numId w:val="7"/>
        </w:numPr>
        <w:spacing w:after="24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Diatermia mono i bipolarna z funkcją zamykania dużych naczyń</w:t>
      </w:r>
      <w:r w:rsidR="009F1BBC" w:rsidRPr="009F1BBC">
        <w:rPr>
          <w:rFonts w:ascii="Arial" w:hAnsi="Arial" w:cs="Arial"/>
          <w:b/>
          <w:bCs/>
          <w:sz w:val="22"/>
          <w:szCs w:val="22"/>
        </w:rPr>
        <w:t xml:space="preserve"> </w:t>
      </w:r>
      <w:r w:rsidR="009F1BBC" w:rsidRPr="00652226">
        <w:rPr>
          <w:rFonts w:ascii="Arial" w:hAnsi="Arial" w:cs="Arial"/>
          <w:b/>
          <w:bCs/>
          <w:sz w:val="22"/>
          <w:szCs w:val="22"/>
        </w:rPr>
        <w:t>z przystawką argonową.</w:t>
      </w:r>
      <w:r>
        <w:rPr>
          <w:rFonts w:ascii="Arial" w:hAnsi="Arial" w:cs="Arial"/>
          <w:b/>
          <w:bCs/>
          <w:sz w:val="22"/>
          <w:szCs w:val="22"/>
        </w:rPr>
        <w:t>1 szt.</w:t>
      </w:r>
    </w:p>
    <w:p w14:paraId="3CB421CA" w14:textId="3DE6041F" w:rsidR="00A27239" w:rsidRDefault="001A018C">
      <w:pPr>
        <w:pStyle w:val="Akapitzlist"/>
        <w:numPr>
          <w:ilvl w:val="0"/>
          <w:numId w:val="7"/>
        </w:numPr>
        <w:spacing w:after="24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Diatermia mono i bipolarna z funkcją zamykania dużych naczyń 1 szt.</w:t>
      </w:r>
    </w:p>
    <w:p w14:paraId="3CB421CB" w14:textId="77777777" w:rsidR="00A27239" w:rsidRDefault="00A27239">
      <w:pPr>
        <w:spacing w:before="240" w:line="240" w:lineRule="auto"/>
        <w:jc w:val="both"/>
        <w:rPr>
          <w:rFonts w:ascii="Arial" w:eastAsia="Times New Roman" w:hAnsi="Arial" w:cs="Arial"/>
          <w:b/>
          <w:bCs/>
        </w:rPr>
      </w:pPr>
    </w:p>
    <w:p w14:paraId="3CB421CC" w14:textId="24179342" w:rsidR="00A27239" w:rsidRDefault="001A018C">
      <w:pPr>
        <w:pStyle w:val="Akapitzlist"/>
        <w:numPr>
          <w:ilvl w:val="0"/>
          <w:numId w:val="8"/>
        </w:numPr>
        <w:spacing w:after="24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Diatermia mono i bipolarna z funkcją zamykania dużych naczyń</w:t>
      </w:r>
      <w:r w:rsidR="009F1BBC">
        <w:rPr>
          <w:rFonts w:ascii="Arial" w:hAnsi="Arial" w:cs="Arial"/>
          <w:b/>
          <w:bCs/>
          <w:sz w:val="22"/>
          <w:szCs w:val="22"/>
        </w:rPr>
        <w:t xml:space="preserve"> </w:t>
      </w:r>
      <w:r w:rsidR="009F1BBC" w:rsidRPr="00652226">
        <w:rPr>
          <w:rFonts w:ascii="Arial" w:hAnsi="Arial" w:cs="Arial"/>
          <w:b/>
          <w:bCs/>
          <w:sz w:val="22"/>
          <w:szCs w:val="22"/>
        </w:rPr>
        <w:t>z przystawką argonową.</w:t>
      </w:r>
    </w:p>
    <w:tbl>
      <w:tblPr>
        <w:tblW w:w="5019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1"/>
        <w:gridCol w:w="2541"/>
        <w:gridCol w:w="7252"/>
      </w:tblGrid>
      <w:tr w:rsidR="003A0C77" w:rsidRPr="003E3FFE" w14:paraId="458D8A3C" w14:textId="77777777" w:rsidTr="003A0C77">
        <w:trPr>
          <w:trHeight w:val="340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67F2A92" w14:textId="77777777" w:rsidR="003A0C77" w:rsidRPr="003E3FFE" w:rsidRDefault="003A0C77" w:rsidP="008C2516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79115C1" w14:textId="77777777" w:rsidR="003A0C77" w:rsidRPr="003E3FFE" w:rsidRDefault="003A0C77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Dane podstawowe</w:t>
            </w:r>
          </w:p>
        </w:tc>
        <w:tc>
          <w:tcPr>
            <w:tcW w:w="3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3FC6A79" w14:textId="77777777" w:rsidR="003A0C77" w:rsidRPr="003E3FFE" w:rsidRDefault="003A0C77" w:rsidP="008C2516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Wpisać</w:t>
            </w:r>
          </w:p>
        </w:tc>
      </w:tr>
      <w:tr w:rsidR="003A0C77" w:rsidRPr="003E3FFE" w14:paraId="6240BD7F" w14:textId="77777777" w:rsidTr="003A0C77">
        <w:trPr>
          <w:trHeight w:val="340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CF750" w14:textId="77777777" w:rsidR="003A0C77" w:rsidRPr="003E3FFE" w:rsidRDefault="003A0C77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97E5" w14:textId="77777777" w:rsidR="003A0C77" w:rsidRPr="003E3FFE" w:rsidRDefault="003A0C77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Producent</w:t>
            </w:r>
          </w:p>
        </w:tc>
        <w:tc>
          <w:tcPr>
            <w:tcW w:w="3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123F" w14:textId="77777777" w:rsidR="003A0C77" w:rsidRPr="003E3FFE" w:rsidRDefault="003A0C77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A0C77" w:rsidRPr="003E3FFE" w14:paraId="4A540429" w14:textId="77777777" w:rsidTr="003A0C77">
        <w:trPr>
          <w:trHeight w:val="449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29D55" w14:textId="77777777" w:rsidR="003A0C77" w:rsidRPr="003E3FFE" w:rsidRDefault="003A0C77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AAACF" w14:textId="77777777" w:rsidR="003A0C77" w:rsidRPr="003E3FFE" w:rsidRDefault="003A0C77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Kraj produkcji</w:t>
            </w:r>
          </w:p>
        </w:tc>
        <w:tc>
          <w:tcPr>
            <w:tcW w:w="3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7945F" w14:textId="77777777" w:rsidR="003A0C77" w:rsidRPr="003E3FFE" w:rsidRDefault="003A0C77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A0C77" w:rsidRPr="003E3FFE" w14:paraId="69C58846" w14:textId="77777777" w:rsidTr="003A0C77">
        <w:trPr>
          <w:trHeight w:val="444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07848" w14:textId="77777777" w:rsidR="003A0C77" w:rsidRPr="003E3FFE" w:rsidRDefault="003A0C77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3.</w:t>
            </w: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31E67" w14:textId="77777777" w:rsidR="003A0C77" w:rsidRPr="003E3FFE" w:rsidRDefault="003A0C77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Nazwa, model, typ</w:t>
            </w:r>
          </w:p>
        </w:tc>
        <w:tc>
          <w:tcPr>
            <w:tcW w:w="3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0A65" w14:textId="77777777" w:rsidR="003A0C77" w:rsidRPr="003E3FFE" w:rsidRDefault="003A0C77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3C416636" w14:textId="77777777" w:rsidR="009000DC" w:rsidRDefault="009000DC" w:rsidP="009000DC">
      <w:pPr>
        <w:pStyle w:val="Akapitzlist"/>
        <w:spacing w:after="240"/>
        <w:ind w:left="360"/>
        <w:rPr>
          <w:rFonts w:ascii="Arial" w:hAnsi="Arial" w:cs="Arial"/>
          <w:b/>
          <w:bCs/>
          <w:sz w:val="22"/>
          <w:szCs w:val="22"/>
        </w:rPr>
      </w:pPr>
    </w:p>
    <w:tbl>
      <w:tblPr>
        <w:tblW w:w="10627" w:type="dxa"/>
        <w:jc w:val="center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81"/>
        <w:gridCol w:w="5115"/>
        <w:gridCol w:w="1782"/>
        <w:gridCol w:w="1285"/>
        <w:gridCol w:w="1964"/>
      </w:tblGrid>
      <w:tr w:rsidR="00A27239" w14:paraId="3CB421D2" w14:textId="77777777">
        <w:trPr>
          <w:trHeight w:val="20"/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CB421CD" w14:textId="77777777" w:rsidR="00A27239" w:rsidRDefault="001A018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51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CB421CE" w14:textId="77777777" w:rsidR="00A27239" w:rsidRDefault="001A018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Wymagania minimalne</w:t>
            </w:r>
          </w:p>
        </w:tc>
        <w:tc>
          <w:tcPr>
            <w:tcW w:w="178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CB421CF" w14:textId="77777777" w:rsidR="00A27239" w:rsidRDefault="001A018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Parametr wymagany</w:t>
            </w:r>
          </w:p>
        </w:tc>
        <w:tc>
          <w:tcPr>
            <w:tcW w:w="12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CB421D0" w14:textId="77777777" w:rsidR="00A27239" w:rsidRDefault="001A018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Opis dokonany przez Wykonawcę - Wartość oferowana </w:t>
            </w:r>
          </w:p>
        </w:tc>
        <w:tc>
          <w:tcPr>
            <w:tcW w:w="19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CB421D1" w14:textId="77777777" w:rsidR="00A27239" w:rsidRDefault="001A018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Punktacja za podkryteria podlegające ocenie w kryterium jakości</w:t>
            </w:r>
          </w:p>
        </w:tc>
      </w:tr>
      <w:tr w:rsidR="00A27239" w14:paraId="3CB421D5" w14:textId="77777777">
        <w:trPr>
          <w:trHeight w:val="20"/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CB421D3" w14:textId="77777777" w:rsidR="00A27239" w:rsidRDefault="001A018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</w:t>
            </w:r>
          </w:p>
        </w:tc>
        <w:tc>
          <w:tcPr>
            <w:tcW w:w="10146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CB421D4" w14:textId="77777777" w:rsidR="00A27239" w:rsidRDefault="001A018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PARAMETRY OGÓLNE</w:t>
            </w:r>
          </w:p>
        </w:tc>
      </w:tr>
      <w:tr w:rsidR="00A27239" w14:paraId="3CB421DB" w14:textId="77777777">
        <w:trPr>
          <w:trHeight w:val="20"/>
          <w:jc w:val="center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421D6" w14:textId="77777777" w:rsidR="00A27239" w:rsidRDefault="00A27239">
            <w:pPr>
              <w:pStyle w:val="ListParagraph1"/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B421D7" w14:textId="77777777" w:rsidR="00A27239" w:rsidRDefault="001A01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lang w:eastAsia="en-US"/>
              </w:rPr>
              <w:t xml:space="preserve">Diatermia mono i bipolarna </w:t>
            </w:r>
          </w:p>
        </w:tc>
        <w:tc>
          <w:tcPr>
            <w:tcW w:w="178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B421D8" w14:textId="77777777" w:rsidR="00A27239" w:rsidRDefault="001A01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color w:val="000000"/>
                <w:sz w:val="20"/>
                <w:lang w:eastAsia="en-US"/>
              </w:rPr>
              <w:t>Tak</w:t>
            </w:r>
          </w:p>
        </w:tc>
        <w:tc>
          <w:tcPr>
            <w:tcW w:w="1285" w:type="dxa"/>
            <w:tcBorders>
              <w:bottom w:val="single" w:sz="4" w:space="0" w:color="000000"/>
            </w:tcBorders>
            <w:shd w:val="clear" w:color="000000" w:fill="FFFFFF"/>
            <w:vAlign w:val="center"/>
          </w:tcPr>
          <w:p w14:paraId="3CB421D9" w14:textId="77777777" w:rsidR="00A27239" w:rsidRDefault="00A2723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CB421DA" w14:textId="6775148C" w:rsidR="00A27239" w:rsidRDefault="0029614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A27239" w14:paraId="3CB421E1" w14:textId="77777777">
        <w:trPr>
          <w:trHeight w:val="20"/>
          <w:jc w:val="center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421DC" w14:textId="77777777" w:rsidR="00A27239" w:rsidRDefault="00A27239">
            <w:pPr>
              <w:pStyle w:val="ListParagraph1"/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B421DD" w14:textId="35E39513" w:rsidR="00A27239" w:rsidRDefault="001A018C">
            <w:pPr>
              <w:spacing w:after="0" w:line="240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Urządzenie oraz wszystkie elementy składowe - fabrycznie nowe, </w:t>
            </w:r>
            <w:r w:rsidR="00457A28" w:rsidRPr="00457A28">
              <w:rPr>
                <w:sz w:val="20"/>
                <w:lang w:eastAsia="en-US"/>
              </w:rPr>
              <w:t>sprzęt wyprodukowany nie później niż 12 m-cy przed terminem dostawy</w:t>
            </w:r>
          </w:p>
        </w:tc>
        <w:tc>
          <w:tcPr>
            <w:tcW w:w="178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B421DE" w14:textId="77777777" w:rsidR="00A27239" w:rsidRDefault="001A018C">
            <w:pPr>
              <w:spacing w:after="0" w:line="240" w:lineRule="auto"/>
              <w:jc w:val="center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Tak</w:t>
            </w:r>
          </w:p>
        </w:tc>
        <w:tc>
          <w:tcPr>
            <w:tcW w:w="1285" w:type="dxa"/>
            <w:tcBorders>
              <w:bottom w:val="single" w:sz="4" w:space="0" w:color="000000"/>
            </w:tcBorders>
            <w:shd w:val="clear" w:color="000000" w:fill="FFFFFF"/>
            <w:vAlign w:val="center"/>
          </w:tcPr>
          <w:p w14:paraId="3CB421DF" w14:textId="77777777" w:rsidR="00A27239" w:rsidRDefault="00A2723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CB421E0" w14:textId="11A23E3E" w:rsidR="00A27239" w:rsidRDefault="0029614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bookmarkStart w:id="0" w:name="_Hlk201583013"/>
            <w:bookmarkEnd w:id="0"/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A27239" w14:paraId="3CB421E8" w14:textId="77777777">
        <w:trPr>
          <w:trHeight w:val="20"/>
          <w:jc w:val="center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421E2" w14:textId="77777777" w:rsidR="00A27239" w:rsidRDefault="00A27239">
            <w:pPr>
              <w:pStyle w:val="ListParagraph1"/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B421E3" w14:textId="77777777" w:rsidR="00A27239" w:rsidRDefault="001A01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lang w:eastAsia="en-US"/>
              </w:rPr>
              <w:t>Kolorowy ekran dotykowy do komunikacji z użytkownikiem o przekątnej min 10 cali, oprogramowanie w języku polskim.</w:t>
            </w:r>
          </w:p>
        </w:tc>
        <w:tc>
          <w:tcPr>
            <w:tcW w:w="1782" w:type="dxa"/>
            <w:tcBorders>
              <w:bottom w:val="single" w:sz="4" w:space="0" w:color="000000"/>
              <w:right w:val="single" w:sz="4" w:space="0" w:color="000000"/>
            </w:tcBorders>
          </w:tcPr>
          <w:p w14:paraId="3CB421E4" w14:textId="77777777" w:rsidR="00A27239" w:rsidRDefault="001A01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color w:val="000000"/>
                <w:sz w:val="20"/>
                <w:lang w:eastAsia="en-US"/>
              </w:rPr>
              <w:t>Tak</w:t>
            </w:r>
          </w:p>
        </w:tc>
        <w:tc>
          <w:tcPr>
            <w:tcW w:w="1285" w:type="dxa"/>
            <w:tcBorders>
              <w:bottom w:val="single" w:sz="4" w:space="0" w:color="000000"/>
              <w:right w:val="single" w:sz="4" w:space="0" w:color="000000"/>
            </w:tcBorders>
          </w:tcPr>
          <w:p w14:paraId="3CB421E5" w14:textId="77777777" w:rsidR="00A27239" w:rsidRDefault="00A2723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CB421E6" w14:textId="77777777" w:rsidR="00A27239" w:rsidRDefault="001A018C">
            <w:pPr>
              <w:pStyle w:val="Bezodstpw"/>
              <w:spacing w:line="257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10 cali – 0 pkt</w:t>
            </w:r>
          </w:p>
          <w:p w14:paraId="3CB421E7" w14:textId="77777777" w:rsidR="00A27239" w:rsidRDefault="001A01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lang w:eastAsia="en-US"/>
              </w:rPr>
              <w:t>powyżej 10 cali – 5 pkt</w:t>
            </w:r>
          </w:p>
        </w:tc>
      </w:tr>
      <w:tr w:rsidR="00A27239" w14:paraId="3CB421EE" w14:textId="77777777">
        <w:trPr>
          <w:trHeight w:val="20"/>
          <w:jc w:val="center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421E9" w14:textId="77777777" w:rsidR="00A27239" w:rsidRDefault="00A27239">
            <w:pPr>
              <w:pStyle w:val="ListParagraph1"/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B421EA" w14:textId="77777777" w:rsidR="00A27239" w:rsidRDefault="001A01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color w:val="000000"/>
                <w:sz w:val="20"/>
                <w:lang w:eastAsia="en-US"/>
              </w:rPr>
              <w:t>Możliwość diagnozowania oraz wgrywania dostępnego oprogramowania przez sieć WiFi.</w:t>
            </w:r>
          </w:p>
        </w:tc>
        <w:tc>
          <w:tcPr>
            <w:tcW w:w="1782" w:type="dxa"/>
            <w:tcBorders>
              <w:bottom w:val="single" w:sz="4" w:space="0" w:color="000000"/>
              <w:right w:val="single" w:sz="4" w:space="0" w:color="000000"/>
            </w:tcBorders>
          </w:tcPr>
          <w:p w14:paraId="3CB421EB" w14:textId="77777777" w:rsidR="00A27239" w:rsidRDefault="001A01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color w:val="000000"/>
                <w:sz w:val="20"/>
                <w:lang w:eastAsia="en-US"/>
              </w:rPr>
              <w:t>Tak</w:t>
            </w:r>
          </w:p>
        </w:tc>
        <w:tc>
          <w:tcPr>
            <w:tcW w:w="1285" w:type="dxa"/>
            <w:tcBorders>
              <w:bottom w:val="single" w:sz="4" w:space="0" w:color="000000"/>
              <w:right w:val="single" w:sz="4" w:space="0" w:color="000000"/>
            </w:tcBorders>
          </w:tcPr>
          <w:p w14:paraId="3CB421EC" w14:textId="77777777" w:rsidR="00A27239" w:rsidRDefault="00A2723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CB421ED" w14:textId="183A7BE9" w:rsidR="00A27239" w:rsidRDefault="0029614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A27239" w14:paraId="3CB421F5" w14:textId="77777777">
        <w:trPr>
          <w:trHeight w:val="20"/>
          <w:jc w:val="center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421EF" w14:textId="77777777" w:rsidR="00A27239" w:rsidRDefault="00A27239">
            <w:pPr>
              <w:pStyle w:val="ListParagraph1"/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B421F0" w14:textId="77777777" w:rsidR="00A27239" w:rsidRDefault="001A01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lang w:eastAsia="en-US"/>
              </w:rPr>
              <w:t>Możliwość zapamiętania minimum 100 programów i zapisania ich pod nazwą użytkownika lub procedury</w:t>
            </w:r>
          </w:p>
        </w:tc>
        <w:tc>
          <w:tcPr>
            <w:tcW w:w="1782" w:type="dxa"/>
            <w:tcBorders>
              <w:bottom w:val="single" w:sz="4" w:space="0" w:color="000000"/>
              <w:right w:val="single" w:sz="4" w:space="0" w:color="000000"/>
            </w:tcBorders>
          </w:tcPr>
          <w:p w14:paraId="3CB421F1" w14:textId="77777777" w:rsidR="00A27239" w:rsidRDefault="001A01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color w:val="000000"/>
                <w:sz w:val="20"/>
                <w:lang w:eastAsia="en-US"/>
              </w:rPr>
              <w:t>Tak</w:t>
            </w:r>
          </w:p>
        </w:tc>
        <w:tc>
          <w:tcPr>
            <w:tcW w:w="1285" w:type="dxa"/>
            <w:tcBorders>
              <w:bottom w:val="single" w:sz="4" w:space="0" w:color="000000"/>
              <w:right w:val="single" w:sz="4" w:space="0" w:color="000000"/>
            </w:tcBorders>
          </w:tcPr>
          <w:p w14:paraId="3CB421F2" w14:textId="77777777" w:rsidR="00A27239" w:rsidRDefault="00A2723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CB421F3" w14:textId="77777777" w:rsidR="00A27239" w:rsidRDefault="001A018C">
            <w:pPr>
              <w:pStyle w:val="Bezodstpw"/>
              <w:spacing w:line="257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100 programów – 0 pkt</w:t>
            </w:r>
          </w:p>
          <w:p w14:paraId="3CB421F4" w14:textId="77777777" w:rsidR="00A27239" w:rsidRDefault="001A01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lang w:eastAsia="en-US"/>
              </w:rPr>
              <w:t>powyżej 100 programów – 5 pkt</w:t>
            </w:r>
          </w:p>
        </w:tc>
      </w:tr>
      <w:tr w:rsidR="00A27239" w14:paraId="3CB421FB" w14:textId="77777777">
        <w:trPr>
          <w:trHeight w:val="20"/>
          <w:jc w:val="center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421F6" w14:textId="77777777" w:rsidR="00A27239" w:rsidRDefault="00A27239">
            <w:pPr>
              <w:pStyle w:val="ListParagraph1"/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B421F7" w14:textId="77777777" w:rsidR="00A27239" w:rsidRDefault="001A01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color w:val="000000"/>
                <w:sz w:val="20"/>
                <w:lang w:eastAsia="en-US"/>
              </w:rPr>
              <w:t xml:space="preserve">Możliwość zmiany programu przez operatora w czasie zabiegu z uchwytu monopolarnego za pomocą kombinacji przycisków cięcie/koagulacja oraz wyłącznika nożnego posiadającego przycisk zmiany programów oraz z ekranu </w:t>
            </w:r>
            <w:r>
              <w:rPr>
                <w:color w:val="000000"/>
                <w:sz w:val="20"/>
                <w:lang w:eastAsia="en-US"/>
              </w:rPr>
              <w:lastRenderedPageBreak/>
              <w:t>diatermii. Możliwość zmiany min 6 wcześniej zaprogramowanych nastaw za pomocą standardowego (dwuprzyciskowego) uchwytu monopolarnego oraz wyłącznika nożnego i z ekranu urządzenia.</w:t>
            </w:r>
          </w:p>
        </w:tc>
        <w:tc>
          <w:tcPr>
            <w:tcW w:w="178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B421F8" w14:textId="77777777" w:rsidR="00A27239" w:rsidRDefault="001A01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color w:val="000000"/>
                <w:sz w:val="20"/>
                <w:lang w:eastAsia="en-US"/>
              </w:rPr>
              <w:lastRenderedPageBreak/>
              <w:t>Tak</w:t>
            </w:r>
          </w:p>
        </w:tc>
        <w:tc>
          <w:tcPr>
            <w:tcW w:w="1285" w:type="dxa"/>
            <w:tcBorders>
              <w:bottom w:val="single" w:sz="4" w:space="0" w:color="000000"/>
              <w:right w:val="single" w:sz="4" w:space="0" w:color="000000"/>
            </w:tcBorders>
          </w:tcPr>
          <w:p w14:paraId="3CB421F9" w14:textId="77777777" w:rsidR="00A27239" w:rsidRDefault="00A2723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CB421FA" w14:textId="16B053A4" w:rsidR="00A27239" w:rsidRDefault="0029614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A27239" w14:paraId="3CB42201" w14:textId="77777777">
        <w:trPr>
          <w:trHeight w:val="20"/>
          <w:jc w:val="center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421FC" w14:textId="77777777" w:rsidR="00A27239" w:rsidRDefault="00A27239">
            <w:pPr>
              <w:pStyle w:val="ListParagraph1"/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B421FD" w14:textId="77777777" w:rsidR="00A27239" w:rsidRDefault="001A01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color w:val="000000"/>
                <w:sz w:val="20"/>
                <w:lang w:eastAsia="en-US"/>
              </w:rPr>
              <w:t>Sterowanie urządzenia za pomocą efektów tkankowych. Urządzenie powinno dozować moc i inne parametry prądu w całkowicie automatyczny sposób tak aby był zachowany nastawiony efekt tkankowy. Nie dopuszcza się możliwości regulacji aparatu przez nastawianie mocy wyjściowej.</w:t>
            </w:r>
          </w:p>
        </w:tc>
        <w:tc>
          <w:tcPr>
            <w:tcW w:w="178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B421FE" w14:textId="77777777" w:rsidR="00A27239" w:rsidRDefault="001A01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color w:val="000000"/>
                <w:sz w:val="20"/>
                <w:lang w:eastAsia="en-US"/>
              </w:rPr>
              <w:t>Tak</w:t>
            </w:r>
          </w:p>
        </w:tc>
        <w:tc>
          <w:tcPr>
            <w:tcW w:w="1285" w:type="dxa"/>
            <w:tcBorders>
              <w:bottom w:val="single" w:sz="4" w:space="0" w:color="000000"/>
            </w:tcBorders>
            <w:shd w:val="clear" w:color="000000" w:fill="FFFFFF"/>
            <w:vAlign w:val="center"/>
          </w:tcPr>
          <w:p w14:paraId="3CB421FF" w14:textId="77777777" w:rsidR="00A27239" w:rsidRDefault="00A2723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CB42200" w14:textId="058584B0" w:rsidR="00A27239" w:rsidRDefault="0029614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A27239" w14:paraId="3CB42208" w14:textId="77777777">
        <w:trPr>
          <w:trHeight w:val="20"/>
          <w:jc w:val="center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42202" w14:textId="77777777" w:rsidR="00A27239" w:rsidRDefault="00A27239">
            <w:pPr>
              <w:pStyle w:val="ListParagraph1"/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B42203" w14:textId="77777777" w:rsidR="00A27239" w:rsidRDefault="001A018C">
            <w:pPr>
              <w:pStyle w:val="Bezodstpw"/>
              <w:spacing w:line="257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Funkcja zamykania dużych naczyń z automatycznym startem po prawidłowej aplikacji instrumentu z regulowanym czasem zwłoki oraz automatycznym wyłączeniem po osiągnięciu zamknięcia naczyń.</w:t>
            </w:r>
          </w:p>
          <w:p w14:paraId="3CB42204" w14:textId="77777777" w:rsidR="00A27239" w:rsidRDefault="001A01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color w:val="000000"/>
                <w:sz w:val="20"/>
                <w:lang w:eastAsia="en-US"/>
              </w:rPr>
              <w:t>Warunkiem koniecznym jest możliwość aktywacji narzędzi do zamykania dużych naczyń w tzw. Autostarcie oraz z wyłącznik nożnego i rękojeści jeśli posiadają do tego celu odpowiednie przyciski.</w:t>
            </w:r>
          </w:p>
        </w:tc>
        <w:tc>
          <w:tcPr>
            <w:tcW w:w="178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B42205" w14:textId="77777777" w:rsidR="00A27239" w:rsidRDefault="001A01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color w:val="000000"/>
                <w:sz w:val="20"/>
                <w:lang w:eastAsia="en-US"/>
              </w:rPr>
              <w:t>Tak</w:t>
            </w:r>
          </w:p>
        </w:tc>
        <w:tc>
          <w:tcPr>
            <w:tcW w:w="1285" w:type="dxa"/>
            <w:tcBorders>
              <w:bottom w:val="single" w:sz="4" w:space="0" w:color="000000"/>
            </w:tcBorders>
            <w:shd w:val="clear" w:color="000000" w:fill="FFFFFF"/>
            <w:vAlign w:val="center"/>
          </w:tcPr>
          <w:p w14:paraId="3CB42206" w14:textId="77777777" w:rsidR="00A27239" w:rsidRDefault="00A2723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CB42207" w14:textId="6E3FF9B3" w:rsidR="00A27239" w:rsidRDefault="0029614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A27239" w14:paraId="3CB4220F" w14:textId="77777777">
        <w:trPr>
          <w:trHeight w:val="20"/>
          <w:jc w:val="center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42209" w14:textId="77777777" w:rsidR="00A27239" w:rsidRDefault="00A27239">
            <w:pPr>
              <w:pStyle w:val="ListParagraph1"/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B4220A" w14:textId="77777777" w:rsidR="00A27239" w:rsidRDefault="001A01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lang w:eastAsia="en-US"/>
              </w:rPr>
              <w:t>Możliwość używania jednocześnie 2 instrumentów monopolarnych</w:t>
            </w:r>
          </w:p>
        </w:tc>
        <w:tc>
          <w:tcPr>
            <w:tcW w:w="178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B4220B" w14:textId="77777777" w:rsidR="00A27239" w:rsidRDefault="001A01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color w:val="000000"/>
                <w:sz w:val="20"/>
                <w:lang w:eastAsia="en-US"/>
              </w:rPr>
              <w:t>Tak</w:t>
            </w:r>
          </w:p>
        </w:tc>
        <w:tc>
          <w:tcPr>
            <w:tcW w:w="1285" w:type="dxa"/>
            <w:tcBorders>
              <w:bottom w:val="single" w:sz="4" w:space="0" w:color="000000"/>
            </w:tcBorders>
            <w:shd w:val="clear" w:color="000000" w:fill="FFFFFF"/>
            <w:vAlign w:val="center"/>
          </w:tcPr>
          <w:p w14:paraId="3CB4220C" w14:textId="77777777" w:rsidR="00A27239" w:rsidRDefault="00A2723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CB4220D" w14:textId="77777777" w:rsidR="00A27239" w:rsidRDefault="001A018C">
            <w:pPr>
              <w:pStyle w:val="Bezodstpw"/>
              <w:spacing w:line="257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Tak – 5 pkt</w:t>
            </w:r>
          </w:p>
          <w:p w14:paraId="3CB4220E" w14:textId="77777777" w:rsidR="00A27239" w:rsidRDefault="001A018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sz w:val="20"/>
                <w:lang w:eastAsia="en-US"/>
              </w:rPr>
              <w:t>Nie – 0 pkt</w:t>
            </w:r>
          </w:p>
        </w:tc>
      </w:tr>
      <w:tr w:rsidR="00A27239" w14:paraId="3CB42215" w14:textId="77777777">
        <w:trPr>
          <w:trHeight w:val="20"/>
          <w:jc w:val="center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42210" w14:textId="77777777" w:rsidR="00A27239" w:rsidRDefault="00A27239">
            <w:pPr>
              <w:pStyle w:val="ListParagraph1"/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B42211" w14:textId="77777777" w:rsidR="00A27239" w:rsidRDefault="001A01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lang w:eastAsia="en-US"/>
              </w:rPr>
              <w:t>Możliwość współpracy z przystawką do preparowania tkanek strumieniem wody, możliwość wykorzystania w zabiegach ESD</w:t>
            </w:r>
          </w:p>
        </w:tc>
        <w:tc>
          <w:tcPr>
            <w:tcW w:w="178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B42212" w14:textId="77777777" w:rsidR="00A27239" w:rsidRDefault="001A01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lang w:eastAsia="en-US"/>
              </w:rPr>
              <w:t>Tak</w:t>
            </w:r>
          </w:p>
        </w:tc>
        <w:tc>
          <w:tcPr>
            <w:tcW w:w="1285" w:type="dxa"/>
            <w:tcBorders>
              <w:bottom w:val="single" w:sz="4" w:space="0" w:color="000000"/>
            </w:tcBorders>
            <w:shd w:val="clear" w:color="000000" w:fill="FFFFFF"/>
            <w:vAlign w:val="center"/>
          </w:tcPr>
          <w:p w14:paraId="3CB42213" w14:textId="77777777" w:rsidR="00A27239" w:rsidRDefault="00A2723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CB42214" w14:textId="275B36D9" w:rsidR="00A27239" w:rsidRDefault="0029614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A27239" w14:paraId="3CB4221B" w14:textId="77777777">
        <w:trPr>
          <w:trHeight w:val="20"/>
          <w:jc w:val="center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42216" w14:textId="77777777" w:rsidR="00A27239" w:rsidRDefault="00A27239">
            <w:pPr>
              <w:pStyle w:val="ListParagraph1"/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B42217" w14:textId="77777777" w:rsidR="00A27239" w:rsidRDefault="001A01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lang w:eastAsia="en-US"/>
              </w:rPr>
              <w:t>Moc cięcia monopolarnego min 400W z możliwością nastawienia min 10 efektów tkankowych.</w:t>
            </w:r>
          </w:p>
        </w:tc>
        <w:tc>
          <w:tcPr>
            <w:tcW w:w="178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B42218" w14:textId="77777777" w:rsidR="00A27239" w:rsidRDefault="001A01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color w:val="000000"/>
                <w:sz w:val="20"/>
                <w:lang w:eastAsia="en-US"/>
              </w:rPr>
              <w:t>Tak</w:t>
            </w:r>
          </w:p>
        </w:tc>
        <w:tc>
          <w:tcPr>
            <w:tcW w:w="1285" w:type="dxa"/>
            <w:tcBorders>
              <w:bottom w:val="single" w:sz="4" w:space="0" w:color="000000"/>
            </w:tcBorders>
            <w:shd w:val="clear" w:color="000000" w:fill="FFFFFF"/>
            <w:vAlign w:val="center"/>
          </w:tcPr>
          <w:p w14:paraId="3CB42219" w14:textId="77777777" w:rsidR="00A27239" w:rsidRDefault="00A2723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CB4221A" w14:textId="7153EF2E" w:rsidR="00A27239" w:rsidRDefault="0029614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A27239" w14:paraId="3CB42221" w14:textId="77777777">
        <w:trPr>
          <w:trHeight w:val="20"/>
          <w:jc w:val="center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4221C" w14:textId="77777777" w:rsidR="00A27239" w:rsidRDefault="00A27239">
            <w:pPr>
              <w:pStyle w:val="ListParagraph1"/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B4221D" w14:textId="77777777" w:rsidR="00A27239" w:rsidRDefault="001A018C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  <w:sz w:val="20"/>
                <w:lang w:eastAsia="en-US"/>
              </w:rPr>
              <w:t>Przystawka argonowa obsługiwana z ekranu diatermii</w:t>
            </w:r>
          </w:p>
        </w:tc>
        <w:tc>
          <w:tcPr>
            <w:tcW w:w="178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B4221E" w14:textId="77777777" w:rsidR="00A27239" w:rsidRDefault="001A018C">
            <w:pPr>
              <w:spacing w:after="0" w:line="240" w:lineRule="auto"/>
              <w:jc w:val="center"/>
            </w:pPr>
            <w:r>
              <w:rPr>
                <w:color w:val="000000"/>
                <w:sz w:val="20"/>
                <w:lang w:eastAsia="en-US"/>
              </w:rPr>
              <w:t>Tak</w:t>
            </w:r>
          </w:p>
        </w:tc>
        <w:tc>
          <w:tcPr>
            <w:tcW w:w="1285" w:type="dxa"/>
            <w:tcBorders>
              <w:bottom w:val="single" w:sz="4" w:space="0" w:color="000000"/>
            </w:tcBorders>
            <w:shd w:val="clear" w:color="000000" w:fill="FFFFFF"/>
            <w:vAlign w:val="center"/>
          </w:tcPr>
          <w:p w14:paraId="3CB4221F" w14:textId="77777777" w:rsidR="00A27239" w:rsidRDefault="00A2723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CB42220" w14:textId="3C0BBB6F" w:rsidR="00A27239" w:rsidRDefault="0029614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A27239" w14:paraId="3CB42227" w14:textId="77777777">
        <w:trPr>
          <w:trHeight w:val="20"/>
          <w:jc w:val="center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42222" w14:textId="77777777" w:rsidR="00A27239" w:rsidRDefault="00A27239">
            <w:pPr>
              <w:pStyle w:val="ListParagraph1"/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B42223" w14:textId="77777777" w:rsidR="00A27239" w:rsidRDefault="001A01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lang w:eastAsia="en-US"/>
              </w:rPr>
              <w:t>Moc koagulacji monopolarnej min 240 W z możliwością nastawienia min 10 efektów tkankowych.</w:t>
            </w:r>
          </w:p>
        </w:tc>
        <w:tc>
          <w:tcPr>
            <w:tcW w:w="178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B42224" w14:textId="77777777" w:rsidR="00A27239" w:rsidRDefault="001A01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color w:val="000000"/>
                <w:sz w:val="20"/>
                <w:lang w:eastAsia="en-US"/>
              </w:rPr>
              <w:t>Tak</w:t>
            </w:r>
          </w:p>
        </w:tc>
        <w:tc>
          <w:tcPr>
            <w:tcW w:w="1285" w:type="dxa"/>
            <w:tcBorders>
              <w:bottom w:val="single" w:sz="4" w:space="0" w:color="000000"/>
            </w:tcBorders>
            <w:shd w:val="clear" w:color="000000" w:fill="FFFFFF"/>
            <w:vAlign w:val="center"/>
          </w:tcPr>
          <w:p w14:paraId="3CB42225" w14:textId="77777777" w:rsidR="00A27239" w:rsidRDefault="00A2723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CB42226" w14:textId="292277C1" w:rsidR="00A27239" w:rsidRDefault="0029614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A27239" w14:paraId="3CB4222D" w14:textId="77777777">
        <w:trPr>
          <w:trHeight w:val="20"/>
          <w:jc w:val="center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42228" w14:textId="77777777" w:rsidR="00A27239" w:rsidRDefault="00A27239">
            <w:pPr>
              <w:pStyle w:val="ListParagraph1"/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B42229" w14:textId="77777777" w:rsidR="00A27239" w:rsidRDefault="001A01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color w:val="000000"/>
                <w:sz w:val="20"/>
                <w:lang w:eastAsia="en-US"/>
              </w:rPr>
              <w:t>Cięcie bipolarne z mocą min 400W z możliwością nastawienia min 10 efektów tkankowych.</w:t>
            </w:r>
          </w:p>
        </w:tc>
        <w:tc>
          <w:tcPr>
            <w:tcW w:w="178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B4222A" w14:textId="77777777" w:rsidR="00A27239" w:rsidRDefault="001A01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color w:val="000000"/>
                <w:sz w:val="20"/>
                <w:lang w:eastAsia="en-US"/>
              </w:rPr>
              <w:t>Tak</w:t>
            </w:r>
          </w:p>
        </w:tc>
        <w:tc>
          <w:tcPr>
            <w:tcW w:w="1285" w:type="dxa"/>
            <w:tcBorders>
              <w:bottom w:val="single" w:sz="4" w:space="0" w:color="000000"/>
              <w:right w:val="single" w:sz="4" w:space="0" w:color="000000"/>
            </w:tcBorders>
          </w:tcPr>
          <w:p w14:paraId="3CB4222B" w14:textId="77777777" w:rsidR="00A27239" w:rsidRDefault="00A2723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CB4222C" w14:textId="2A58E634" w:rsidR="00A27239" w:rsidRDefault="0029614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A27239" w14:paraId="3CB42233" w14:textId="77777777">
        <w:trPr>
          <w:trHeight w:val="20"/>
          <w:jc w:val="center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4222E" w14:textId="77777777" w:rsidR="00A27239" w:rsidRDefault="00A27239">
            <w:pPr>
              <w:pStyle w:val="ListParagraph1"/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B4222F" w14:textId="77777777" w:rsidR="00A27239" w:rsidRDefault="001A01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color w:val="000000"/>
                <w:sz w:val="20"/>
                <w:lang w:eastAsia="en-US"/>
              </w:rPr>
              <w:t>Moc koagulacji bipolarnej min 200 W z możliwością nastawienia min 10 efektów tkankowych.</w:t>
            </w:r>
          </w:p>
        </w:tc>
        <w:tc>
          <w:tcPr>
            <w:tcW w:w="178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B42230" w14:textId="77777777" w:rsidR="00A27239" w:rsidRDefault="001A01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color w:val="000000"/>
                <w:sz w:val="20"/>
                <w:lang w:eastAsia="en-US"/>
              </w:rPr>
              <w:t>Tak</w:t>
            </w:r>
          </w:p>
        </w:tc>
        <w:tc>
          <w:tcPr>
            <w:tcW w:w="1285" w:type="dxa"/>
            <w:tcBorders>
              <w:bottom w:val="single" w:sz="4" w:space="0" w:color="000000"/>
              <w:right w:val="single" w:sz="4" w:space="0" w:color="000000"/>
            </w:tcBorders>
          </w:tcPr>
          <w:p w14:paraId="3CB42231" w14:textId="77777777" w:rsidR="00A27239" w:rsidRDefault="00A2723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CB42232" w14:textId="2F84307C" w:rsidR="00A27239" w:rsidRDefault="0029614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A27239" w14:paraId="3CB42239" w14:textId="77777777">
        <w:trPr>
          <w:trHeight w:val="896"/>
          <w:jc w:val="center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42234" w14:textId="77777777" w:rsidR="00A27239" w:rsidRDefault="00A27239">
            <w:pPr>
              <w:pStyle w:val="ListParagraph1"/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B42235" w14:textId="64D7B2E1" w:rsidR="00A27239" w:rsidRDefault="001A01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color w:val="000000"/>
                <w:sz w:val="20"/>
                <w:lang w:eastAsia="en-US"/>
              </w:rPr>
              <w:t xml:space="preserve">Programy do polipektomii i papilotomii z </w:t>
            </w:r>
            <w:r w:rsidR="00C10901">
              <w:rPr>
                <w:color w:val="000000"/>
                <w:sz w:val="20"/>
                <w:lang w:eastAsia="en-US"/>
              </w:rPr>
              <w:t>możliwością</w:t>
            </w:r>
            <w:r>
              <w:rPr>
                <w:color w:val="000000"/>
                <w:sz w:val="20"/>
                <w:lang w:eastAsia="en-US"/>
              </w:rPr>
              <w:t xml:space="preserve"> nastawienia min 4 efektów tkankowych, min 4 długości impulsu cięcia w każdym cyklu oraz min 8 częstotliwościami cyklów cięcie/koagulacja/przewra.</w:t>
            </w:r>
          </w:p>
        </w:tc>
        <w:tc>
          <w:tcPr>
            <w:tcW w:w="178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B42236" w14:textId="77777777" w:rsidR="00A27239" w:rsidRDefault="001A01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color w:val="000000"/>
                <w:sz w:val="20"/>
                <w:lang w:eastAsia="en-US"/>
              </w:rPr>
              <w:t>Tak</w:t>
            </w:r>
          </w:p>
        </w:tc>
        <w:tc>
          <w:tcPr>
            <w:tcW w:w="1285" w:type="dxa"/>
            <w:tcBorders>
              <w:bottom w:val="single" w:sz="4" w:space="0" w:color="000000"/>
              <w:right w:val="single" w:sz="4" w:space="0" w:color="000000"/>
            </w:tcBorders>
          </w:tcPr>
          <w:p w14:paraId="3CB42237" w14:textId="77777777" w:rsidR="00A27239" w:rsidRDefault="00A2723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CB42238" w14:textId="7D44C57B" w:rsidR="00A27239" w:rsidRDefault="0029614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A27239" w14:paraId="3CB4223F" w14:textId="77777777">
        <w:trPr>
          <w:trHeight w:val="20"/>
          <w:jc w:val="center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4223A" w14:textId="77777777" w:rsidR="00A27239" w:rsidRDefault="00A27239">
            <w:pPr>
              <w:pStyle w:val="ListParagraph1"/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B4223B" w14:textId="77777777" w:rsidR="00A27239" w:rsidRDefault="001A018C">
            <w:pPr>
              <w:pStyle w:val="Styl"/>
              <w:tabs>
                <w:tab w:val="clear" w:pos="4536"/>
                <w:tab w:val="clear" w:pos="9072"/>
              </w:tabs>
              <w:spacing w:line="240" w:lineRule="auto"/>
              <w:jc w:val="left"/>
              <w:textAlignment w:val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color w:val="000000"/>
                <w:sz w:val="20"/>
                <w:lang w:eastAsia="en-US"/>
              </w:rPr>
              <w:t>Minimum 5 rodzajów cięcia monopolarnego, min 5 rodzajów koagulacji monopolarnej, min 2 rodzaje cięcia bipolarnego i min 2 rodzajów koagulacji bipolarnej, każdy z tych prądów powinien posiadać możliwość nastawienia min 10 elektów tkankowych.</w:t>
            </w:r>
          </w:p>
        </w:tc>
        <w:tc>
          <w:tcPr>
            <w:tcW w:w="178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B4223C" w14:textId="77777777" w:rsidR="00A27239" w:rsidRDefault="001A01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color w:val="000000"/>
                <w:sz w:val="20"/>
                <w:lang w:eastAsia="en-US"/>
              </w:rPr>
              <w:t>Tak</w:t>
            </w:r>
          </w:p>
        </w:tc>
        <w:tc>
          <w:tcPr>
            <w:tcW w:w="1285" w:type="dxa"/>
            <w:tcBorders>
              <w:bottom w:val="single" w:sz="4" w:space="0" w:color="000000"/>
              <w:right w:val="single" w:sz="4" w:space="0" w:color="000000"/>
            </w:tcBorders>
          </w:tcPr>
          <w:p w14:paraId="3CB4223D" w14:textId="77777777" w:rsidR="00A27239" w:rsidRDefault="00A2723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CB4223E" w14:textId="525907FA" w:rsidR="00A27239" w:rsidRDefault="0029614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A27239" w14:paraId="3CB42246" w14:textId="77777777">
        <w:trPr>
          <w:trHeight w:val="20"/>
          <w:jc w:val="center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42240" w14:textId="77777777" w:rsidR="00A27239" w:rsidRDefault="00A27239">
            <w:pPr>
              <w:pStyle w:val="ListParagraph1"/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B42241" w14:textId="77777777" w:rsidR="00A27239" w:rsidRDefault="001A01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lang w:eastAsia="en-US"/>
              </w:rPr>
              <w:t>Możliwość wymiany gniazd przyłączeniowych na gniazda o innych standardach wtyków przez użytkownika na sali operacyjnej bez konieczności działań serwisowych.</w:t>
            </w:r>
          </w:p>
        </w:tc>
        <w:tc>
          <w:tcPr>
            <w:tcW w:w="178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B42242" w14:textId="77777777" w:rsidR="00A27239" w:rsidRDefault="001A01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color w:val="000000"/>
                <w:sz w:val="20"/>
                <w:lang w:eastAsia="en-US"/>
              </w:rPr>
              <w:t>Tak</w:t>
            </w:r>
          </w:p>
        </w:tc>
        <w:tc>
          <w:tcPr>
            <w:tcW w:w="1285" w:type="dxa"/>
            <w:tcBorders>
              <w:bottom w:val="single" w:sz="4" w:space="0" w:color="000000"/>
            </w:tcBorders>
            <w:shd w:val="clear" w:color="000000" w:fill="FFFFFF"/>
            <w:vAlign w:val="center"/>
          </w:tcPr>
          <w:p w14:paraId="3CB42243" w14:textId="77777777" w:rsidR="00A27239" w:rsidRDefault="00A2723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CB42244" w14:textId="11B4992B" w:rsidR="00A27239" w:rsidRDefault="001A018C">
            <w:pPr>
              <w:pStyle w:val="Bezodstpw"/>
              <w:spacing w:line="257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Tak – 5 pkt</w:t>
            </w:r>
          </w:p>
          <w:p w14:paraId="3CB42245" w14:textId="77777777" w:rsidR="00A27239" w:rsidRDefault="001A018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sz w:val="20"/>
                <w:lang w:eastAsia="en-US"/>
              </w:rPr>
              <w:t>Nie – 0 pkt</w:t>
            </w:r>
          </w:p>
        </w:tc>
      </w:tr>
      <w:tr w:rsidR="00A27239" w14:paraId="3CB4224C" w14:textId="77777777">
        <w:trPr>
          <w:trHeight w:val="20"/>
          <w:jc w:val="center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42247" w14:textId="77777777" w:rsidR="00A27239" w:rsidRDefault="00A27239">
            <w:pPr>
              <w:pStyle w:val="ListParagraph1"/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B42248" w14:textId="77777777" w:rsidR="00A27239" w:rsidRDefault="001A01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color w:val="000000"/>
                <w:sz w:val="20"/>
                <w:lang w:eastAsia="en-US"/>
              </w:rPr>
              <w:t>Minimum 3 gniazda umożliwiające podłączanie instrumentów mono i bipolarnych oraz 1 gniazdo elektrody neutralnej.</w:t>
            </w:r>
          </w:p>
        </w:tc>
        <w:tc>
          <w:tcPr>
            <w:tcW w:w="178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B42249" w14:textId="77777777" w:rsidR="00A27239" w:rsidRDefault="001A01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color w:val="000000"/>
                <w:sz w:val="20"/>
                <w:lang w:eastAsia="en-US"/>
              </w:rPr>
              <w:t>Tak</w:t>
            </w:r>
          </w:p>
        </w:tc>
        <w:tc>
          <w:tcPr>
            <w:tcW w:w="1285" w:type="dxa"/>
            <w:tcBorders>
              <w:bottom w:val="single" w:sz="4" w:space="0" w:color="000000"/>
            </w:tcBorders>
            <w:shd w:val="clear" w:color="000000" w:fill="FFFFFF"/>
            <w:vAlign w:val="center"/>
          </w:tcPr>
          <w:p w14:paraId="3CB4224A" w14:textId="77777777" w:rsidR="00A27239" w:rsidRDefault="00A2723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CB4224B" w14:textId="5864D2D2" w:rsidR="00A27239" w:rsidRDefault="0029614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A27239" w14:paraId="3CB4224F" w14:textId="77777777">
        <w:trPr>
          <w:trHeight w:val="20"/>
          <w:jc w:val="center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CB4224D" w14:textId="77777777" w:rsidR="00A27239" w:rsidRDefault="001A018C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</w:t>
            </w:r>
          </w:p>
        </w:tc>
        <w:tc>
          <w:tcPr>
            <w:tcW w:w="10146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CB4224E" w14:textId="77777777" w:rsidR="00A27239" w:rsidRDefault="001A018C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Wyposażenie</w:t>
            </w:r>
          </w:p>
        </w:tc>
      </w:tr>
      <w:tr w:rsidR="00A27239" w14:paraId="3CB42255" w14:textId="77777777">
        <w:trPr>
          <w:trHeight w:val="20"/>
          <w:jc w:val="center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42250" w14:textId="77777777" w:rsidR="00A27239" w:rsidRDefault="00A27239">
            <w:pPr>
              <w:pStyle w:val="ListParagraph1"/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B42251" w14:textId="77777777" w:rsidR="00A27239" w:rsidRDefault="001A01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color w:val="000000"/>
                <w:sz w:val="20"/>
                <w:lang w:eastAsia="en-US"/>
              </w:rPr>
              <w:t>Wyłącznik nożny dwuprzyciskowy z funkcją przełączania programów – 1 szt.</w:t>
            </w:r>
          </w:p>
        </w:tc>
        <w:tc>
          <w:tcPr>
            <w:tcW w:w="178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B42252" w14:textId="77777777" w:rsidR="00A27239" w:rsidRDefault="001A01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color w:val="000000"/>
                <w:sz w:val="20"/>
                <w:lang w:eastAsia="en-US"/>
              </w:rPr>
              <w:t>Tak</w:t>
            </w:r>
          </w:p>
        </w:tc>
        <w:tc>
          <w:tcPr>
            <w:tcW w:w="1285" w:type="dxa"/>
            <w:tcBorders>
              <w:bottom w:val="single" w:sz="4" w:space="0" w:color="000000"/>
            </w:tcBorders>
            <w:shd w:val="clear" w:color="000000" w:fill="FFFFFF"/>
            <w:vAlign w:val="center"/>
          </w:tcPr>
          <w:p w14:paraId="3CB42253" w14:textId="77777777" w:rsidR="00A27239" w:rsidRDefault="00A2723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CB42254" w14:textId="2EF8B814" w:rsidR="00A27239" w:rsidRDefault="0029614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A27239" w14:paraId="3CB4225B" w14:textId="77777777">
        <w:trPr>
          <w:trHeight w:val="20"/>
          <w:jc w:val="center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42256" w14:textId="77777777" w:rsidR="00A27239" w:rsidRDefault="00A27239">
            <w:pPr>
              <w:pStyle w:val="ListParagraph1"/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B42257" w14:textId="77777777" w:rsidR="00A27239" w:rsidRDefault="001A01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color w:val="000000"/>
                <w:sz w:val="20"/>
                <w:lang w:eastAsia="en-US"/>
              </w:rPr>
              <w:t>Wyłącznik nożny jednoprzyciskowy z funkcją przełączania programów – 1 szt.</w:t>
            </w:r>
          </w:p>
        </w:tc>
        <w:tc>
          <w:tcPr>
            <w:tcW w:w="178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B42258" w14:textId="77777777" w:rsidR="00A27239" w:rsidRDefault="001A01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color w:val="000000"/>
                <w:sz w:val="20"/>
                <w:lang w:eastAsia="en-US"/>
              </w:rPr>
              <w:t>Tak</w:t>
            </w:r>
          </w:p>
        </w:tc>
        <w:tc>
          <w:tcPr>
            <w:tcW w:w="1285" w:type="dxa"/>
            <w:tcBorders>
              <w:bottom w:val="single" w:sz="4" w:space="0" w:color="000000"/>
            </w:tcBorders>
            <w:shd w:val="clear" w:color="000000" w:fill="FFFFFF"/>
            <w:vAlign w:val="center"/>
          </w:tcPr>
          <w:p w14:paraId="3CB42259" w14:textId="77777777" w:rsidR="00A27239" w:rsidRDefault="00A2723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CB4225A" w14:textId="16BA9F6D" w:rsidR="00A27239" w:rsidRDefault="0029614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A27239" w14:paraId="3CB42261" w14:textId="77777777">
        <w:trPr>
          <w:trHeight w:val="20"/>
          <w:jc w:val="center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4225C" w14:textId="77777777" w:rsidR="00A27239" w:rsidRDefault="00A27239">
            <w:pPr>
              <w:pStyle w:val="ListParagraph1"/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B4225D" w14:textId="77777777" w:rsidR="00A27239" w:rsidRDefault="001A01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color w:val="000000"/>
                <w:sz w:val="20"/>
                <w:lang w:eastAsia="en-US"/>
              </w:rPr>
              <w:t>Elektrody neutralne , jednorazowe, dzielone z pierścieniem ekwipotencjalnym, powierzchnia kontaktowa 80 – 85 cm2 , - 200 szt.</w:t>
            </w:r>
          </w:p>
        </w:tc>
        <w:tc>
          <w:tcPr>
            <w:tcW w:w="178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B4225E" w14:textId="77777777" w:rsidR="00A27239" w:rsidRDefault="001A01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color w:val="000000"/>
                <w:sz w:val="20"/>
                <w:lang w:eastAsia="en-US"/>
              </w:rPr>
              <w:t>Tak</w:t>
            </w:r>
          </w:p>
        </w:tc>
        <w:tc>
          <w:tcPr>
            <w:tcW w:w="1285" w:type="dxa"/>
            <w:tcBorders>
              <w:bottom w:val="single" w:sz="4" w:space="0" w:color="000000"/>
            </w:tcBorders>
            <w:shd w:val="clear" w:color="000000" w:fill="FFFFFF"/>
            <w:vAlign w:val="center"/>
          </w:tcPr>
          <w:p w14:paraId="3CB4225F" w14:textId="77777777" w:rsidR="00A27239" w:rsidRDefault="00A2723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CB42260" w14:textId="1082C901" w:rsidR="00A27239" w:rsidRDefault="0029614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A27239" w14:paraId="3CB42267" w14:textId="77777777">
        <w:trPr>
          <w:trHeight w:val="20"/>
          <w:jc w:val="center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42262" w14:textId="77777777" w:rsidR="00A27239" w:rsidRDefault="00A27239">
            <w:pPr>
              <w:pStyle w:val="ListParagraph1"/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B42263" w14:textId="77777777" w:rsidR="00A27239" w:rsidRPr="00950AB3" w:rsidRDefault="001A01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50AB3">
              <w:rPr>
                <w:color w:val="000000"/>
                <w:sz w:val="20"/>
                <w:lang w:eastAsia="en-US"/>
              </w:rPr>
              <w:t>Kabel przyłączeniowy do elektrod neutralnych dł min 4 m. – 2 szt.</w:t>
            </w:r>
          </w:p>
        </w:tc>
        <w:tc>
          <w:tcPr>
            <w:tcW w:w="178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B42264" w14:textId="77777777" w:rsidR="00A27239" w:rsidRDefault="001A01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color w:val="000000"/>
                <w:sz w:val="20"/>
                <w:lang w:eastAsia="en-US"/>
              </w:rPr>
              <w:t>Tak</w:t>
            </w:r>
          </w:p>
        </w:tc>
        <w:tc>
          <w:tcPr>
            <w:tcW w:w="1285" w:type="dxa"/>
            <w:tcBorders>
              <w:bottom w:val="single" w:sz="4" w:space="0" w:color="000000"/>
            </w:tcBorders>
            <w:shd w:val="clear" w:color="000000" w:fill="FFFFFF"/>
            <w:vAlign w:val="center"/>
          </w:tcPr>
          <w:p w14:paraId="3CB42265" w14:textId="77777777" w:rsidR="00A27239" w:rsidRDefault="00A2723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CB42266" w14:textId="0465EBE1" w:rsidR="00A27239" w:rsidRDefault="0029614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A27239" w:rsidRPr="001C2087" w14:paraId="3CB4226D" w14:textId="77777777" w:rsidTr="00950AB3">
        <w:trPr>
          <w:trHeight w:val="20"/>
          <w:jc w:val="center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42268" w14:textId="77777777" w:rsidR="00A27239" w:rsidRDefault="00A27239">
            <w:pPr>
              <w:pStyle w:val="ListParagraph1"/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CB42269" w14:textId="237CF335" w:rsidR="00A27239" w:rsidRPr="00950AB3" w:rsidRDefault="0065222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52226">
              <w:rPr>
                <w:color w:val="000000"/>
                <w:sz w:val="20"/>
                <w:lang w:eastAsia="en-US"/>
              </w:rPr>
              <w:t xml:space="preserve">Sondy argonowe, długość 2,2m, </w:t>
            </w:r>
            <w:r w:rsidR="00C10901" w:rsidRPr="00652226">
              <w:rPr>
                <w:color w:val="000000"/>
                <w:sz w:val="20"/>
                <w:lang w:eastAsia="en-US"/>
              </w:rPr>
              <w:t>średnica</w:t>
            </w:r>
            <w:r w:rsidRPr="00652226">
              <w:rPr>
                <w:color w:val="000000"/>
                <w:sz w:val="20"/>
                <w:lang w:eastAsia="en-US"/>
              </w:rPr>
              <w:t xml:space="preserve"> 2,3 mm, z wypływem czołowym, jednorazowa z filtrem argonu – 30 szt.</w:t>
            </w:r>
          </w:p>
        </w:tc>
        <w:tc>
          <w:tcPr>
            <w:tcW w:w="178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B4226A" w14:textId="77777777" w:rsidR="00A27239" w:rsidRPr="001C2087" w:rsidRDefault="001A01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2087">
              <w:rPr>
                <w:color w:val="000000"/>
                <w:sz w:val="20"/>
                <w:lang w:eastAsia="en-US"/>
              </w:rPr>
              <w:t>Tak</w:t>
            </w:r>
          </w:p>
        </w:tc>
        <w:tc>
          <w:tcPr>
            <w:tcW w:w="1285" w:type="dxa"/>
            <w:tcBorders>
              <w:bottom w:val="single" w:sz="4" w:space="0" w:color="000000"/>
            </w:tcBorders>
            <w:shd w:val="clear" w:color="000000" w:fill="FFFFFF"/>
            <w:vAlign w:val="center"/>
          </w:tcPr>
          <w:p w14:paraId="3CB4226B" w14:textId="77777777" w:rsidR="00A27239" w:rsidRPr="001C2087" w:rsidRDefault="00A2723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CB4226C" w14:textId="5516D946" w:rsidR="00A27239" w:rsidRPr="001C2087" w:rsidRDefault="0029614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A27239" w14:paraId="3CB42273" w14:textId="77777777" w:rsidTr="00950AB3">
        <w:trPr>
          <w:trHeight w:val="20"/>
          <w:jc w:val="center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4226E" w14:textId="77777777" w:rsidR="00A27239" w:rsidRPr="001C2087" w:rsidRDefault="00A27239">
            <w:pPr>
              <w:pStyle w:val="ListParagraph1"/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CB4226F" w14:textId="4007F3BE" w:rsidR="00A27239" w:rsidRPr="009F1BBC" w:rsidRDefault="00BB2340" w:rsidP="009F1BBC">
            <w:pPr>
              <w:spacing w:after="0" w:line="240" w:lineRule="auto"/>
              <w:rPr>
                <w:color w:val="000000"/>
                <w:sz w:val="20"/>
                <w:lang w:eastAsia="en-US"/>
              </w:rPr>
            </w:pPr>
            <w:r w:rsidRPr="009F1BBC">
              <w:rPr>
                <w:color w:val="000000"/>
                <w:sz w:val="20"/>
                <w:lang w:eastAsia="en-US"/>
              </w:rPr>
              <w:t>Kabel do podłączenia instrumentów endoskopowych z wtykiem 3 mm – 2 szt</w:t>
            </w:r>
            <w:r w:rsidR="00004E2C" w:rsidRPr="009F1BBC">
              <w:rPr>
                <w:color w:val="000000"/>
                <w:sz w:val="20"/>
                <w:lang w:eastAsia="en-US"/>
              </w:rPr>
              <w:t>.</w:t>
            </w:r>
          </w:p>
        </w:tc>
        <w:tc>
          <w:tcPr>
            <w:tcW w:w="1782" w:type="dxa"/>
            <w:tcBorders>
              <w:bottom w:val="single" w:sz="4" w:space="0" w:color="000000"/>
              <w:right w:val="single" w:sz="4" w:space="0" w:color="000000"/>
            </w:tcBorders>
          </w:tcPr>
          <w:p w14:paraId="3CB42270" w14:textId="77777777" w:rsidR="00A27239" w:rsidRDefault="001A018C">
            <w:pPr>
              <w:spacing w:after="0" w:line="240" w:lineRule="auto"/>
              <w:jc w:val="center"/>
              <w:rPr>
                <w:color w:val="000000"/>
                <w:sz w:val="20"/>
                <w:lang w:eastAsia="en-US"/>
              </w:rPr>
            </w:pPr>
            <w:r w:rsidRPr="001C2087">
              <w:rPr>
                <w:color w:val="000000"/>
                <w:sz w:val="20"/>
                <w:lang w:eastAsia="en-US"/>
              </w:rPr>
              <w:t>Tak</w:t>
            </w:r>
          </w:p>
        </w:tc>
        <w:tc>
          <w:tcPr>
            <w:tcW w:w="1285" w:type="dxa"/>
            <w:tcBorders>
              <w:bottom w:val="single" w:sz="4" w:space="0" w:color="000000"/>
            </w:tcBorders>
            <w:shd w:val="clear" w:color="000000" w:fill="FFFFFF"/>
            <w:vAlign w:val="center"/>
          </w:tcPr>
          <w:p w14:paraId="3CB42271" w14:textId="77777777" w:rsidR="00A27239" w:rsidRDefault="00A2723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CB42272" w14:textId="689A37A8" w:rsidR="00A27239" w:rsidRDefault="0029614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A27239" w14:paraId="3CB42279" w14:textId="77777777">
        <w:trPr>
          <w:trHeight w:val="20"/>
          <w:jc w:val="center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42274" w14:textId="77777777" w:rsidR="00A27239" w:rsidRDefault="00A27239">
            <w:pPr>
              <w:pStyle w:val="ListParagraph1"/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B42275" w14:textId="0C1EA854" w:rsidR="00A27239" w:rsidRDefault="001A018C">
            <w:pPr>
              <w:spacing w:after="0" w:line="240" w:lineRule="auto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Uchwyt monopolarny, jednorazowy ze szpatułką, z przyciskami cięcie/koagulacja – 25 szt</w:t>
            </w:r>
            <w:r w:rsidR="00004E2C">
              <w:rPr>
                <w:color w:val="000000"/>
                <w:sz w:val="20"/>
                <w:lang w:eastAsia="en-US"/>
              </w:rPr>
              <w:t>.</w:t>
            </w:r>
          </w:p>
        </w:tc>
        <w:tc>
          <w:tcPr>
            <w:tcW w:w="1782" w:type="dxa"/>
            <w:tcBorders>
              <w:bottom w:val="single" w:sz="4" w:space="0" w:color="000000"/>
              <w:right w:val="single" w:sz="4" w:space="0" w:color="000000"/>
            </w:tcBorders>
          </w:tcPr>
          <w:p w14:paraId="3CB42276" w14:textId="77777777" w:rsidR="00A27239" w:rsidRDefault="001A018C">
            <w:pPr>
              <w:spacing w:after="0" w:line="240" w:lineRule="auto"/>
              <w:jc w:val="center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Tak</w:t>
            </w:r>
          </w:p>
        </w:tc>
        <w:tc>
          <w:tcPr>
            <w:tcW w:w="1285" w:type="dxa"/>
            <w:tcBorders>
              <w:bottom w:val="single" w:sz="4" w:space="0" w:color="000000"/>
            </w:tcBorders>
            <w:shd w:val="clear" w:color="000000" w:fill="FFFFFF"/>
            <w:vAlign w:val="center"/>
          </w:tcPr>
          <w:p w14:paraId="3CB42277" w14:textId="77777777" w:rsidR="00A27239" w:rsidRDefault="00A2723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CB42278" w14:textId="7F561114" w:rsidR="00A27239" w:rsidRDefault="0029614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A27239" w14:paraId="3CB4227F" w14:textId="77777777">
        <w:trPr>
          <w:trHeight w:val="20"/>
          <w:jc w:val="center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4227A" w14:textId="77777777" w:rsidR="00A27239" w:rsidRDefault="00A27239">
            <w:pPr>
              <w:pStyle w:val="ListParagraph1"/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B4227B" w14:textId="77777777" w:rsidR="00A27239" w:rsidRDefault="001A018C">
            <w:pPr>
              <w:spacing w:after="0" w:line="240" w:lineRule="auto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Wózek z szafką i niezbędnym oprzyrządowaniem do zmontowania zestawu 1 kpl.</w:t>
            </w:r>
          </w:p>
        </w:tc>
        <w:tc>
          <w:tcPr>
            <w:tcW w:w="1782" w:type="dxa"/>
            <w:tcBorders>
              <w:bottom w:val="single" w:sz="4" w:space="0" w:color="000000"/>
              <w:right w:val="single" w:sz="4" w:space="0" w:color="000000"/>
            </w:tcBorders>
          </w:tcPr>
          <w:p w14:paraId="3CB4227C" w14:textId="77777777" w:rsidR="00A27239" w:rsidRDefault="001A018C">
            <w:pPr>
              <w:spacing w:after="0" w:line="240" w:lineRule="auto"/>
              <w:jc w:val="center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Tak</w:t>
            </w:r>
          </w:p>
        </w:tc>
        <w:tc>
          <w:tcPr>
            <w:tcW w:w="1285" w:type="dxa"/>
            <w:tcBorders>
              <w:bottom w:val="single" w:sz="4" w:space="0" w:color="000000"/>
            </w:tcBorders>
            <w:shd w:val="clear" w:color="000000" w:fill="FFFFFF"/>
            <w:vAlign w:val="center"/>
          </w:tcPr>
          <w:p w14:paraId="3CB4227D" w14:textId="77777777" w:rsidR="00A27239" w:rsidRDefault="00A2723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CB4227E" w14:textId="23DA1F6F" w:rsidR="00A27239" w:rsidRDefault="0029614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A27239" w14:paraId="3CB42282" w14:textId="77777777">
        <w:trPr>
          <w:trHeight w:val="20"/>
          <w:jc w:val="center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CB42280" w14:textId="77777777" w:rsidR="00A27239" w:rsidRDefault="001A018C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II</w:t>
            </w:r>
          </w:p>
        </w:tc>
        <w:tc>
          <w:tcPr>
            <w:tcW w:w="10146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CB42281" w14:textId="77777777" w:rsidR="00A27239" w:rsidRDefault="001A018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SZKOLENIA</w:t>
            </w:r>
          </w:p>
        </w:tc>
      </w:tr>
      <w:tr w:rsidR="00A27239" w14:paraId="3CB4228B" w14:textId="77777777">
        <w:trPr>
          <w:trHeight w:val="20"/>
          <w:jc w:val="center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42283" w14:textId="77777777" w:rsidR="00A27239" w:rsidRDefault="00A27239">
            <w:pPr>
              <w:pStyle w:val="ListParagraph1"/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bottom w:val="single" w:sz="4" w:space="0" w:color="000000"/>
              <w:right w:val="single" w:sz="4" w:space="0" w:color="000000"/>
            </w:tcBorders>
          </w:tcPr>
          <w:p w14:paraId="3CB42284" w14:textId="77777777" w:rsidR="00A27239" w:rsidRPr="00E93018" w:rsidRDefault="001A018C">
            <w:pPr>
              <w:spacing w:after="0" w:line="240" w:lineRule="auto"/>
              <w:rPr>
                <w:color w:val="000000"/>
                <w:sz w:val="20"/>
                <w:lang w:eastAsia="en-US"/>
              </w:rPr>
            </w:pPr>
            <w:r w:rsidRPr="00E93018">
              <w:rPr>
                <w:color w:val="000000"/>
                <w:sz w:val="20"/>
                <w:lang w:eastAsia="en-US"/>
              </w:rPr>
              <w:t>Szkolenie podstawowe lekarzy w siedzibie Zamawiającego, bezpośrednio po uruchomieniu przedmiotu oferty przez okres 4 dni roboczych</w:t>
            </w:r>
          </w:p>
        </w:tc>
        <w:tc>
          <w:tcPr>
            <w:tcW w:w="178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B42285" w14:textId="77777777" w:rsidR="00A27239" w:rsidRDefault="001A01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B42286" w14:textId="77777777" w:rsidR="00A27239" w:rsidRDefault="00A2723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B42287" w14:textId="77777777" w:rsidR="00A27239" w:rsidRDefault="001A018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2 dni robocze – </w:t>
            </w:r>
          </w:p>
          <w:p w14:paraId="3CB42288" w14:textId="77777777" w:rsidR="00A27239" w:rsidRDefault="001A018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0 pkt.</w:t>
            </w:r>
          </w:p>
          <w:p w14:paraId="3CB42289" w14:textId="77777777" w:rsidR="00A27239" w:rsidRDefault="001A018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4 dni robocze – </w:t>
            </w:r>
          </w:p>
          <w:p w14:paraId="3CB4228A" w14:textId="77777777" w:rsidR="00A27239" w:rsidRDefault="001A018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5 pkt.</w:t>
            </w:r>
          </w:p>
        </w:tc>
      </w:tr>
      <w:tr w:rsidR="00A27239" w14:paraId="3CB42294" w14:textId="77777777">
        <w:trPr>
          <w:trHeight w:val="20"/>
          <w:jc w:val="center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4228C" w14:textId="77777777" w:rsidR="00A27239" w:rsidRDefault="00A27239">
            <w:pPr>
              <w:pStyle w:val="ListParagraph1"/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bottom w:val="single" w:sz="4" w:space="0" w:color="000000"/>
              <w:right w:val="single" w:sz="4" w:space="0" w:color="000000"/>
            </w:tcBorders>
          </w:tcPr>
          <w:p w14:paraId="3CB4228D" w14:textId="77777777" w:rsidR="00A27239" w:rsidRPr="00E93018" w:rsidRDefault="001A018C">
            <w:pPr>
              <w:spacing w:after="0" w:line="240" w:lineRule="auto"/>
              <w:rPr>
                <w:color w:val="000000"/>
                <w:sz w:val="20"/>
                <w:lang w:eastAsia="en-US"/>
              </w:rPr>
            </w:pPr>
            <w:r w:rsidRPr="00E93018">
              <w:rPr>
                <w:color w:val="000000"/>
                <w:sz w:val="20"/>
                <w:lang w:eastAsia="en-US"/>
              </w:rPr>
              <w:t>Szkolenie zaawansowane personelu lekarskiego  w siedzibie Zamawiającego przez okres min. 4 dni roboczych w terminie uzgodnionym z Zamawiającym w okresie max. 2.m-cy od daty odbioru</w:t>
            </w:r>
          </w:p>
        </w:tc>
        <w:tc>
          <w:tcPr>
            <w:tcW w:w="178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B4228E" w14:textId="77777777" w:rsidR="00A27239" w:rsidRDefault="001A01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B4228F" w14:textId="77777777" w:rsidR="00A27239" w:rsidRDefault="00A2723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CB42290" w14:textId="77777777" w:rsidR="00A27239" w:rsidRDefault="001A018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2 dni robocze – </w:t>
            </w:r>
          </w:p>
          <w:p w14:paraId="3CB42291" w14:textId="77777777" w:rsidR="00A27239" w:rsidRDefault="001A018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0 pkt.</w:t>
            </w:r>
          </w:p>
          <w:p w14:paraId="3CB42292" w14:textId="77777777" w:rsidR="00A27239" w:rsidRDefault="001A018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4 dni robocze – </w:t>
            </w:r>
          </w:p>
          <w:p w14:paraId="3CB42293" w14:textId="77777777" w:rsidR="00A27239" w:rsidRDefault="001A018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5 pkt.-</w:t>
            </w:r>
          </w:p>
        </w:tc>
      </w:tr>
      <w:tr w:rsidR="00A27239" w14:paraId="3CB42297" w14:textId="77777777">
        <w:trPr>
          <w:trHeight w:val="20"/>
          <w:jc w:val="center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CB42295" w14:textId="77777777" w:rsidR="00A27239" w:rsidRDefault="001A018C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III</w:t>
            </w:r>
          </w:p>
        </w:tc>
        <w:tc>
          <w:tcPr>
            <w:tcW w:w="10146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CB42296" w14:textId="77777777" w:rsidR="00A27239" w:rsidRDefault="001A018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WARUNKI GWARANCJI / INNE</w:t>
            </w:r>
          </w:p>
        </w:tc>
      </w:tr>
      <w:tr w:rsidR="00A27239" w14:paraId="3CB4229D" w14:textId="77777777">
        <w:trPr>
          <w:trHeight w:val="20"/>
          <w:jc w:val="center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42298" w14:textId="77777777" w:rsidR="00A27239" w:rsidRDefault="00A27239">
            <w:pPr>
              <w:pStyle w:val="ListParagraph1"/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bottom w:val="single" w:sz="4" w:space="0" w:color="000000"/>
              <w:right w:val="single" w:sz="4" w:space="0" w:color="000000"/>
            </w:tcBorders>
          </w:tcPr>
          <w:p w14:paraId="3CB42299" w14:textId="2108FB17" w:rsidR="00A27239" w:rsidRPr="00E93018" w:rsidRDefault="001A018C">
            <w:pPr>
              <w:spacing w:after="0" w:line="240" w:lineRule="auto"/>
              <w:rPr>
                <w:color w:val="000000"/>
                <w:sz w:val="20"/>
                <w:lang w:eastAsia="en-US"/>
              </w:rPr>
            </w:pPr>
            <w:r w:rsidRPr="00E93018">
              <w:rPr>
                <w:color w:val="000000"/>
                <w:sz w:val="20"/>
                <w:lang w:eastAsia="en-US"/>
              </w:rPr>
              <w:t xml:space="preserve">Wykonanie </w:t>
            </w:r>
            <w:r w:rsidR="00DE2C73">
              <w:rPr>
                <w:color w:val="000000"/>
                <w:sz w:val="20"/>
                <w:lang w:eastAsia="en-US"/>
              </w:rPr>
              <w:t xml:space="preserve">nieodpłatnych </w:t>
            </w:r>
            <w:r w:rsidRPr="00E93018">
              <w:rPr>
                <w:color w:val="000000"/>
                <w:sz w:val="20"/>
                <w:lang w:eastAsia="en-US"/>
              </w:rPr>
              <w:t>przeglądów technicznych w okresie gwarancji zalecanych przez producenta przedmiotu oferty</w:t>
            </w:r>
          </w:p>
        </w:tc>
        <w:tc>
          <w:tcPr>
            <w:tcW w:w="1782" w:type="dxa"/>
            <w:tcBorders>
              <w:bottom w:val="single" w:sz="4" w:space="0" w:color="000000"/>
              <w:right w:val="single" w:sz="4" w:space="0" w:color="000000"/>
            </w:tcBorders>
          </w:tcPr>
          <w:p w14:paraId="3CB4229A" w14:textId="77777777" w:rsidR="00A27239" w:rsidRPr="00E93018" w:rsidRDefault="001A018C" w:rsidP="00E93018">
            <w:pPr>
              <w:spacing w:after="0" w:line="240" w:lineRule="auto"/>
              <w:rPr>
                <w:color w:val="000000"/>
                <w:sz w:val="20"/>
                <w:lang w:eastAsia="en-US"/>
              </w:rPr>
            </w:pPr>
            <w:r w:rsidRPr="00E93018">
              <w:rPr>
                <w:color w:val="000000"/>
                <w:sz w:val="20"/>
                <w:lang w:eastAsia="en-US"/>
              </w:rPr>
              <w:t>Tak, podać ilość</w:t>
            </w:r>
          </w:p>
        </w:tc>
        <w:tc>
          <w:tcPr>
            <w:tcW w:w="1285" w:type="dxa"/>
            <w:tcBorders>
              <w:bottom w:val="single" w:sz="4" w:space="0" w:color="000000"/>
              <w:right w:val="single" w:sz="4" w:space="0" w:color="000000"/>
            </w:tcBorders>
          </w:tcPr>
          <w:p w14:paraId="3CB4229B" w14:textId="77777777" w:rsidR="00A27239" w:rsidRDefault="00A2723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CB4229C" w14:textId="77777777" w:rsidR="00A27239" w:rsidRDefault="001A018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A27239" w14:paraId="3CB422BE" w14:textId="77777777">
        <w:trPr>
          <w:trHeight w:val="20"/>
          <w:jc w:val="center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422B9" w14:textId="77777777" w:rsidR="00A27239" w:rsidRDefault="00A27239">
            <w:pPr>
              <w:pStyle w:val="ListParagraph1"/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3CB422BA" w14:textId="77777777" w:rsidR="00A27239" w:rsidRPr="00E93018" w:rsidRDefault="001A018C">
            <w:pPr>
              <w:spacing w:after="0" w:line="240" w:lineRule="auto"/>
              <w:rPr>
                <w:color w:val="000000"/>
                <w:sz w:val="20"/>
                <w:lang w:eastAsia="en-US"/>
              </w:rPr>
            </w:pPr>
            <w:r w:rsidRPr="00E93018">
              <w:rPr>
                <w:color w:val="000000"/>
                <w:sz w:val="20"/>
                <w:lang w:eastAsia="en-US"/>
              </w:rPr>
              <w:t>Czas reakcji na zgłoszenie usterki - do 24 godzin w dni robocze rozumiane jako dni od poniedziałku do piątku, z wyłączeniem dni ustawowo wolnych od pracy</w:t>
            </w:r>
          </w:p>
        </w:tc>
        <w:tc>
          <w:tcPr>
            <w:tcW w:w="178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B422BB" w14:textId="77777777" w:rsidR="00A27239" w:rsidRPr="00E93018" w:rsidRDefault="001A018C" w:rsidP="00E93018">
            <w:pPr>
              <w:spacing w:after="0" w:line="240" w:lineRule="auto"/>
              <w:jc w:val="center"/>
              <w:rPr>
                <w:color w:val="000000"/>
                <w:sz w:val="20"/>
                <w:lang w:eastAsia="en-US"/>
              </w:rPr>
            </w:pPr>
            <w:r w:rsidRPr="00E93018">
              <w:rPr>
                <w:color w:val="000000"/>
                <w:sz w:val="20"/>
                <w:lang w:eastAsia="en-US"/>
              </w:rPr>
              <w:t>Tak, podać</w:t>
            </w:r>
          </w:p>
        </w:tc>
        <w:tc>
          <w:tcPr>
            <w:tcW w:w="128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B422BC" w14:textId="77777777" w:rsidR="00A27239" w:rsidRDefault="00A2723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B422BD" w14:textId="77777777" w:rsidR="00A27239" w:rsidRDefault="001A01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A27239" w14:paraId="3CB422C4" w14:textId="77777777">
        <w:trPr>
          <w:trHeight w:val="20"/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422BF" w14:textId="77777777" w:rsidR="00A27239" w:rsidRDefault="00A27239">
            <w:pPr>
              <w:pStyle w:val="ListParagraph1"/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B422C0" w14:textId="77777777" w:rsidR="00A27239" w:rsidRPr="00E93018" w:rsidRDefault="001A018C">
            <w:pPr>
              <w:spacing w:after="0" w:line="240" w:lineRule="auto"/>
              <w:rPr>
                <w:color w:val="000000"/>
                <w:sz w:val="20"/>
                <w:lang w:eastAsia="en-US"/>
              </w:rPr>
            </w:pPr>
            <w:r w:rsidRPr="00E93018">
              <w:rPr>
                <w:color w:val="000000"/>
                <w:sz w:val="20"/>
                <w:lang w:eastAsia="en-US"/>
              </w:rPr>
              <w:t>Czas skutecznej naprawy bez użycia części zamiennych licząc od momenty zgłoszenia awarii - max 3 dni robocze rozumiane jako dni od poniedziałku do piątku, z wyłączeniem dni ustawowo wolnych od pracy</w:t>
            </w:r>
          </w:p>
        </w:tc>
        <w:tc>
          <w:tcPr>
            <w:tcW w:w="178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422C1" w14:textId="77777777" w:rsidR="00A27239" w:rsidRPr="00E93018" w:rsidRDefault="001A018C" w:rsidP="00E93018">
            <w:pPr>
              <w:spacing w:after="0" w:line="240" w:lineRule="auto"/>
              <w:jc w:val="center"/>
              <w:rPr>
                <w:color w:val="000000"/>
                <w:sz w:val="20"/>
                <w:lang w:eastAsia="en-US"/>
              </w:rPr>
            </w:pPr>
            <w:r w:rsidRPr="00E93018">
              <w:rPr>
                <w:color w:val="000000"/>
                <w:sz w:val="20"/>
                <w:lang w:eastAsia="en-US"/>
              </w:rPr>
              <w:t>Tak, podać</w:t>
            </w:r>
          </w:p>
        </w:tc>
        <w:tc>
          <w:tcPr>
            <w:tcW w:w="12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422C2" w14:textId="77777777" w:rsidR="00A27239" w:rsidRDefault="00A2723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422C3" w14:textId="77777777" w:rsidR="00A27239" w:rsidRDefault="001A01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A27239" w14:paraId="3CB422CA" w14:textId="77777777">
        <w:trPr>
          <w:trHeight w:val="20"/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422C5" w14:textId="77777777" w:rsidR="00A27239" w:rsidRDefault="00A27239">
            <w:pPr>
              <w:pStyle w:val="ListParagraph1"/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B422C6" w14:textId="77777777" w:rsidR="00A27239" w:rsidRPr="00E93018" w:rsidRDefault="001A018C">
            <w:pPr>
              <w:spacing w:after="0" w:line="240" w:lineRule="auto"/>
              <w:rPr>
                <w:color w:val="000000"/>
                <w:sz w:val="20"/>
                <w:lang w:eastAsia="en-US"/>
              </w:rPr>
            </w:pPr>
            <w:r w:rsidRPr="00E93018">
              <w:rPr>
                <w:color w:val="000000"/>
                <w:sz w:val="20"/>
                <w:lang w:eastAsia="en-US"/>
              </w:rPr>
              <w:t>Czas skutecznej naprawy z użyciem części zamiennych licząc od momentu zgłoszenia awarii - max 7 dni roboczych rozumiane jako dni od poniedziałku do piątku, z wyłączeniem dni ustawowo wolnych od pracy</w:t>
            </w:r>
          </w:p>
        </w:tc>
        <w:tc>
          <w:tcPr>
            <w:tcW w:w="178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422C7" w14:textId="77777777" w:rsidR="00A27239" w:rsidRPr="00E93018" w:rsidRDefault="001A018C" w:rsidP="00E93018">
            <w:pPr>
              <w:spacing w:after="0" w:line="240" w:lineRule="auto"/>
              <w:jc w:val="center"/>
              <w:rPr>
                <w:color w:val="000000"/>
                <w:sz w:val="20"/>
                <w:lang w:eastAsia="en-US"/>
              </w:rPr>
            </w:pPr>
            <w:r w:rsidRPr="00E93018">
              <w:rPr>
                <w:color w:val="000000"/>
                <w:sz w:val="20"/>
                <w:lang w:eastAsia="en-US"/>
              </w:rPr>
              <w:t>Tak, podać</w:t>
            </w:r>
          </w:p>
        </w:tc>
        <w:tc>
          <w:tcPr>
            <w:tcW w:w="12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422C8" w14:textId="77777777" w:rsidR="00A27239" w:rsidRDefault="00A2723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422C9" w14:textId="77777777" w:rsidR="00A27239" w:rsidRDefault="001A01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A27239" w14:paraId="3CB422D0" w14:textId="77777777">
        <w:trPr>
          <w:trHeight w:val="20"/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422CB" w14:textId="77777777" w:rsidR="00A27239" w:rsidRDefault="00A27239">
            <w:pPr>
              <w:pStyle w:val="ListParagraph1"/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B422CC" w14:textId="77777777" w:rsidR="00A27239" w:rsidRPr="00E93018" w:rsidRDefault="001A018C">
            <w:pPr>
              <w:spacing w:after="0" w:line="240" w:lineRule="auto"/>
              <w:rPr>
                <w:color w:val="000000"/>
                <w:sz w:val="20"/>
                <w:lang w:eastAsia="en-US"/>
              </w:rPr>
            </w:pPr>
            <w:r w:rsidRPr="00E93018">
              <w:rPr>
                <w:color w:val="000000"/>
                <w:sz w:val="20"/>
                <w:lang w:eastAsia="en-US"/>
              </w:rPr>
              <w:t>Prace instalacyjne: transport, rozpakowanie, montaż</w:t>
            </w:r>
          </w:p>
        </w:tc>
        <w:tc>
          <w:tcPr>
            <w:tcW w:w="178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422CD" w14:textId="77777777" w:rsidR="00A27239" w:rsidRPr="00E93018" w:rsidRDefault="001A018C" w:rsidP="00E93018">
            <w:pPr>
              <w:spacing w:after="0" w:line="240" w:lineRule="auto"/>
              <w:jc w:val="center"/>
              <w:rPr>
                <w:color w:val="000000"/>
                <w:sz w:val="20"/>
                <w:lang w:eastAsia="en-US"/>
              </w:rPr>
            </w:pPr>
            <w:r w:rsidRPr="00E93018">
              <w:rPr>
                <w:color w:val="000000"/>
                <w:sz w:val="20"/>
                <w:lang w:eastAsia="en-US"/>
              </w:rPr>
              <w:t>Tak</w:t>
            </w:r>
          </w:p>
        </w:tc>
        <w:tc>
          <w:tcPr>
            <w:tcW w:w="12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422CE" w14:textId="77777777" w:rsidR="00A27239" w:rsidRDefault="00A2723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422CF" w14:textId="6146081C" w:rsidR="00A27239" w:rsidRDefault="0029614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14:paraId="3CB422D1" w14:textId="77777777" w:rsidR="00A27239" w:rsidRDefault="00A27239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p w14:paraId="3CB422D2" w14:textId="1D1A6330" w:rsidR="00A27239" w:rsidRDefault="001A018C">
      <w:pPr>
        <w:pStyle w:val="Akapitzlist"/>
        <w:numPr>
          <w:ilvl w:val="0"/>
          <w:numId w:val="8"/>
        </w:numPr>
        <w:spacing w:after="240"/>
        <w:rPr>
          <w:rFonts w:ascii="Arial" w:hAnsi="Arial" w:cs="Arial"/>
          <w:b/>
          <w:bCs/>
          <w:sz w:val="22"/>
          <w:szCs w:val="22"/>
        </w:rPr>
      </w:pPr>
      <w:r w:rsidRPr="00652226">
        <w:rPr>
          <w:rFonts w:ascii="Arial" w:hAnsi="Arial" w:cs="Arial"/>
          <w:b/>
          <w:bCs/>
          <w:sz w:val="22"/>
          <w:szCs w:val="22"/>
        </w:rPr>
        <w:t>Diatermia mono i bipolarna z funkcją zamykania dużych naczyń.</w:t>
      </w:r>
    </w:p>
    <w:tbl>
      <w:tblPr>
        <w:tblW w:w="5019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1"/>
        <w:gridCol w:w="2541"/>
        <w:gridCol w:w="7252"/>
      </w:tblGrid>
      <w:tr w:rsidR="003A0C77" w:rsidRPr="003E3FFE" w14:paraId="7EA30098" w14:textId="77777777" w:rsidTr="003A0C77">
        <w:trPr>
          <w:trHeight w:val="340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402429" w14:textId="77777777" w:rsidR="003A0C77" w:rsidRPr="003E3FFE" w:rsidRDefault="003A0C77" w:rsidP="008C2516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2B7FB5B" w14:textId="77777777" w:rsidR="003A0C77" w:rsidRPr="003E3FFE" w:rsidRDefault="003A0C77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Dane podstawowe</w:t>
            </w:r>
          </w:p>
        </w:tc>
        <w:tc>
          <w:tcPr>
            <w:tcW w:w="3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732B051" w14:textId="77777777" w:rsidR="003A0C77" w:rsidRPr="003E3FFE" w:rsidRDefault="003A0C77" w:rsidP="008C2516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Wpisać</w:t>
            </w:r>
          </w:p>
        </w:tc>
      </w:tr>
      <w:tr w:rsidR="003A0C77" w:rsidRPr="003E3FFE" w14:paraId="69676C6A" w14:textId="77777777" w:rsidTr="003A0C77">
        <w:trPr>
          <w:trHeight w:val="340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BA02" w14:textId="77777777" w:rsidR="003A0C77" w:rsidRPr="003E3FFE" w:rsidRDefault="003A0C77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C30F" w14:textId="77777777" w:rsidR="003A0C77" w:rsidRPr="003E3FFE" w:rsidRDefault="003A0C77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Producent</w:t>
            </w:r>
          </w:p>
        </w:tc>
        <w:tc>
          <w:tcPr>
            <w:tcW w:w="3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DD23E" w14:textId="77777777" w:rsidR="003A0C77" w:rsidRPr="003E3FFE" w:rsidRDefault="003A0C77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A0C77" w:rsidRPr="003E3FFE" w14:paraId="50F6F407" w14:textId="77777777" w:rsidTr="003A0C77">
        <w:trPr>
          <w:trHeight w:val="449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6FAD2" w14:textId="77777777" w:rsidR="003A0C77" w:rsidRPr="003E3FFE" w:rsidRDefault="003A0C77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11BBC" w14:textId="77777777" w:rsidR="003A0C77" w:rsidRPr="003E3FFE" w:rsidRDefault="003A0C77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Kraj produkcji</w:t>
            </w:r>
          </w:p>
        </w:tc>
        <w:tc>
          <w:tcPr>
            <w:tcW w:w="3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E625" w14:textId="77777777" w:rsidR="003A0C77" w:rsidRPr="003E3FFE" w:rsidRDefault="003A0C77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A0C77" w:rsidRPr="003E3FFE" w14:paraId="251B4E52" w14:textId="77777777" w:rsidTr="003A0C77">
        <w:trPr>
          <w:trHeight w:val="444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CA189" w14:textId="77777777" w:rsidR="003A0C77" w:rsidRPr="003E3FFE" w:rsidRDefault="003A0C77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3.</w:t>
            </w: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DDB4F" w14:textId="77777777" w:rsidR="003A0C77" w:rsidRPr="003E3FFE" w:rsidRDefault="003A0C77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Nazwa, model, typ</w:t>
            </w:r>
          </w:p>
        </w:tc>
        <w:tc>
          <w:tcPr>
            <w:tcW w:w="3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35E08" w14:textId="77777777" w:rsidR="003A0C77" w:rsidRPr="003E3FFE" w:rsidRDefault="003A0C77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7A0EDCF9" w14:textId="77777777" w:rsidR="003A0C77" w:rsidRPr="00652226" w:rsidRDefault="003A0C77" w:rsidP="003A0C77">
      <w:pPr>
        <w:pStyle w:val="Akapitzlist"/>
        <w:spacing w:after="240"/>
        <w:ind w:left="360"/>
        <w:rPr>
          <w:rFonts w:ascii="Arial" w:hAnsi="Arial" w:cs="Arial"/>
          <w:b/>
          <w:bCs/>
          <w:sz w:val="22"/>
          <w:szCs w:val="22"/>
        </w:rPr>
      </w:pPr>
    </w:p>
    <w:tbl>
      <w:tblPr>
        <w:tblW w:w="10627" w:type="dxa"/>
        <w:jc w:val="center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81"/>
        <w:gridCol w:w="5115"/>
        <w:gridCol w:w="1782"/>
        <w:gridCol w:w="1285"/>
        <w:gridCol w:w="1964"/>
      </w:tblGrid>
      <w:tr w:rsidR="00A27239" w14:paraId="3CB422D8" w14:textId="77777777">
        <w:trPr>
          <w:trHeight w:val="20"/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CB422D3" w14:textId="77777777" w:rsidR="00A27239" w:rsidRDefault="001A018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51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CB422D4" w14:textId="77777777" w:rsidR="00A27239" w:rsidRDefault="001A018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Wymagania minimalne</w:t>
            </w:r>
          </w:p>
        </w:tc>
        <w:tc>
          <w:tcPr>
            <w:tcW w:w="178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CB422D5" w14:textId="77777777" w:rsidR="00A27239" w:rsidRDefault="001A018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Parametr wymagany</w:t>
            </w:r>
          </w:p>
        </w:tc>
        <w:tc>
          <w:tcPr>
            <w:tcW w:w="12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CB422D6" w14:textId="77777777" w:rsidR="00A27239" w:rsidRDefault="001A018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Opis dokonany przez Wykonawcę - Wartość oferowana </w:t>
            </w:r>
          </w:p>
        </w:tc>
        <w:tc>
          <w:tcPr>
            <w:tcW w:w="19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CB422D7" w14:textId="77777777" w:rsidR="00A27239" w:rsidRDefault="001A018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Punktacja za podkryteria podlegające ocenie w kryterium jakości</w:t>
            </w:r>
          </w:p>
        </w:tc>
      </w:tr>
      <w:tr w:rsidR="00A27239" w14:paraId="3CB422DB" w14:textId="77777777">
        <w:trPr>
          <w:trHeight w:val="20"/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CB422D9" w14:textId="77777777" w:rsidR="00A27239" w:rsidRDefault="001A018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</w:t>
            </w:r>
          </w:p>
        </w:tc>
        <w:tc>
          <w:tcPr>
            <w:tcW w:w="10146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CB422DA" w14:textId="77777777" w:rsidR="00A27239" w:rsidRDefault="001A018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PARAMETRY OGÓLNE</w:t>
            </w:r>
          </w:p>
        </w:tc>
      </w:tr>
      <w:tr w:rsidR="00A27239" w14:paraId="3CB422E1" w14:textId="77777777">
        <w:trPr>
          <w:trHeight w:val="20"/>
          <w:jc w:val="center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422DC" w14:textId="77777777" w:rsidR="00A27239" w:rsidRDefault="00A27239">
            <w:pPr>
              <w:pStyle w:val="ListParagraph1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B422DD" w14:textId="77777777" w:rsidR="00A27239" w:rsidRDefault="001A01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lang w:eastAsia="en-US"/>
              </w:rPr>
              <w:t xml:space="preserve">Diatermia mono i bipolarna </w:t>
            </w:r>
            <w:r>
              <w:rPr>
                <w:sz w:val="20"/>
              </w:rPr>
              <w:t>z funkcją zamykania dużych naczyń</w:t>
            </w:r>
          </w:p>
        </w:tc>
        <w:tc>
          <w:tcPr>
            <w:tcW w:w="178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B422DE" w14:textId="77777777" w:rsidR="00A27239" w:rsidRDefault="001A01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color w:val="000000"/>
                <w:sz w:val="20"/>
                <w:lang w:eastAsia="en-US"/>
              </w:rPr>
              <w:t>Tak</w:t>
            </w:r>
          </w:p>
        </w:tc>
        <w:tc>
          <w:tcPr>
            <w:tcW w:w="1285" w:type="dxa"/>
            <w:tcBorders>
              <w:bottom w:val="single" w:sz="4" w:space="0" w:color="000000"/>
            </w:tcBorders>
            <w:shd w:val="clear" w:color="000000" w:fill="FFFFFF"/>
            <w:vAlign w:val="center"/>
          </w:tcPr>
          <w:p w14:paraId="3CB422DF" w14:textId="77777777" w:rsidR="00A27239" w:rsidRDefault="00A2723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CB422E0" w14:textId="7A4C0519" w:rsidR="00A27239" w:rsidRDefault="0029614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A27239" w14:paraId="3CB422E7" w14:textId="77777777">
        <w:trPr>
          <w:trHeight w:val="20"/>
          <w:jc w:val="center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422E2" w14:textId="77777777" w:rsidR="00A27239" w:rsidRDefault="00A27239">
            <w:pPr>
              <w:pStyle w:val="ListParagraph1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B422E3" w14:textId="26902C42" w:rsidR="00A27239" w:rsidRDefault="001A018C">
            <w:pPr>
              <w:spacing w:after="0" w:line="240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Urządzenie oraz wszystkie elementy składowe -  fabrycznie nowe, </w:t>
            </w:r>
            <w:r w:rsidR="00457A28" w:rsidRPr="00457A28">
              <w:rPr>
                <w:sz w:val="20"/>
                <w:lang w:eastAsia="en-US"/>
              </w:rPr>
              <w:t>sprzęt wyprodukowany nie później niż 12 m-cy przed terminem dostawy</w:t>
            </w:r>
          </w:p>
        </w:tc>
        <w:tc>
          <w:tcPr>
            <w:tcW w:w="178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B422E4" w14:textId="77777777" w:rsidR="00A27239" w:rsidRDefault="001A018C">
            <w:pPr>
              <w:spacing w:after="0" w:line="240" w:lineRule="auto"/>
              <w:jc w:val="center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Tak</w:t>
            </w:r>
          </w:p>
        </w:tc>
        <w:tc>
          <w:tcPr>
            <w:tcW w:w="1285" w:type="dxa"/>
            <w:tcBorders>
              <w:bottom w:val="single" w:sz="4" w:space="0" w:color="000000"/>
            </w:tcBorders>
            <w:shd w:val="clear" w:color="000000" w:fill="FFFFFF"/>
            <w:vAlign w:val="center"/>
          </w:tcPr>
          <w:p w14:paraId="3CB422E5" w14:textId="77777777" w:rsidR="00A27239" w:rsidRDefault="00A2723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CB422E6" w14:textId="516C8CB0" w:rsidR="00A27239" w:rsidRDefault="0029614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A27239" w14:paraId="3CB422EE" w14:textId="77777777">
        <w:trPr>
          <w:trHeight w:val="449"/>
          <w:jc w:val="center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422E8" w14:textId="77777777" w:rsidR="00A27239" w:rsidRDefault="00A27239">
            <w:pPr>
              <w:pStyle w:val="ListParagraph1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B422E9" w14:textId="77777777" w:rsidR="00A27239" w:rsidRDefault="001A01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</w:rPr>
              <w:t>Kolorowy ekran dotykowy do komunikacji z użytkownikiem o przekątnej min 10 cali, oprogramowanie w języku polskim.</w:t>
            </w:r>
          </w:p>
        </w:tc>
        <w:tc>
          <w:tcPr>
            <w:tcW w:w="1782" w:type="dxa"/>
            <w:tcBorders>
              <w:bottom w:val="single" w:sz="4" w:space="0" w:color="000000"/>
              <w:right w:val="single" w:sz="4" w:space="0" w:color="000000"/>
            </w:tcBorders>
          </w:tcPr>
          <w:p w14:paraId="3CB422EA" w14:textId="77777777" w:rsidR="00A27239" w:rsidRDefault="001A01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color w:val="000000"/>
                <w:sz w:val="20"/>
                <w:lang w:eastAsia="en-US"/>
              </w:rPr>
              <w:t>Tak</w:t>
            </w:r>
          </w:p>
        </w:tc>
        <w:tc>
          <w:tcPr>
            <w:tcW w:w="1285" w:type="dxa"/>
            <w:tcBorders>
              <w:bottom w:val="single" w:sz="4" w:space="0" w:color="000000"/>
              <w:right w:val="single" w:sz="4" w:space="0" w:color="000000"/>
            </w:tcBorders>
          </w:tcPr>
          <w:p w14:paraId="3CB422EB" w14:textId="77777777" w:rsidR="00A27239" w:rsidRDefault="00A2723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CB422EC" w14:textId="77777777" w:rsidR="00A27239" w:rsidRDefault="001A018C">
            <w:pPr>
              <w:pStyle w:val="Bezodstpw"/>
              <w:jc w:val="center"/>
              <w:rPr>
                <w:sz w:val="20"/>
              </w:rPr>
            </w:pPr>
            <w:r>
              <w:rPr>
                <w:sz w:val="20"/>
              </w:rPr>
              <w:t>10 cali – 0 pkt</w:t>
            </w:r>
          </w:p>
          <w:p w14:paraId="3CB422ED" w14:textId="77777777" w:rsidR="00A27239" w:rsidRDefault="001A01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</w:rPr>
              <w:t>powyżej 10 cali – 5 pkt</w:t>
            </w:r>
          </w:p>
        </w:tc>
      </w:tr>
      <w:tr w:rsidR="00A27239" w14:paraId="3CB422F4" w14:textId="77777777">
        <w:trPr>
          <w:trHeight w:val="20"/>
          <w:jc w:val="center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422EF" w14:textId="77777777" w:rsidR="00A27239" w:rsidRDefault="00A27239">
            <w:pPr>
              <w:pStyle w:val="ListParagraph1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B422F0" w14:textId="77777777" w:rsidR="00A27239" w:rsidRDefault="001A01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color w:val="000000"/>
                <w:sz w:val="20"/>
              </w:rPr>
              <w:t>Możliwość diagnozowania oraz wgrywania dostępnego oprogramowania przez sieć WiFi.</w:t>
            </w:r>
          </w:p>
        </w:tc>
        <w:tc>
          <w:tcPr>
            <w:tcW w:w="1782" w:type="dxa"/>
            <w:tcBorders>
              <w:bottom w:val="single" w:sz="4" w:space="0" w:color="000000"/>
              <w:right w:val="single" w:sz="4" w:space="0" w:color="000000"/>
            </w:tcBorders>
          </w:tcPr>
          <w:p w14:paraId="3CB422F1" w14:textId="77777777" w:rsidR="00A27239" w:rsidRDefault="001A01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color w:val="000000"/>
                <w:sz w:val="20"/>
                <w:lang w:eastAsia="en-US"/>
              </w:rPr>
              <w:t>Tak</w:t>
            </w:r>
          </w:p>
        </w:tc>
        <w:tc>
          <w:tcPr>
            <w:tcW w:w="1285" w:type="dxa"/>
            <w:tcBorders>
              <w:bottom w:val="single" w:sz="4" w:space="0" w:color="000000"/>
              <w:right w:val="single" w:sz="4" w:space="0" w:color="000000"/>
            </w:tcBorders>
          </w:tcPr>
          <w:p w14:paraId="3CB422F2" w14:textId="77777777" w:rsidR="00A27239" w:rsidRDefault="00A2723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CB422F3" w14:textId="4C5E1879" w:rsidR="00A27239" w:rsidRDefault="001A01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</w:rPr>
              <w:t xml:space="preserve"> </w:t>
            </w:r>
            <w:r w:rsidR="00296149">
              <w:rPr>
                <w:sz w:val="20"/>
              </w:rPr>
              <w:t>-</w:t>
            </w:r>
          </w:p>
        </w:tc>
      </w:tr>
      <w:tr w:rsidR="00A27239" w14:paraId="3CB422FB" w14:textId="77777777">
        <w:trPr>
          <w:trHeight w:val="20"/>
          <w:jc w:val="center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422F5" w14:textId="77777777" w:rsidR="00A27239" w:rsidRDefault="00A27239">
            <w:pPr>
              <w:pStyle w:val="ListParagraph1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B422F6" w14:textId="77777777" w:rsidR="00A27239" w:rsidRPr="00652226" w:rsidRDefault="001A01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52226">
              <w:rPr>
                <w:sz w:val="20"/>
              </w:rPr>
              <w:t>Możliwość zapamiętania minimum 100 programów i zapisania ich pod nazwą użytkownika lub procedury</w:t>
            </w:r>
          </w:p>
        </w:tc>
        <w:tc>
          <w:tcPr>
            <w:tcW w:w="1782" w:type="dxa"/>
            <w:tcBorders>
              <w:bottom w:val="single" w:sz="4" w:space="0" w:color="000000"/>
              <w:right w:val="single" w:sz="4" w:space="0" w:color="000000"/>
            </w:tcBorders>
          </w:tcPr>
          <w:p w14:paraId="3CB422F7" w14:textId="77777777" w:rsidR="00A27239" w:rsidRPr="00652226" w:rsidRDefault="001A01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2226">
              <w:rPr>
                <w:color w:val="000000"/>
                <w:sz w:val="20"/>
                <w:lang w:eastAsia="en-US"/>
              </w:rPr>
              <w:t>Tak</w:t>
            </w:r>
          </w:p>
        </w:tc>
        <w:tc>
          <w:tcPr>
            <w:tcW w:w="1285" w:type="dxa"/>
            <w:tcBorders>
              <w:bottom w:val="single" w:sz="4" w:space="0" w:color="000000"/>
              <w:right w:val="single" w:sz="4" w:space="0" w:color="000000"/>
            </w:tcBorders>
          </w:tcPr>
          <w:p w14:paraId="3CB422F8" w14:textId="77777777" w:rsidR="00A27239" w:rsidRPr="00652226" w:rsidRDefault="00A2723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CB422F9" w14:textId="77777777" w:rsidR="00A27239" w:rsidRPr="00652226" w:rsidRDefault="001A018C">
            <w:pPr>
              <w:pStyle w:val="Bezodstpw"/>
              <w:jc w:val="center"/>
              <w:rPr>
                <w:sz w:val="20"/>
              </w:rPr>
            </w:pPr>
            <w:r w:rsidRPr="00652226">
              <w:rPr>
                <w:sz w:val="20"/>
              </w:rPr>
              <w:t>100 programów – 0 pkt</w:t>
            </w:r>
          </w:p>
          <w:p w14:paraId="3CB422FA" w14:textId="77777777" w:rsidR="00A27239" w:rsidRDefault="001A01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2226">
              <w:rPr>
                <w:sz w:val="20"/>
              </w:rPr>
              <w:t>powyżej 100 programów – 5 pkt</w:t>
            </w:r>
          </w:p>
        </w:tc>
      </w:tr>
      <w:tr w:rsidR="00A27239" w14:paraId="3CB42301" w14:textId="77777777">
        <w:trPr>
          <w:trHeight w:val="20"/>
          <w:jc w:val="center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422FC" w14:textId="77777777" w:rsidR="00A27239" w:rsidRDefault="00A27239">
            <w:pPr>
              <w:pStyle w:val="ListParagraph1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B422FD" w14:textId="77777777" w:rsidR="00A27239" w:rsidRDefault="001A01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color w:val="000000"/>
                <w:sz w:val="20"/>
              </w:rPr>
              <w:t>Możliwość zmiany programu przez operatora w czasie zabiegu z uchwytu monopolarnego za pomocą kombinacji przycisków cięcie/koagulacja oraz wyłącznika nożnego posiadającego przycisk zmiany programów oraz z ekranu diatermii. Możliwość zmiany min 6 wcześniej zaprogramowanych nastaw za pomocą standardowego (dwuprzyciskowego) uchwytu monopolarnego oraz wyłącznika nożnego i z ekranu urządzenia.</w:t>
            </w:r>
          </w:p>
        </w:tc>
        <w:tc>
          <w:tcPr>
            <w:tcW w:w="178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B422FE" w14:textId="77777777" w:rsidR="00A27239" w:rsidRDefault="001A01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color w:val="000000"/>
                <w:sz w:val="20"/>
                <w:lang w:eastAsia="en-US"/>
              </w:rPr>
              <w:t>Tak</w:t>
            </w:r>
          </w:p>
        </w:tc>
        <w:tc>
          <w:tcPr>
            <w:tcW w:w="1285" w:type="dxa"/>
            <w:tcBorders>
              <w:bottom w:val="single" w:sz="4" w:space="0" w:color="000000"/>
              <w:right w:val="single" w:sz="4" w:space="0" w:color="000000"/>
            </w:tcBorders>
          </w:tcPr>
          <w:p w14:paraId="3CB422FF" w14:textId="77777777" w:rsidR="00A27239" w:rsidRDefault="00A2723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CB42300" w14:textId="50DDC04F" w:rsidR="00A27239" w:rsidRDefault="0029614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A27239" w14:paraId="3CB42307" w14:textId="77777777">
        <w:trPr>
          <w:trHeight w:val="20"/>
          <w:jc w:val="center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42302" w14:textId="77777777" w:rsidR="00A27239" w:rsidRDefault="00A27239">
            <w:pPr>
              <w:pStyle w:val="ListParagraph1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B42303" w14:textId="77777777" w:rsidR="00A27239" w:rsidRDefault="001A01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color w:val="000000"/>
                <w:sz w:val="20"/>
              </w:rPr>
              <w:t>Sterowanie urządzenia za pomocą efektów tkankowych. Urządzenie powinno dozować moc i inne parametry prądu w całkowicie automatyczny sposób tak aby był zachowany nastawiony efekt tkankowy. Nie dopuszcza się możliwości regulacji aparatu przez nastawianie mocy wyjściowej.</w:t>
            </w:r>
          </w:p>
        </w:tc>
        <w:tc>
          <w:tcPr>
            <w:tcW w:w="178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B42304" w14:textId="77777777" w:rsidR="00A27239" w:rsidRDefault="001A01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color w:val="000000"/>
                <w:sz w:val="20"/>
                <w:lang w:eastAsia="en-US"/>
              </w:rPr>
              <w:t>Tak</w:t>
            </w:r>
          </w:p>
        </w:tc>
        <w:tc>
          <w:tcPr>
            <w:tcW w:w="1285" w:type="dxa"/>
            <w:tcBorders>
              <w:bottom w:val="single" w:sz="4" w:space="0" w:color="000000"/>
            </w:tcBorders>
            <w:shd w:val="clear" w:color="000000" w:fill="FFFFFF"/>
            <w:vAlign w:val="center"/>
          </w:tcPr>
          <w:p w14:paraId="3CB42305" w14:textId="77777777" w:rsidR="00A27239" w:rsidRDefault="00A2723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CB42306" w14:textId="6627752F" w:rsidR="00A27239" w:rsidRDefault="0029614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A27239" w14:paraId="3CB4230E" w14:textId="77777777">
        <w:trPr>
          <w:trHeight w:val="20"/>
          <w:jc w:val="center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42308" w14:textId="77777777" w:rsidR="00A27239" w:rsidRDefault="00A27239">
            <w:pPr>
              <w:pStyle w:val="ListParagraph1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B42309" w14:textId="77777777" w:rsidR="00A27239" w:rsidRDefault="001A018C">
            <w:pPr>
              <w:pStyle w:val="Bezodstpw"/>
              <w:rPr>
                <w:sz w:val="20"/>
              </w:rPr>
            </w:pPr>
            <w:r>
              <w:rPr>
                <w:sz w:val="20"/>
              </w:rPr>
              <w:t>Funkcja zamykania dużych naczyń z automatycznym startem po prawidłowej aplikacji instrumentu z regulowanym czasem zwłoki oraz automatycznym wyłączeniem po osiągnięciu zamknięcia naczyń.</w:t>
            </w:r>
          </w:p>
          <w:p w14:paraId="3CB4230A" w14:textId="77777777" w:rsidR="00A27239" w:rsidRDefault="001A01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color w:val="000000"/>
                <w:sz w:val="20"/>
              </w:rPr>
              <w:t>Warunkiem koniecznym jest możliwość aktywacji narzędzi do zamykania dużych naczyń w tzw. Autostarcie oraz z wyłącznik nożnego i rękojeści jeśli posiadają do tego celu odpowiednie przyciski.</w:t>
            </w:r>
          </w:p>
        </w:tc>
        <w:tc>
          <w:tcPr>
            <w:tcW w:w="178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B4230B" w14:textId="77777777" w:rsidR="00A27239" w:rsidRDefault="001A01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color w:val="000000"/>
                <w:sz w:val="20"/>
                <w:lang w:eastAsia="en-US"/>
              </w:rPr>
              <w:t>Tak</w:t>
            </w:r>
          </w:p>
        </w:tc>
        <w:tc>
          <w:tcPr>
            <w:tcW w:w="1285" w:type="dxa"/>
            <w:tcBorders>
              <w:bottom w:val="single" w:sz="4" w:space="0" w:color="000000"/>
            </w:tcBorders>
            <w:shd w:val="clear" w:color="000000" w:fill="FFFFFF"/>
            <w:vAlign w:val="center"/>
          </w:tcPr>
          <w:p w14:paraId="3CB4230C" w14:textId="77777777" w:rsidR="00A27239" w:rsidRDefault="00A2723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CB4230D" w14:textId="12C767CA" w:rsidR="00A27239" w:rsidRDefault="0029614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A27239" w14:paraId="3CB42315" w14:textId="77777777">
        <w:trPr>
          <w:trHeight w:val="20"/>
          <w:jc w:val="center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4230F" w14:textId="77777777" w:rsidR="00A27239" w:rsidRDefault="00A27239">
            <w:pPr>
              <w:pStyle w:val="ListParagraph1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B42310" w14:textId="77777777" w:rsidR="00A27239" w:rsidRDefault="001A01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</w:rPr>
              <w:t>Możliwość używania jednocześnie 2 instrumentów monopolarnych</w:t>
            </w:r>
          </w:p>
        </w:tc>
        <w:tc>
          <w:tcPr>
            <w:tcW w:w="178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B42311" w14:textId="77777777" w:rsidR="00A27239" w:rsidRDefault="001A01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color w:val="000000"/>
                <w:sz w:val="20"/>
                <w:lang w:eastAsia="en-US"/>
              </w:rPr>
              <w:t>Tak</w:t>
            </w:r>
          </w:p>
        </w:tc>
        <w:tc>
          <w:tcPr>
            <w:tcW w:w="1285" w:type="dxa"/>
            <w:tcBorders>
              <w:bottom w:val="single" w:sz="4" w:space="0" w:color="000000"/>
            </w:tcBorders>
            <w:shd w:val="clear" w:color="000000" w:fill="FFFFFF"/>
            <w:vAlign w:val="center"/>
          </w:tcPr>
          <w:p w14:paraId="3CB42312" w14:textId="77777777" w:rsidR="00A27239" w:rsidRDefault="00A2723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CB42313" w14:textId="77777777" w:rsidR="00A27239" w:rsidRDefault="001A018C">
            <w:pPr>
              <w:pStyle w:val="Bezodstpw"/>
              <w:jc w:val="center"/>
              <w:rPr>
                <w:sz w:val="20"/>
              </w:rPr>
            </w:pPr>
            <w:r>
              <w:rPr>
                <w:sz w:val="20"/>
              </w:rPr>
              <w:t>Tak – 5 pkt</w:t>
            </w:r>
          </w:p>
          <w:p w14:paraId="3CB42314" w14:textId="77777777" w:rsidR="00A27239" w:rsidRDefault="001A018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sz w:val="20"/>
              </w:rPr>
              <w:t>Nie – 0 pkt</w:t>
            </w:r>
          </w:p>
        </w:tc>
      </w:tr>
      <w:tr w:rsidR="00A27239" w14:paraId="3CB4231B" w14:textId="77777777">
        <w:trPr>
          <w:trHeight w:val="20"/>
          <w:jc w:val="center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42316" w14:textId="77777777" w:rsidR="00A27239" w:rsidRDefault="00A27239">
            <w:pPr>
              <w:pStyle w:val="ListParagraph1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B42317" w14:textId="77777777" w:rsidR="00A27239" w:rsidRDefault="001A01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</w:rPr>
              <w:t>Moc cięcia monopolarnego min 400W z możliwością nastawienia min 10 efektów tkankowych.</w:t>
            </w:r>
          </w:p>
        </w:tc>
        <w:tc>
          <w:tcPr>
            <w:tcW w:w="178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B42318" w14:textId="77777777" w:rsidR="00A27239" w:rsidRDefault="001A01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lang w:eastAsia="en-US"/>
              </w:rPr>
              <w:t>Tak</w:t>
            </w:r>
          </w:p>
        </w:tc>
        <w:tc>
          <w:tcPr>
            <w:tcW w:w="1285" w:type="dxa"/>
            <w:tcBorders>
              <w:bottom w:val="single" w:sz="4" w:space="0" w:color="000000"/>
            </w:tcBorders>
            <w:shd w:val="clear" w:color="000000" w:fill="FFFFFF"/>
            <w:vAlign w:val="center"/>
          </w:tcPr>
          <w:p w14:paraId="3CB42319" w14:textId="77777777" w:rsidR="00A27239" w:rsidRDefault="00A2723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CB4231A" w14:textId="06E57073" w:rsidR="00A27239" w:rsidRDefault="0029614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A27239" w14:paraId="3CB42321" w14:textId="77777777">
        <w:trPr>
          <w:trHeight w:val="20"/>
          <w:jc w:val="center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4231C" w14:textId="77777777" w:rsidR="00A27239" w:rsidRDefault="00A27239">
            <w:pPr>
              <w:pStyle w:val="ListParagraph1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B4231D" w14:textId="77777777" w:rsidR="00A27239" w:rsidRDefault="001A01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</w:rPr>
              <w:t>Moc koagulacji monopolarnej min 240 W z możliwością nastawienia min 10 efektów tkankowych.</w:t>
            </w:r>
          </w:p>
        </w:tc>
        <w:tc>
          <w:tcPr>
            <w:tcW w:w="178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B4231E" w14:textId="77777777" w:rsidR="00A27239" w:rsidRDefault="001A01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color w:val="000000"/>
                <w:sz w:val="20"/>
                <w:lang w:eastAsia="en-US"/>
              </w:rPr>
              <w:t>Tak</w:t>
            </w:r>
          </w:p>
        </w:tc>
        <w:tc>
          <w:tcPr>
            <w:tcW w:w="1285" w:type="dxa"/>
            <w:tcBorders>
              <w:bottom w:val="single" w:sz="4" w:space="0" w:color="000000"/>
            </w:tcBorders>
            <w:shd w:val="clear" w:color="000000" w:fill="FFFFFF"/>
            <w:vAlign w:val="center"/>
          </w:tcPr>
          <w:p w14:paraId="3CB4231F" w14:textId="77777777" w:rsidR="00A27239" w:rsidRDefault="00A2723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CB42320" w14:textId="2B17AADE" w:rsidR="00A27239" w:rsidRDefault="0029614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A27239" w14:paraId="3CB42327" w14:textId="77777777">
        <w:trPr>
          <w:trHeight w:val="20"/>
          <w:jc w:val="center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42322" w14:textId="77777777" w:rsidR="00A27239" w:rsidRDefault="00A27239">
            <w:pPr>
              <w:pStyle w:val="ListParagraph1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B42323" w14:textId="77777777" w:rsidR="00A27239" w:rsidRDefault="001A01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color w:val="000000"/>
                <w:sz w:val="20"/>
              </w:rPr>
              <w:t>Cięcie bipolarne z mocą min 400W z możliwością nastawienia min 10 efektów tkankowych.</w:t>
            </w:r>
          </w:p>
        </w:tc>
        <w:tc>
          <w:tcPr>
            <w:tcW w:w="178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B42324" w14:textId="77777777" w:rsidR="00A27239" w:rsidRDefault="001A01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color w:val="000000"/>
                <w:sz w:val="20"/>
                <w:lang w:eastAsia="en-US"/>
              </w:rPr>
              <w:t>Tak</w:t>
            </w:r>
          </w:p>
        </w:tc>
        <w:tc>
          <w:tcPr>
            <w:tcW w:w="1285" w:type="dxa"/>
            <w:tcBorders>
              <w:bottom w:val="single" w:sz="4" w:space="0" w:color="000000"/>
            </w:tcBorders>
            <w:shd w:val="clear" w:color="000000" w:fill="FFFFFF"/>
            <w:vAlign w:val="center"/>
          </w:tcPr>
          <w:p w14:paraId="3CB42325" w14:textId="77777777" w:rsidR="00A27239" w:rsidRDefault="00A2723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CB42326" w14:textId="4602DE3D" w:rsidR="00A27239" w:rsidRDefault="0029614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A27239" w14:paraId="3CB4232D" w14:textId="77777777">
        <w:trPr>
          <w:trHeight w:val="20"/>
          <w:jc w:val="center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42328" w14:textId="77777777" w:rsidR="00A27239" w:rsidRDefault="00A27239">
            <w:pPr>
              <w:pStyle w:val="ListParagraph1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B42329" w14:textId="77777777" w:rsidR="00A27239" w:rsidRDefault="001A01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color w:val="000000"/>
                <w:sz w:val="20"/>
              </w:rPr>
              <w:t>Moc koagulacji bipolarnej min 200 W z możliwością nastawienia min 10 efektów tkankowych.</w:t>
            </w:r>
          </w:p>
        </w:tc>
        <w:tc>
          <w:tcPr>
            <w:tcW w:w="178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B4232A" w14:textId="77777777" w:rsidR="00A27239" w:rsidRDefault="001A01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color w:val="000000"/>
                <w:sz w:val="20"/>
                <w:lang w:eastAsia="en-US"/>
              </w:rPr>
              <w:t>Tak</w:t>
            </w:r>
          </w:p>
        </w:tc>
        <w:tc>
          <w:tcPr>
            <w:tcW w:w="1285" w:type="dxa"/>
            <w:tcBorders>
              <w:bottom w:val="single" w:sz="4" w:space="0" w:color="000000"/>
            </w:tcBorders>
            <w:shd w:val="clear" w:color="000000" w:fill="FFFFFF"/>
            <w:vAlign w:val="center"/>
          </w:tcPr>
          <w:p w14:paraId="3CB4232B" w14:textId="77777777" w:rsidR="00A27239" w:rsidRDefault="00A2723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CB4232C" w14:textId="7714B0F5" w:rsidR="00A27239" w:rsidRDefault="0029614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A27239" w14:paraId="3CB42333" w14:textId="77777777">
        <w:trPr>
          <w:trHeight w:val="20"/>
          <w:jc w:val="center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4232E" w14:textId="77777777" w:rsidR="00A27239" w:rsidRDefault="00A27239">
            <w:pPr>
              <w:pStyle w:val="ListParagraph1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B4232F" w14:textId="77777777" w:rsidR="00A27239" w:rsidRDefault="001A01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color w:val="000000"/>
                <w:sz w:val="20"/>
              </w:rPr>
              <w:t>Program zamykania dużych naczyń z mocą min 350W</w:t>
            </w:r>
          </w:p>
        </w:tc>
        <w:tc>
          <w:tcPr>
            <w:tcW w:w="178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B42330" w14:textId="77777777" w:rsidR="00A27239" w:rsidRDefault="001A01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color w:val="000000"/>
                <w:sz w:val="20"/>
                <w:lang w:eastAsia="en-US"/>
              </w:rPr>
              <w:t>Tak</w:t>
            </w:r>
          </w:p>
        </w:tc>
        <w:tc>
          <w:tcPr>
            <w:tcW w:w="1285" w:type="dxa"/>
            <w:tcBorders>
              <w:bottom w:val="single" w:sz="4" w:space="0" w:color="000000"/>
              <w:right w:val="single" w:sz="4" w:space="0" w:color="000000"/>
            </w:tcBorders>
          </w:tcPr>
          <w:p w14:paraId="3CB42331" w14:textId="77777777" w:rsidR="00A27239" w:rsidRDefault="00A2723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CB42332" w14:textId="6FD5AF4C" w:rsidR="00A27239" w:rsidRDefault="0029614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A27239" w14:paraId="3CB42339" w14:textId="77777777">
        <w:trPr>
          <w:trHeight w:val="20"/>
          <w:jc w:val="center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42334" w14:textId="77777777" w:rsidR="00A27239" w:rsidRDefault="00A27239">
            <w:pPr>
              <w:pStyle w:val="ListParagraph1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B42335" w14:textId="77777777" w:rsidR="00A27239" w:rsidRDefault="001A01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color w:val="000000"/>
                <w:sz w:val="20"/>
              </w:rPr>
              <w:t>Możliwość współpracy z resektoskopami bipolarnymi, aparat musi posiadać dedykowane prądy do cięcia i koagulacji z automatycznym rozpoznawaniem resektoskopu i nastawianiem dla niego optymalnych parametrów pracy.</w:t>
            </w:r>
          </w:p>
        </w:tc>
        <w:tc>
          <w:tcPr>
            <w:tcW w:w="178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B42336" w14:textId="77777777" w:rsidR="00A27239" w:rsidRDefault="001A01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color w:val="000000"/>
                <w:sz w:val="20"/>
                <w:lang w:eastAsia="en-US"/>
              </w:rPr>
              <w:t>Tak</w:t>
            </w:r>
          </w:p>
        </w:tc>
        <w:tc>
          <w:tcPr>
            <w:tcW w:w="1285" w:type="dxa"/>
            <w:tcBorders>
              <w:bottom w:val="single" w:sz="4" w:space="0" w:color="000000"/>
              <w:right w:val="single" w:sz="4" w:space="0" w:color="000000"/>
            </w:tcBorders>
          </w:tcPr>
          <w:p w14:paraId="3CB42337" w14:textId="77777777" w:rsidR="00A27239" w:rsidRDefault="00A2723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CB42338" w14:textId="73B2E008" w:rsidR="00A27239" w:rsidRDefault="0029614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A27239" w14:paraId="3CB4233F" w14:textId="77777777">
        <w:trPr>
          <w:trHeight w:val="20"/>
          <w:jc w:val="center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4233A" w14:textId="77777777" w:rsidR="00A27239" w:rsidRDefault="00A27239">
            <w:pPr>
              <w:pStyle w:val="ListParagraph1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B4233B" w14:textId="77777777" w:rsidR="00A27239" w:rsidRDefault="001A01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color w:val="000000"/>
                <w:sz w:val="20"/>
              </w:rPr>
              <w:t>Minimum 5 rodzajów cięcia monopolarnego, min 5 rodzajów koagulacji monopolarnej, min 2 rodzaje cięcia bipolarnego i min 2 rodzajów koagulacji bipolarnej, każdy z tych prądów powinien posiadać możliwość nastawienia min 10 elektów tkankowych.</w:t>
            </w:r>
          </w:p>
        </w:tc>
        <w:tc>
          <w:tcPr>
            <w:tcW w:w="178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B4233C" w14:textId="77777777" w:rsidR="00A27239" w:rsidRDefault="001A01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color w:val="000000"/>
                <w:sz w:val="20"/>
                <w:lang w:eastAsia="en-US"/>
              </w:rPr>
              <w:t>Tak</w:t>
            </w:r>
          </w:p>
        </w:tc>
        <w:tc>
          <w:tcPr>
            <w:tcW w:w="1285" w:type="dxa"/>
            <w:tcBorders>
              <w:bottom w:val="single" w:sz="4" w:space="0" w:color="000000"/>
              <w:right w:val="single" w:sz="4" w:space="0" w:color="000000"/>
            </w:tcBorders>
          </w:tcPr>
          <w:p w14:paraId="3CB4233D" w14:textId="77777777" w:rsidR="00A27239" w:rsidRDefault="00A2723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CB4233E" w14:textId="304982A0" w:rsidR="00A27239" w:rsidRDefault="0029614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A27239" w14:paraId="3CB42346" w14:textId="77777777">
        <w:trPr>
          <w:trHeight w:val="20"/>
          <w:jc w:val="center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42340" w14:textId="77777777" w:rsidR="00A27239" w:rsidRDefault="00A27239">
            <w:pPr>
              <w:pStyle w:val="ListParagraph1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B42341" w14:textId="77777777" w:rsidR="00A27239" w:rsidRDefault="001A018C">
            <w:pPr>
              <w:pStyle w:val="Styl"/>
              <w:tabs>
                <w:tab w:val="clear" w:pos="4536"/>
                <w:tab w:val="clear" w:pos="9072"/>
              </w:tabs>
              <w:spacing w:line="240" w:lineRule="auto"/>
              <w:jc w:val="left"/>
              <w:textAlignment w:val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</w:rPr>
              <w:t>Możliwość wymiany gniazd przyłączeniowych na gniazda o innych standardach wtyków przez użytkownika na sali operacyjnej bez konieczności działań serwisowych.</w:t>
            </w:r>
          </w:p>
        </w:tc>
        <w:tc>
          <w:tcPr>
            <w:tcW w:w="178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B42342" w14:textId="77777777" w:rsidR="00A27239" w:rsidRDefault="001A01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color w:val="000000"/>
                <w:sz w:val="20"/>
                <w:lang w:eastAsia="en-US"/>
              </w:rPr>
              <w:t>Tak</w:t>
            </w:r>
          </w:p>
        </w:tc>
        <w:tc>
          <w:tcPr>
            <w:tcW w:w="1285" w:type="dxa"/>
            <w:tcBorders>
              <w:bottom w:val="single" w:sz="4" w:space="0" w:color="000000"/>
              <w:right w:val="single" w:sz="4" w:space="0" w:color="000000"/>
            </w:tcBorders>
          </w:tcPr>
          <w:p w14:paraId="3CB42343" w14:textId="77777777" w:rsidR="00A27239" w:rsidRDefault="00A2723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CB42344" w14:textId="77777777" w:rsidR="00A27239" w:rsidRDefault="001A018C">
            <w:pPr>
              <w:pStyle w:val="Bezodstpw"/>
              <w:jc w:val="center"/>
              <w:rPr>
                <w:sz w:val="20"/>
              </w:rPr>
            </w:pPr>
            <w:r>
              <w:rPr>
                <w:sz w:val="20"/>
              </w:rPr>
              <w:t>Tak – 5 pkt</w:t>
            </w:r>
          </w:p>
          <w:p w14:paraId="3CB42345" w14:textId="77777777" w:rsidR="00A27239" w:rsidRDefault="001A01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</w:rPr>
              <w:t>Nie – 0 pkt</w:t>
            </w:r>
          </w:p>
        </w:tc>
      </w:tr>
      <w:tr w:rsidR="00A27239" w14:paraId="3CB4234C" w14:textId="77777777">
        <w:trPr>
          <w:trHeight w:val="20"/>
          <w:jc w:val="center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42347" w14:textId="77777777" w:rsidR="00A27239" w:rsidRDefault="00A27239">
            <w:pPr>
              <w:pStyle w:val="ListParagraph1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B42348" w14:textId="77777777" w:rsidR="00A27239" w:rsidRDefault="001A01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color w:val="000000"/>
                <w:sz w:val="20"/>
              </w:rPr>
              <w:t>Minimum 3 gniazda umożliwiające podłączanie instrumentów mono i bipolarnych oraz 1 gniazdo elektrody neutralnej.</w:t>
            </w:r>
          </w:p>
        </w:tc>
        <w:tc>
          <w:tcPr>
            <w:tcW w:w="178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B42349" w14:textId="77777777" w:rsidR="00A27239" w:rsidRDefault="001A01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color w:val="000000"/>
                <w:sz w:val="20"/>
                <w:lang w:eastAsia="en-US"/>
              </w:rPr>
              <w:t>Tak</w:t>
            </w:r>
          </w:p>
        </w:tc>
        <w:tc>
          <w:tcPr>
            <w:tcW w:w="1285" w:type="dxa"/>
            <w:tcBorders>
              <w:bottom w:val="single" w:sz="4" w:space="0" w:color="000000"/>
            </w:tcBorders>
            <w:shd w:val="clear" w:color="000000" w:fill="FFFFFF"/>
            <w:vAlign w:val="center"/>
          </w:tcPr>
          <w:p w14:paraId="3CB4234A" w14:textId="77777777" w:rsidR="00A27239" w:rsidRDefault="00A2723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CB4234B" w14:textId="0F250760" w:rsidR="00A27239" w:rsidRDefault="00296149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A27239" w14:paraId="3CB42352" w14:textId="77777777">
        <w:trPr>
          <w:trHeight w:val="227"/>
          <w:jc w:val="center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4234D" w14:textId="77777777" w:rsidR="00A27239" w:rsidRDefault="00A27239">
            <w:pPr>
              <w:pStyle w:val="ListParagraph1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B4234E" w14:textId="77777777" w:rsidR="00A27239" w:rsidRDefault="001A01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96DA7">
              <w:t>Możliwość współpracy z przystawką argonową obsługiwaną</w:t>
            </w:r>
            <w:r>
              <w:rPr>
                <w:color w:val="000000"/>
                <w:sz w:val="20"/>
              </w:rPr>
              <w:t xml:space="preserve"> z ekranu diatermii</w:t>
            </w:r>
          </w:p>
        </w:tc>
        <w:tc>
          <w:tcPr>
            <w:tcW w:w="1782" w:type="dxa"/>
            <w:tcBorders>
              <w:bottom w:val="single" w:sz="4" w:space="0" w:color="000000"/>
              <w:right w:val="single" w:sz="4" w:space="0" w:color="000000"/>
            </w:tcBorders>
          </w:tcPr>
          <w:p w14:paraId="3CB4234F" w14:textId="77777777" w:rsidR="00A27239" w:rsidRDefault="001A01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color w:val="000000"/>
                <w:sz w:val="20"/>
                <w:lang w:eastAsia="en-US"/>
              </w:rPr>
              <w:t>Tak</w:t>
            </w:r>
          </w:p>
        </w:tc>
        <w:tc>
          <w:tcPr>
            <w:tcW w:w="1285" w:type="dxa"/>
            <w:tcBorders>
              <w:bottom w:val="single" w:sz="4" w:space="0" w:color="000000"/>
              <w:right w:val="single" w:sz="4" w:space="0" w:color="000000"/>
            </w:tcBorders>
          </w:tcPr>
          <w:p w14:paraId="3CB42350" w14:textId="77777777" w:rsidR="00A27239" w:rsidRDefault="00A2723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CB42351" w14:textId="1A9899C9" w:rsidR="00A27239" w:rsidRDefault="0029614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A27239" w14:paraId="3CB42358" w14:textId="77777777">
        <w:trPr>
          <w:trHeight w:val="20"/>
          <w:jc w:val="center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42353" w14:textId="77777777" w:rsidR="00A27239" w:rsidRDefault="00A27239">
            <w:pPr>
              <w:pStyle w:val="ListParagraph1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B42354" w14:textId="0C4CAFA0" w:rsidR="00A27239" w:rsidRDefault="001A01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color w:val="000000"/>
                <w:sz w:val="20"/>
              </w:rPr>
              <w:t xml:space="preserve">Możliwość współpracy z odsysaczem dymów operacyjnych obsługiwanym z </w:t>
            </w:r>
            <w:r w:rsidR="00E93018">
              <w:rPr>
                <w:color w:val="000000"/>
                <w:sz w:val="20"/>
              </w:rPr>
              <w:t>ekranu</w:t>
            </w:r>
            <w:r>
              <w:rPr>
                <w:color w:val="000000"/>
                <w:sz w:val="20"/>
              </w:rPr>
              <w:t xml:space="preserve"> diatemii. </w:t>
            </w:r>
          </w:p>
        </w:tc>
        <w:tc>
          <w:tcPr>
            <w:tcW w:w="1782" w:type="dxa"/>
            <w:tcBorders>
              <w:bottom w:val="single" w:sz="4" w:space="0" w:color="000000"/>
              <w:right w:val="single" w:sz="4" w:space="0" w:color="000000"/>
            </w:tcBorders>
          </w:tcPr>
          <w:p w14:paraId="3CB42355" w14:textId="77777777" w:rsidR="00A27239" w:rsidRDefault="001A01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color w:val="000000"/>
                <w:sz w:val="20"/>
                <w:lang w:eastAsia="en-US"/>
              </w:rPr>
              <w:t>Tak</w:t>
            </w:r>
          </w:p>
        </w:tc>
        <w:tc>
          <w:tcPr>
            <w:tcW w:w="1285" w:type="dxa"/>
            <w:tcBorders>
              <w:bottom w:val="single" w:sz="4" w:space="0" w:color="000000"/>
              <w:right w:val="single" w:sz="4" w:space="0" w:color="000000"/>
            </w:tcBorders>
          </w:tcPr>
          <w:p w14:paraId="3CB42356" w14:textId="77777777" w:rsidR="00A27239" w:rsidRDefault="00A2723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CB42357" w14:textId="6B50786D" w:rsidR="00A27239" w:rsidRDefault="0029614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A27239" w14:paraId="3CB4235E" w14:textId="77777777">
        <w:trPr>
          <w:trHeight w:val="20"/>
          <w:jc w:val="center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42359" w14:textId="77777777" w:rsidR="00A27239" w:rsidRDefault="00A27239">
            <w:pPr>
              <w:pStyle w:val="ListParagraph1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B4235A" w14:textId="77777777" w:rsidR="00A27239" w:rsidRDefault="001A01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color w:val="000000"/>
                <w:sz w:val="20"/>
              </w:rPr>
              <w:t>Wyłącznik nożny dwuprzyciskowy z funkcją przełączania programów – 1 szt.</w:t>
            </w:r>
          </w:p>
        </w:tc>
        <w:tc>
          <w:tcPr>
            <w:tcW w:w="1782" w:type="dxa"/>
            <w:tcBorders>
              <w:bottom w:val="single" w:sz="4" w:space="0" w:color="000000"/>
              <w:right w:val="single" w:sz="4" w:space="0" w:color="000000"/>
            </w:tcBorders>
          </w:tcPr>
          <w:p w14:paraId="3CB4235B" w14:textId="77777777" w:rsidR="00A27239" w:rsidRDefault="001A01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color w:val="000000"/>
                <w:sz w:val="20"/>
                <w:lang w:eastAsia="en-US"/>
              </w:rPr>
              <w:t>Tak</w:t>
            </w:r>
          </w:p>
        </w:tc>
        <w:tc>
          <w:tcPr>
            <w:tcW w:w="1285" w:type="dxa"/>
            <w:tcBorders>
              <w:bottom w:val="single" w:sz="4" w:space="0" w:color="000000"/>
              <w:right w:val="single" w:sz="4" w:space="0" w:color="000000"/>
            </w:tcBorders>
          </w:tcPr>
          <w:p w14:paraId="3CB4235C" w14:textId="77777777" w:rsidR="00A27239" w:rsidRDefault="00A2723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CB4235D" w14:textId="0928E796" w:rsidR="00A27239" w:rsidRDefault="0029614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A27239" w14:paraId="3CB42364" w14:textId="77777777">
        <w:trPr>
          <w:trHeight w:val="20"/>
          <w:jc w:val="center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4235F" w14:textId="77777777" w:rsidR="00A27239" w:rsidRDefault="00A27239">
            <w:pPr>
              <w:pStyle w:val="ListParagraph1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B42360" w14:textId="5C2C4D9F" w:rsidR="00A27239" w:rsidRDefault="001A01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color w:val="000000"/>
                <w:sz w:val="20"/>
              </w:rPr>
              <w:t xml:space="preserve">Wyłącznik nożny jednoprzyciskowy z funkcją </w:t>
            </w:r>
            <w:r w:rsidR="00E93018">
              <w:rPr>
                <w:color w:val="000000"/>
                <w:sz w:val="20"/>
              </w:rPr>
              <w:t>przełączania</w:t>
            </w:r>
            <w:r>
              <w:rPr>
                <w:color w:val="000000"/>
                <w:sz w:val="20"/>
              </w:rPr>
              <w:t xml:space="preserve"> programów – 1 szt.</w:t>
            </w:r>
          </w:p>
        </w:tc>
        <w:tc>
          <w:tcPr>
            <w:tcW w:w="178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B42361" w14:textId="77777777" w:rsidR="00A27239" w:rsidRDefault="001A01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color w:val="000000"/>
                <w:sz w:val="20"/>
                <w:lang w:eastAsia="en-US"/>
              </w:rPr>
              <w:t>Tak</w:t>
            </w:r>
          </w:p>
        </w:tc>
        <w:tc>
          <w:tcPr>
            <w:tcW w:w="1285" w:type="dxa"/>
            <w:tcBorders>
              <w:bottom w:val="single" w:sz="4" w:space="0" w:color="000000"/>
              <w:right w:val="single" w:sz="4" w:space="0" w:color="000000"/>
            </w:tcBorders>
          </w:tcPr>
          <w:p w14:paraId="3CB42362" w14:textId="77777777" w:rsidR="00A27239" w:rsidRDefault="00A2723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CB42363" w14:textId="01490DE2" w:rsidR="00A27239" w:rsidRDefault="0029614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A27239" w14:paraId="3CB42366" w14:textId="77777777">
        <w:trPr>
          <w:trHeight w:val="20"/>
          <w:jc w:val="center"/>
        </w:trPr>
        <w:tc>
          <w:tcPr>
            <w:tcW w:w="1062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42365" w14:textId="07FB07C8" w:rsidR="00A27239" w:rsidRDefault="001A018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</w:rPr>
              <w:t>Wyposażenie</w:t>
            </w:r>
          </w:p>
        </w:tc>
      </w:tr>
      <w:tr w:rsidR="00A27239" w14:paraId="3CB4236C" w14:textId="77777777">
        <w:trPr>
          <w:trHeight w:val="20"/>
          <w:jc w:val="center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42367" w14:textId="77777777" w:rsidR="00A27239" w:rsidRDefault="00A27239">
            <w:pPr>
              <w:pStyle w:val="ListParagraph1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B42368" w14:textId="77777777" w:rsidR="00A27239" w:rsidRDefault="001A01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color w:val="000000"/>
                <w:sz w:val="20"/>
              </w:rPr>
              <w:t>Instrument laparoskopowy bipolarny do zamykania dużych naczyń i cięcia prądem HF. Długość 34-35 cm, średnica 5 mm, 10 szt.</w:t>
            </w:r>
          </w:p>
        </w:tc>
        <w:tc>
          <w:tcPr>
            <w:tcW w:w="178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B42369" w14:textId="77777777" w:rsidR="00A27239" w:rsidRDefault="001A01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color w:val="000000"/>
                <w:sz w:val="20"/>
                <w:lang w:eastAsia="en-US"/>
              </w:rPr>
              <w:t>Tak</w:t>
            </w:r>
          </w:p>
        </w:tc>
        <w:tc>
          <w:tcPr>
            <w:tcW w:w="1285" w:type="dxa"/>
            <w:tcBorders>
              <w:bottom w:val="single" w:sz="4" w:space="0" w:color="000000"/>
            </w:tcBorders>
            <w:shd w:val="clear" w:color="000000" w:fill="FFFFFF"/>
            <w:vAlign w:val="center"/>
          </w:tcPr>
          <w:p w14:paraId="3CB4236A" w14:textId="77777777" w:rsidR="00A27239" w:rsidRDefault="00A2723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CB4236B" w14:textId="446625E6" w:rsidR="00A27239" w:rsidRDefault="0029614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A27239" w14:paraId="3CB42372" w14:textId="77777777">
        <w:trPr>
          <w:trHeight w:val="20"/>
          <w:jc w:val="center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4236D" w14:textId="77777777" w:rsidR="00A27239" w:rsidRDefault="00A27239">
            <w:pPr>
              <w:pStyle w:val="ListParagraph1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B4236E" w14:textId="458F845B" w:rsidR="00A27239" w:rsidRDefault="001A01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color w:val="000000"/>
                <w:sz w:val="20"/>
              </w:rPr>
              <w:t xml:space="preserve">Uchwyt </w:t>
            </w:r>
            <w:r w:rsidRPr="00896DA7">
              <w:rPr>
                <w:color w:val="000000"/>
                <w:sz w:val="20"/>
                <w:szCs w:val="20"/>
              </w:rPr>
              <w:t xml:space="preserve">monopolarny </w:t>
            </w:r>
            <w:r w:rsidRPr="00896DA7">
              <w:rPr>
                <w:sz w:val="20"/>
                <w:szCs w:val="20"/>
              </w:rPr>
              <w:t xml:space="preserve">jednorazowy </w:t>
            </w:r>
            <w:r w:rsidRPr="00896DA7">
              <w:rPr>
                <w:color w:val="000000"/>
                <w:sz w:val="20"/>
                <w:szCs w:val="20"/>
              </w:rPr>
              <w:t>z</w:t>
            </w:r>
            <w:r>
              <w:rPr>
                <w:color w:val="000000"/>
                <w:sz w:val="20"/>
              </w:rPr>
              <w:t xml:space="preserve"> elektroda szpatułkową, z przyciskami cięcie/koagulacja z funkcją przełączania zaprogramowanych nastawów diatermii, z </w:t>
            </w:r>
            <w:r w:rsidR="00580559">
              <w:rPr>
                <w:color w:val="000000"/>
                <w:sz w:val="20"/>
              </w:rPr>
              <w:t>kablem</w:t>
            </w:r>
            <w:r>
              <w:rPr>
                <w:color w:val="000000"/>
                <w:sz w:val="20"/>
              </w:rPr>
              <w:t xml:space="preserve"> </w:t>
            </w:r>
            <w:r w:rsidR="00580559">
              <w:rPr>
                <w:color w:val="000000"/>
                <w:sz w:val="20"/>
              </w:rPr>
              <w:t>przyłączeniowym</w:t>
            </w:r>
            <w:r>
              <w:rPr>
                <w:color w:val="000000"/>
                <w:sz w:val="20"/>
              </w:rPr>
              <w:t xml:space="preserve"> </w:t>
            </w:r>
            <w:r w:rsidRPr="00971F80">
              <w:rPr>
                <w:sz w:val="20"/>
                <w:szCs w:val="20"/>
              </w:rPr>
              <w:t>dł 3m  – 100 szt</w:t>
            </w:r>
            <w:r>
              <w:rPr>
                <w:color w:val="000000"/>
                <w:sz w:val="20"/>
              </w:rPr>
              <w:t>.</w:t>
            </w:r>
          </w:p>
        </w:tc>
        <w:tc>
          <w:tcPr>
            <w:tcW w:w="178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B4236F" w14:textId="77777777" w:rsidR="00A27239" w:rsidRDefault="001A01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color w:val="000000"/>
                <w:sz w:val="20"/>
                <w:lang w:eastAsia="en-US"/>
              </w:rPr>
              <w:t>Tak</w:t>
            </w:r>
          </w:p>
        </w:tc>
        <w:tc>
          <w:tcPr>
            <w:tcW w:w="1285" w:type="dxa"/>
            <w:tcBorders>
              <w:bottom w:val="single" w:sz="4" w:space="0" w:color="000000"/>
            </w:tcBorders>
            <w:shd w:val="clear" w:color="000000" w:fill="FFFFFF"/>
            <w:vAlign w:val="center"/>
          </w:tcPr>
          <w:p w14:paraId="3CB42370" w14:textId="77777777" w:rsidR="00A27239" w:rsidRDefault="00A2723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CB42371" w14:textId="1DC8C2C5" w:rsidR="00A27239" w:rsidRDefault="0029614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A27239" w14:paraId="3CB42378" w14:textId="77777777">
        <w:trPr>
          <w:trHeight w:val="20"/>
          <w:jc w:val="center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42373" w14:textId="77777777" w:rsidR="00A27239" w:rsidRDefault="00A27239">
            <w:pPr>
              <w:pStyle w:val="ListParagraph1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B42374" w14:textId="77777777" w:rsidR="00A27239" w:rsidRPr="00971F80" w:rsidRDefault="001A018C" w:rsidP="00BD76D9">
            <w:pPr>
              <w:spacing w:after="0"/>
            </w:pPr>
            <w:r w:rsidRPr="00BD76D9">
              <w:rPr>
                <w:sz w:val="20"/>
                <w:szCs w:val="20"/>
              </w:rPr>
              <w:t>Elektrody neutralne , jednorazowe, dzielone z pierścieniem ekwipotencjalnym, powierzchnia kontaktowa 80 – 85 cm2 , - 250 szt.</w:t>
            </w:r>
          </w:p>
        </w:tc>
        <w:tc>
          <w:tcPr>
            <w:tcW w:w="178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B42375" w14:textId="77777777" w:rsidR="00A27239" w:rsidRDefault="001A01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lang w:eastAsia="en-US"/>
              </w:rPr>
              <w:t>Tak</w:t>
            </w:r>
          </w:p>
        </w:tc>
        <w:tc>
          <w:tcPr>
            <w:tcW w:w="1285" w:type="dxa"/>
            <w:tcBorders>
              <w:bottom w:val="single" w:sz="4" w:space="0" w:color="000000"/>
            </w:tcBorders>
            <w:shd w:val="clear" w:color="000000" w:fill="FFFFFF"/>
            <w:vAlign w:val="center"/>
          </w:tcPr>
          <w:p w14:paraId="3CB42376" w14:textId="77777777" w:rsidR="00A27239" w:rsidRDefault="00A2723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CB42377" w14:textId="39E4CDB8" w:rsidR="00A27239" w:rsidRDefault="0029614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A27239" w14:paraId="3CB4237E" w14:textId="77777777">
        <w:trPr>
          <w:trHeight w:val="20"/>
          <w:jc w:val="center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42379" w14:textId="77777777" w:rsidR="00A27239" w:rsidRDefault="00A27239">
            <w:pPr>
              <w:pStyle w:val="ListParagraph1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B4237A" w14:textId="77777777" w:rsidR="00A27239" w:rsidRDefault="001A01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color w:val="000000"/>
                <w:sz w:val="20"/>
              </w:rPr>
              <w:t>Kabel do elektrod neutralnych – 2 szt</w:t>
            </w:r>
          </w:p>
        </w:tc>
        <w:tc>
          <w:tcPr>
            <w:tcW w:w="178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B4237B" w14:textId="77777777" w:rsidR="00A27239" w:rsidRDefault="001A01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color w:val="000000"/>
                <w:sz w:val="20"/>
                <w:lang w:eastAsia="en-US"/>
              </w:rPr>
              <w:t>Tak</w:t>
            </w:r>
          </w:p>
        </w:tc>
        <w:tc>
          <w:tcPr>
            <w:tcW w:w="1285" w:type="dxa"/>
            <w:tcBorders>
              <w:bottom w:val="single" w:sz="4" w:space="0" w:color="000000"/>
            </w:tcBorders>
            <w:shd w:val="clear" w:color="000000" w:fill="FFFFFF"/>
            <w:vAlign w:val="center"/>
          </w:tcPr>
          <w:p w14:paraId="3CB4237C" w14:textId="77777777" w:rsidR="00A27239" w:rsidRDefault="00A2723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CB4237D" w14:textId="19B4D0A1" w:rsidR="00A27239" w:rsidRDefault="0029614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A27239" w14:paraId="3CB42384" w14:textId="77777777">
        <w:trPr>
          <w:trHeight w:val="20"/>
          <w:jc w:val="center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4237F" w14:textId="77777777" w:rsidR="00A27239" w:rsidRDefault="00A27239">
            <w:pPr>
              <w:pStyle w:val="ListParagraph1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B42380" w14:textId="09F2D84E" w:rsidR="00A27239" w:rsidRPr="00BD76D9" w:rsidRDefault="001A018C" w:rsidP="00BD76D9">
            <w:pPr>
              <w:spacing w:after="0"/>
            </w:pPr>
            <w:r w:rsidRPr="00BD76D9">
              <w:rPr>
                <w:sz w:val="20"/>
                <w:szCs w:val="20"/>
              </w:rPr>
              <w:t xml:space="preserve">Pinceta bipolarna prosta, kocówki 1mm, długość 22 – 23 cm,  - </w:t>
            </w:r>
            <w:r w:rsidR="00CE2E67">
              <w:rPr>
                <w:sz w:val="20"/>
                <w:szCs w:val="20"/>
              </w:rPr>
              <w:t>10</w:t>
            </w:r>
            <w:r w:rsidRPr="00BD76D9">
              <w:rPr>
                <w:sz w:val="20"/>
                <w:szCs w:val="20"/>
              </w:rPr>
              <w:t xml:space="preserve"> szt.</w:t>
            </w:r>
          </w:p>
        </w:tc>
        <w:tc>
          <w:tcPr>
            <w:tcW w:w="178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B42381" w14:textId="77777777" w:rsidR="00A27239" w:rsidRDefault="001A01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color w:val="000000"/>
                <w:sz w:val="20"/>
                <w:lang w:eastAsia="en-US"/>
              </w:rPr>
              <w:t>Tak</w:t>
            </w:r>
          </w:p>
        </w:tc>
        <w:tc>
          <w:tcPr>
            <w:tcW w:w="1285" w:type="dxa"/>
            <w:tcBorders>
              <w:bottom w:val="single" w:sz="4" w:space="0" w:color="000000"/>
            </w:tcBorders>
            <w:shd w:val="clear" w:color="000000" w:fill="FFFFFF"/>
            <w:vAlign w:val="center"/>
          </w:tcPr>
          <w:p w14:paraId="3CB42382" w14:textId="77777777" w:rsidR="00A27239" w:rsidRDefault="00A2723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CB42383" w14:textId="48B48096" w:rsidR="00A27239" w:rsidRDefault="0029614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A27239" w14:paraId="3CB4238A" w14:textId="77777777">
        <w:trPr>
          <w:trHeight w:val="20"/>
          <w:jc w:val="center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42385" w14:textId="77777777" w:rsidR="00A27239" w:rsidRDefault="00A27239">
            <w:pPr>
              <w:pStyle w:val="ListParagraph1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B42386" w14:textId="77777777" w:rsidR="00A27239" w:rsidRPr="00BD76D9" w:rsidRDefault="001A018C" w:rsidP="00BD76D9">
            <w:pPr>
              <w:spacing w:after="0"/>
            </w:pPr>
            <w:r w:rsidRPr="00BD76D9">
              <w:rPr>
                <w:sz w:val="20"/>
                <w:szCs w:val="20"/>
              </w:rPr>
              <w:t>Kabel do pincet bipolarnych, dł min 4m – 2 szt.</w:t>
            </w:r>
          </w:p>
        </w:tc>
        <w:tc>
          <w:tcPr>
            <w:tcW w:w="178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B42387" w14:textId="77777777" w:rsidR="00A27239" w:rsidRDefault="001A01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color w:val="000000"/>
                <w:sz w:val="20"/>
                <w:lang w:eastAsia="en-US"/>
              </w:rPr>
              <w:t>Tak</w:t>
            </w:r>
          </w:p>
        </w:tc>
        <w:tc>
          <w:tcPr>
            <w:tcW w:w="1285" w:type="dxa"/>
            <w:tcBorders>
              <w:bottom w:val="single" w:sz="4" w:space="0" w:color="000000"/>
            </w:tcBorders>
            <w:shd w:val="clear" w:color="000000" w:fill="FFFFFF"/>
            <w:vAlign w:val="center"/>
          </w:tcPr>
          <w:p w14:paraId="3CB42388" w14:textId="77777777" w:rsidR="00A27239" w:rsidRDefault="00A2723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CB42389" w14:textId="4FB5DB00" w:rsidR="00A27239" w:rsidRDefault="0029614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A27239" w14:paraId="3CB42390" w14:textId="77777777">
        <w:trPr>
          <w:trHeight w:val="20"/>
          <w:jc w:val="center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4238B" w14:textId="77777777" w:rsidR="00A27239" w:rsidRDefault="00A27239">
            <w:pPr>
              <w:pStyle w:val="ListParagraph1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B4238C" w14:textId="4032BE6D" w:rsidR="00A27239" w:rsidRPr="00BD76D9" w:rsidRDefault="001A018C" w:rsidP="00BD76D9">
            <w:pPr>
              <w:spacing w:after="0" w:line="240" w:lineRule="auto"/>
              <w:rPr>
                <w:color w:val="000000"/>
                <w:sz w:val="20"/>
              </w:rPr>
            </w:pPr>
            <w:r w:rsidRPr="00BD76D9">
              <w:rPr>
                <w:color w:val="000000"/>
                <w:sz w:val="20"/>
              </w:rPr>
              <w:t xml:space="preserve">Instrument do zamykania </w:t>
            </w:r>
            <w:r w:rsidR="00580559" w:rsidRPr="00BD76D9">
              <w:rPr>
                <w:color w:val="000000"/>
                <w:sz w:val="20"/>
              </w:rPr>
              <w:t>dużych</w:t>
            </w:r>
            <w:r w:rsidRPr="00BD76D9">
              <w:rPr>
                <w:color w:val="000000"/>
                <w:sz w:val="20"/>
              </w:rPr>
              <w:t xml:space="preserve"> naczyń do </w:t>
            </w:r>
            <w:r w:rsidR="00580559" w:rsidRPr="00BD76D9">
              <w:rPr>
                <w:color w:val="000000"/>
                <w:sz w:val="20"/>
              </w:rPr>
              <w:t>operacji</w:t>
            </w:r>
            <w:r w:rsidRPr="00BD76D9">
              <w:rPr>
                <w:color w:val="000000"/>
                <w:sz w:val="20"/>
              </w:rPr>
              <w:t xml:space="preserve"> żylaków, </w:t>
            </w:r>
            <w:r w:rsidR="00C80A92" w:rsidRPr="00BD76D9">
              <w:rPr>
                <w:color w:val="000000"/>
                <w:sz w:val="20"/>
              </w:rPr>
              <w:t>długość</w:t>
            </w:r>
            <w:r w:rsidRPr="00BD76D9">
              <w:rPr>
                <w:color w:val="000000"/>
                <w:sz w:val="20"/>
              </w:rPr>
              <w:t xml:space="preserve"> 15 – 19 cn, </w:t>
            </w:r>
            <w:r w:rsidR="00C80A92" w:rsidRPr="00BD76D9">
              <w:rPr>
                <w:color w:val="000000"/>
                <w:sz w:val="20"/>
              </w:rPr>
              <w:t>zagięty</w:t>
            </w:r>
            <w:r w:rsidRPr="00BD76D9">
              <w:rPr>
                <w:color w:val="000000"/>
                <w:sz w:val="20"/>
              </w:rPr>
              <w:t xml:space="preserve">, w komplecie z kablem </w:t>
            </w:r>
            <w:r w:rsidR="00580559" w:rsidRPr="00BD76D9">
              <w:rPr>
                <w:color w:val="000000"/>
                <w:sz w:val="20"/>
              </w:rPr>
              <w:t>przyłączeniowym</w:t>
            </w:r>
            <w:r w:rsidRPr="00BD76D9">
              <w:rPr>
                <w:color w:val="000000"/>
                <w:sz w:val="20"/>
              </w:rPr>
              <w:t xml:space="preserve"> dł 4m. – 1 szt.</w:t>
            </w:r>
          </w:p>
        </w:tc>
        <w:tc>
          <w:tcPr>
            <w:tcW w:w="178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B4238D" w14:textId="77777777" w:rsidR="00A27239" w:rsidRDefault="001A01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color w:val="000000"/>
                <w:sz w:val="20"/>
                <w:lang w:eastAsia="en-US"/>
              </w:rPr>
              <w:t>Tak</w:t>
            </w:r>
          </w:p>
        </w:tc>
        <w:tc>
          <w:tcPr>
            <w:tcW w:w="1285" w:type="dxa"/>
            <w:tcBorders>
              <w:bottom w:val="single" w:sz="4" w:space="0" w:color="000000"/>
              <w:right w:val="single" w:sz="4" w:space="0" w:color="000000"/>
            </w:tcBorders>
          </w:tcPr>
          <w:p w14:paraId="3CB4238E" w14:textId="77777777" w:rsidR="00A27239" w:rsidRDefault="00A2723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CB4238F" w14:textId="0E9F670B" w:rsidR="00A27239" w:rsidRDefault="0029614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A27239" w14:paraId="3CB4239C" w14:textId="77777777">
        <w:trPr>
          <w:trHeight w:val="20"/>
          <w:jc w:val="center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42397" w14:textId="77777777" w:rsidR="00A27239" w:rsidRDefault="00A27239">
            <w:pPr>
              <w:pStyle w:val="ListParagraph1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B42398" w14:textId="3B31CED4" w:rsidR="00A27239" w:rsidRPr="00BD76D9" w:rsidRDefault="001A018C">
            <w:pPr>
              <w:spacing w:after="0" w:line="240" w:lineRule="auto"/>
              <w:rPr>
                <w:color w:val="000000"/>
                <w:sz w:val="20"/>
              </w:rPr>
            </w:pPr>
            <w:r w:rsidRPr="00BD76D9">
              <w:rPr>
                <w:color w:val="000000"/>
                <w:sz w:val="20"/>
              </w:rPr>
              <w:t xml:space="preserve">Wózek z blokadą kół z </w:t>
            </w:r>
            <w:r w:rsidR="00E93018" w:rsidRPr="00BD76D9">
              <w:rPr>
                <w:color w:val="000000"/>
                <w:sz w:val="20"/>
              </w:rPr>
              <w:t>szafką</w:t>
            </w:r>
            <w:r w:rsidRPr="00BD76D9">
              <w:rPr>
                <w:color w:val="000000"/>
                <w:sz w:val="20"/>
              </w:rPr>
              <w:t xml:space="preserve"> lub koszem na oprzyrządowania ,  niezbędnym oprzyrządowaniem do zmontowania całego zestawu. – 1 kpl</w:t>
            </w:r>
          </w:p>
        </w:tc>
        <w:tc>
          <w:tcPr>
            <w:tcW w:w="178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B42399" w14:textId="77777777" w:rsidR="00A27239" w:rsidRDefault="001A01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color w:val="000000"/>
                <w:sz w:val="20"/>
                <w:lang w:eastAsia="en-US"/>
              </w:rPr>
              <w:t>Tak</w:t>
            </w:r>
          </w:p>
        </w:tc>
        <w:tc>
          <w:tcPr>
            <w:tcW w:w="1285" w:type="dxa"/>
            <w:tcBorders>
              <w:bottom w:val="single" w:sz="4" w:space="0" w:color="000000"/>
              <w:right w:val="single" w:sz="4" w:space="0" w:color="000000"/>
            </w:tcBorders>
          </w:tcPr>
          <w:p w14:paraId="3CB4239A" w14:textId="77777777" w:rsidR="00A27239" w:rsidRDefault="00A2723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CB4239B" w14:textId="1440D4E2" w:rsidR="00A27239" w:rsidRDefault="0029614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A27239" w14:paraId="3CB4239F" w14:textId="77777777">
        <w:trPr>
          <w:trHeight w:val="20"/>
          <w:jc w:val="center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CB4239D" w14:textId="77777777" w:rsidR="00A27239" w:rsidRDefault="001A018C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II</w:t>
            </w:r>
          </w:p>
        </w:tc>
        <w:tc>
          <w:tcPr>
            <w:tcW w:w="10146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CB4239E" w14:textId="573FBAEF" w:rsidR="00A27239" w:rsidRDefault="001A018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SZKOLENIA</w:t>
            </w:r>
          </w:p>
        </w:tc>
      </w:tr>
      <w:tr w:rsidR="00A27239" w14:paraId="3CB423A8" w14:textId="77777777">
        <w:trPr>
          <w:trHeight w:val="20"/>
          <w:jc w:val="center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423A0" w14:textId="77777777" w:rsidR="00A27239" w:rsidRDefault="00A27239">
            <w:pPr>
              <w:pStyle w:val="ListParagraph1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bottom w:val="single" w:sz="4" w:space="0" w:color="000000"/>
              <w:right w:val="single" w:sz="4" w:space="0" w:color="000000"/>
            </w:tcBorders>
          </w:tcPr>
          <w:p w14:paraId="3CB423A1" w14:textId="77777777" w:rsidR="00A27239" w:rsidRPr="00E353E4" w:rsidRDefault="001A018C">
            <w:pPr>
              <w:spacing w:after="0" w:line="240" w:lineRule="auto"/>
              <w:rPr>
                <w:color w:val="000000"/>
                <w:sz w:val="20"/>
              </w:rPr>
            </w:pPr>
            <w:r w:rsidRPr="00E353E4">
              <w:rPr>
                <w:color w:val="000000"/>
                <w:sz w:val="20"/>
              </w:rPr>
              <w:t>Szkolenie podstawowe lekarzy w siedzibie Zamawiającego, bezpośrednio po uruchomieniu przedmiotu oferty przez okres 4 dni roboczych</w:t>
            </w:r>
          </w:p>
        </w:tc>
        <w:tc>
          <w:tcPr>
            <w:tcW w:w="178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B423A2" w14:textId="77777777" w:rsidR="00A27239" w:rsidRDefault="001A01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B423A3" w14:textId="77777777" w:rsidR="00A27239" w:rsidRDefault="00A2723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B423A4" w14:textId="77777777" w:rsidR="00A27239" w:rsidRDefault="001A018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2 dni robocze – </w:t>
            </w:r>
          </w:p>
          <w:p w14:paraId="3CB423A5" w14:textId="77777777" w:rsidR="00A27239" w:rsidRDefault="001A018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0 pkt.</w:t>
            </w:r>
          </w:p>
          <w:p w14:paraId="3CB423A6" w14:textId="77777777" w:rsidR="00A27239" w:rsidRDefault="001A018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4 dni robocze – </w:t>
            </w:r>
          </w:p>
          <w:p w14:paraId="3CB423A7" w14:textId="77777777" w:rsidR="00A27239" w:rsidRDefault="001A018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5 pkt.</w:t>
            </w:r>
          </w:p>
        </w:tc>
      </w:tr>
      <w:tr w:rsidR="00A27239" w14:paraId="3CB423B1" w14:textId="77777777">
        <w:trPr>
          <w:trHeight w:val="20"/>
          <w:jc w:val="center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423A9" w14:textId="77777777" w:rsidR="00A27239" w:rsidRDefault="00A27239">
            <w:pPr>
              <w:pStyle w:val="ListParagraph1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bottom w:val="single" w:sz="4" w:space="0" w:color="000000"/>
              <w:right w:val="single" w:sz="4" w:space="0" w:color="000000"/>
            </w:tcBorders>
          </w:tcPr>
          <w:p w14:paraId="3CB423AA" w14:textId="77777777" w:rsidR="00A27239" w:rsidRPr="00E353E4" w:rsidRDefault="001A018C">
            <w:pPr>
              <w:spacing w:after="0" w:line="240" w:lineRule="auto"/>
              <w:rPr>
                <w:color w:val="000000"/>
                <w:sz w:val="20"/>
              </w:rPr>
            </w:pPr>
            <w:r w:rsidRPr="00E353E4">
              <w:rPr>
                <w:color w:val="000000"/>
                <w:sz w:val="20"/>
              </w:rPr>
              <w:t>Szkolenie zaawansowane personelu lekarskiego  w siedzibie Zamawiającego przez okres min. 4 dni roboczych w terminie uzgodnionym z Zamawiającym w okresie max. 2.m-cy od daty odbioru</w:t>
            </w:r>
          </w:p>
        </w:tc>
        <w:tc>
          <w:tcPr>
            <w:tcW w:w="178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B423AB" w14:textId="77777777" w:rsidR="00A27239" w:rsidRDefault="001A01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B423AC" w14:textId="77777777" w:rsidR="00A27239" w:rsidRDefault="00A2723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CB423AD" w14:textId="77777777" w:rsidR="00A27239" w:rsidRDefault="001A018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2 dni robocze – </w:t>
            </w:r>
          </w:p>
          <w:p w14:paraId="3CB423AE" w14:textId="77777777" w:rsidR="00A27239" w:rsidRDefault="001A018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0 pkt.</w:t>
            </w:r>
          </w:p>
          <w:p w14:paraId="3CB423AF" w14:textId="77777777" w:rsidR="00A27239" w:rsidRDefault="001A018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4 dni robocze – </w:t>
            </w:r>
          </w:p>
          <w:p w14:paraId="3CB423B0" w14:textId="77777777" w:rsidR="00A27239" w:rsidRDefault="001A018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5 pkt.-</w:t>
            </w:r>
          </w:p>
        </w:tc>
      </w:tr>
      <w:tr w:rsidR="00A27239" w14:paraId="3CB423B4" w14:textId="77777777">
        <w:trPr>
          <w:trHeight w:val="20"/>
          <w:jc w:val="center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CB423B2" w14:textId="77777777" w:rsidR="00A27239" w:rsidRDefault="001A018C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III</w:t>
            </w:r>
          </w:p>
        </w:tc>
        <w:tc>
          <w:tcPr>
            <w:tcW w:w="10146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CB423B3" w14:textId="77777777" w:rsidR="00A27239" w:rsidRDefault="001A018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WARUNKI GWARANCJI / INNE</w:t>
            </w:r>
          </w:p>
        </w:tc>
      </w:tr>
      <w:tr w:rsidR="00A27239" w14:paraId="3CB423BA" w14:textId="77777777">
        <w:trPr>
          <w:trHeight w:val="20"/>
          <w:jc w:val="center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423B5" w14:textId="77777777" w:rsidR="00A27239" w:rsidRDefault="00A27239">
            <w:pPr>
              <w:pStyle w:val="ListParagraph1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bottom w:val="single" w:sz="4" w:space="0" w:color="000000"/>
              <w:right w:val="single" w:sz="4" w:space="0" w:color="000000"/>
            </w:tcBorders>
          </w:tcPr>
          <w:p w14:paraId="3CB423B6" w14:textId="08826DBF" w:rsidR="00A27239" w:rsidRPr="00E353E4" w:rsidRDefault="001A018C">
            <w:pPr>
              <w:spacing w:after="0" w:line="240" w:lineRule="auto"/>
              <w:rPr>
                <w:color w:val="000000"/>
                <w:sz w:val="20"/>
              </w:rPr>
            </w:pPr>
            <w:r w:rsidRPr="00E353E4">
              <w:rPr>
                <w:color w:val="000000"/>
                <w:sz w:val="20"/>
              </w:rPr>
              <w:t xml:space="preserve">Wykonanie </w:t>
            </w:r>
            <w:r w:rsidR="005C3156">
              <w:rPr>
                <w:color w:val="000000"/>
                <w:sz w:val="20"/>
              </w:rPr>
              <w:t xml:space="preserve">bezpłatnych </w:t>
            </w:r>
            <w:r w:rsidRPr="00E353E4">
              <w:rPr>
                <w:color w:val="000000"/>
                <w:sz w:val="20"/>
              </w:rPr>
              <w:t>przeglądów technicznych w okresie gwarancji zalecanych przez producenta przedmiotu oferty</w:t>
            </w:r>
          </w:p>
        </w:tc>
        <w:tc>
          <w:tcPr>
            <w:tcW w:w="1782" w:type="dxa"/>
            <w:tcBorders>
              <w:bottom w:val="single" w:sz="4" w:space="0" w:color="000000"/>
              <w:right w:val="single" w:sz="4" w:space="0" w:color="000000"/>
            </w:tcBorders>
          </w:tcPr>
          <w:p w14:paraId="3CB423B7" w14:textId="77777777" w:rsidR="00A27239" w:rsidRDefault="001A01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Tak, podać ilość</w:t>
            </w:r>
          </w:p>
        </w:tc>
        <w:tc>
          <w:tcPr>
            <w:tcW w:w="1285" w:type="dxa"/>
            <w:tcBorders>
              <w:bottom w:val="single" w:sz="4" w:space="0" w:color="000000"/>
              <w:right w:val="single" w:sz="4" w:space="0" w:color="000000"/>
            </w:tcBorders>
          </w:tcPr>
          <w:p w14:paraId="3CB423B8" w14:textId="77777777" w:rsidR="00A27239" w:rsidRDefault="00A2723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CB423B9" w14:textId="77777777" w:rsidR="00A27239" w:rsidRDefault="001A018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A27239" w14:paraId="3CB423DB" w14:textId="77777777">
        <w:trPr>
          <w:trHeight w:val="20"/>
          <w:jc w:val="center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423D6" w14:textId="77777777" w:rsidR="00A27239" w:rsidRDefault="00A27239">
            <w:pPr>
              <w:pStyle w:val="ListParagraph1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3CB423D7" w14:textId="77777777" w:rsidR="00A27239" w:rsidRPr="00E353E4" w:rsidRDefault="001A018C">
            <w:pPr>
              <w:spacing w:after="0" w:line="240" w:lineRule="auto"/>
              <w:rPr>
                <w:color w:val="000000"/>
                <w:sz w:val="20"/>
              </w:rPr>
            </w:pPr>
            <w:r w:rsidRPr="00E353E4">
              <w:rPr>
                <w:color w:val="000000"/>
                <w:sz w:val="20"/>
              </w:rPr>
              <w:t>Czas reakcji na zgłoszenie usterki - do 24 godzin w dni robocze rozumiane jako dni od poniedziałku do piątku, z wyłączeniem dni ustawowo wolnych od pracy</w:t>
            </w:r>
          </w:p>
        </w:tc>
        <w:tc>
          <w:tcPr>
            <w:tcW w:w="178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B423D8" w14:textId="77777777" w:rsidR="00A27239" w:rsidRDefault="001A01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128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B423D9" w14:textId="77777777" w:rsidR="00A27239" w:rsidRDefault="00A2723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B423DA" w14:textId="77777777" w:rsidR="00A27239" w:rsidRPr="00072D83" w:rsidRDefault="001A01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2D83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A27239" w14:paraId="3CB423E1" w14:textId="77777777">
        <w:trPr>
          <w:trHeight w:val="20"/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423DC" w14:textId="77777777" w:rsidR="00A27239" w:rsidRDefault="00A27239">
            <w:pPr>
              <w:pStyle w:val="ListParagraph1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B423DD" w14:textId="77777777" w:rsidR="00A27239" w:rsidRPr="00E353E4" w:rsidRDefault="001A018C">
            <w:pPr>
              <w:spacing w:after="0" w:line="240" w:lineRule="auto"/>
              <w:rPr>
                <w:color w:val="000000"/>
                <w:sz w:val="20"/>
              </w:rPr>
            </w:pPr>
            <w:r w:rsidRPr="00E353E4">
              <w:rPr>
                <w:color w:val="000000"/>
                <w:sz w:val="20"/>
              </w:rPr>
              <w:t>Czas skutecznej naprawy bez użycia części zamiennych licząc od momenty zgłoszenia awarii - max 3 dni robocze rozumiane jako dni od poniedziałku do piątku, z wyłączeniem dni ustawowo wolnych od pracy</w:t>
            </w:r>
          </w:p>
        </w:tc>
        <w:tc>
          <w:tcPr>
            <w:tcW w:w="178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423DE" w14:textId="77777777" w:rsidR="00A27239" w:rsidRDefault="001A01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12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423DF" w14:textId="77777777" w:rsidR="00A27239" w:rsidRDefault="00A2723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423E0" w14:textId="77777777" w:rsidR="00A27239" w:rsidRDefault="001A01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A27239" w14:paraId="3CB423E7" w14:textId="77777777">
        <w:trPr>
          <w:trHeight w:val="20"/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423E2" w14:textId="77777777" w:rsidR="00A27239" w:rsidRDefault="00A27239">
            <w:pPr>
              <w:pStyle w:val="ListParagraph1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B423E3" w14:textId="77777777" w:rsidR="00A27239" w:rsidRPr="00E353E4" w:rsidRDefault="001A018C">
            <w:pPr>
              <w:spacing w:after="0" w:line="240" w:lineRule="auto"/>
              <w:rPr>
                <w:color w:val="000000"/>
                <w:sz w:val="20"/>
              </w:rPr>
            </w:pPr>
            <w:r w:rsidRPr="00E353E4">
              <w:rPr>
                <w:color w:val="000000"/>
                <w:sz w:val="20"/>
              </w:rPr>
              <w:t>Czas skutecznej naprawy z użyciem części zamiennych licząc od momentu zgłoszenia awarii - max 7 dni roboczych rozumiane jako dni od poniedziałku do piątku, z wyłączeniem dni ustawowo wolnych od pracy</w:t>
            </w:r>
          </w:p>
        </w:tc>
        <w:tc>
          <w:tcPr>
            <w:tcW w:w="178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423E4" w14:textId="77777777" w:rsidR="00A27239" w:rsidRDefault="001A01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12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423E5" w14:textId="77777777" w:rsidR="00A27239" w:rsidRDefault="00A2723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423E6" w14:textId="77777777" w:rsidR="00A27239" w:rsidRDefault="001A01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A27239" w14:paraId="3CB423ED" w14:textId="77777777">
        <w:trPr>
          <w:trHeight w:val="20"/>
          <w:jc w:val="center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423E8" w14:textId="77777777" w:rsidR="00A27239" w:rsidRDefault="00A27239">
            <w:pPr>
              <w:pStyle w:val="ListParagraph1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B423E9" w14:textId="77777777" w:rsidR="00A27239" w:rsidRPr="00E353E4" w:rsidRDefault="001A018C">
            <w:pPr>
              <w:spacing w:after="0" w:line="240" w:lineRule="auto"/>
              <w:rPr>
                <w:color w:val="000000"/>
                <w:sz w:val="20"/>
              </w:rPr>
            </w:pPr>
            <w:r w:rsidRPr="00E353E4">
              <w:rPr>
                <w:color w:val="000000"/>
                <w:sz w:val="20"/>
              </w:rPr>
              <w:t>Prace instalacyjne: transport, rozpakowanie, montaż</w:t>
            </w:r>
          </w:p>
        </w:tc>
        <w:tc>
          <w:tcPr>
            <w:tcW w:w="178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423EA" w14:textId="77777777" w:rsidR="00A27239" w:rsidRDefault="001A01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423EB" w14:textId="77777777" w:rsidR="00A27239" w:rsidRDefault="00A2723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423EC" w14:textId="42F3365F" w:rsidR="00A27239" w:rsidRDefault="0029614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14:paraId="609089F4" w14:textId="77777777" w:rsidR="009000DC" w:rsidRPr="00A3179C" w:rsidRDefault="009000DC" w:rsidP="009000DC">
      <w:pPr>
        <w:spacing w:after="160" w:line="256" w:lineRule="auto"/>
        <w:ind w:right="117"/>
        <w:rPr>
          <w:rFonts w:eastAsia="Calibri"/>
        </w:rPr>
      </w:pPr>
      <w:r w:rsidRPr="00A3179C">
        <w:rPr>
          <w:rFonts w:eastAsia="Calibri"/>
        </w:rPr>
        <w:t xml:space="preserve">Parametry określone przez Zamawiającego w kolumnie „Parametr wymagany” słowem </w:t>
      </w:r>
      <w:r w:rsidRPr="00A3179C">
        <w:rPr>
          <w:rFonts w:eastAsia="Calibri"/>
          <w:b/>
        </w:rPr>
        <w:t>Tak</w:t>
      </w:r>
      <w:r w:rsidRPr="00A3179C">
        <w:rPr>
          <w:rFonts w:eastAsia="Calibri"/>
        </w:rPr>
        <w:t xml:space="preserve"> są bezwzględnie wymagane. </w:t>
      </w:r>
    </w:p>
    <w:p w14:paraId="2409364D" w14:textId="77777777" w:rsidR="009000DC" w:rsidRPr="00A3179C" w:rsidRDefault="009000DC" w:rsidP="009000DC">
      <w:pPr>
        <w:spacing w:after="160" w:line="256" w:lineRule="auto"/>
        <w:ind w:right="117"/>
        <w:rPr>
          <w:rFonts w:eastAsia="Calibri"/>
        </w:rPr>
      </w:pPr>
      <w:r w:rsidRPr="00A3179C">
        <w:rPr>
          <w:rFonts w:eastAsia="Calibri"/>
        </w:rPr>
        <w:t xml:space="preserve">Parametry określone przez Zamawiającego w kolumnie „Parametr wymagany” słowem </w:t>
      </w:r>
      <w:r w:rsidRPr="00A3179C">
        <w:rPr>
          <w:rFonts w:eastAsia="Calibri"/>
          <w:b/>
        </w:rPr>
        <w:t>Tak,</w:t>
      </w:r>
      <w:r w:rsidRPr="00A3179C">
        <w:rPr>
          <w:rFonts w:eastAsia="Calibri"/>
        </w:rPr>
        <w:t xml:space="preserve">  </w:t>
      </w:r>
      <w:r w:rsidRPr="00A3179C">
        <w:rPr>
          <w:rFonts w:eastAsia="Calibri"/>
          <w:b/>
        </w:rPr>
        <w:t xml:space="preserve">podać </w:t>
      </w:r>
      <w:r w:rsidRPr="00A3179C">
        <w:rPr>
          <w:rFonts w:eastAsia="Calibri"/>
        </w:rPr>
        <w:t>są bezwzględnie wymagane i wymagają dodatkowego opisu.</w:t>
      </w:r>
    </w:p>
    <w:p w14:paraId="1074E797" w14:textId="0779A24C" w:rsidR="009000DC" w:rsidRPr="00A3179C" w:rsidRDefault="009000DC" w:rsidP="009000DC">
      <w:pPr>
        <w:autoSpaceDE w:val="0"/>
        <w:rPr>
          <w:rFonts w:eastAsia="Arial"/>
          <w:b/>
        </w:rPr>
      </w:pPr>
      <w:r w:rsidRPr="00A3179C">
        <w:rPr>
          <w:rFonts w:eastAsia="Arial"/>
          <w:b/>
        </w:rPr>
        <w:t>Nie wypełnienie tabeli parametrów wymagalnych lub jej nie dołączenie do oferty spowoduje odrzucenie oferty.</w:t>
      </w:r>
    </w:p>
    <w:p w14:paraId="6FE5477F" w14:textId="77777777" w:rsidR="009000DC" w:rsidRPr="00A3179C" w:rsidRDefault="009000DC" w:rsidP="009000DC">
      <w:pPr>
        <w:rPr>
          <w:rFonts w:eastAsia="Arial"/>
        </w:rPr>
      </w:pPr>
    </w:p>
    <w:p w14:paraId="49F4C374" w14:textId="77777777" w:rsidR="009000DC" w:rsidRPr="00A3179C" w:rsidRDefault="009000DC" w:rsidP="009000DC">
      <w:pPr>
        <w:tabs>
          <w:tab w:val="left" w:pos="708"/>
        </w:tabs>
        <w:rPr>
          <w:b/>
        </w:rPr>
      </w:pPr>
      <w:r w:rsidRPr="00A3179C">
        <w:t>W przypadku nie załączenia wraz z ofertą dokumentów potwierdzających spełnienie parametrów ocenianych – jako kryterium oceny ofert, skutkować będzie  przyznaniem 0 punktów za parametr oceniany w „kryterium jakości”.</w:t>
      </w:r>
    </w:p>
    <w:p w14:paraId="4DFB1DC5" w14:textId="77777777" w:rsidR="009000DC" w:rsidRPr="00A3179C" w:rsidRDefault="009000DC" w:rsidP="009000DC">
      <w:pPr>
        <w:autoSpaceDE w:val="0"/>
        <w:rPr>
          <w:rFonts w:eastAsia="Arial"/>
          <w:b/>
          <w:sz w:val="16"/>
          <w:szCs w:val="16"/>
        </w:rPr>
      </w:pPr>
    </w:p>
    <w:p w14:paraId="35B1E63C" w14:textId="77777777" w:rsidR="009000DC" w:rsidRPr="00A3179C" w:rsidRDefault="009000DC" w:rsidP="009000DC">
      <w:pPr>
        <w:spacing w:line="256" w:lineRule="auto"/>
        <w:rPr>
          <w:rFonts w:eastAsia="Calibri"/>
        </w:rPr>
      </w:pPr>
    </w:p>
    <w:p w14:paraId="04DA5335" w14:textId="77777777" w:rsidR="009000DC" w:rsidRPr="00A3179C" w:rsidRDefault="009000DC" w:rsidP="009000DC">
      <w:pPr>
        <w:spacing w:line="256" w:lineRule="auto"/>
        <w:ind w:left="5760" w:firstLine="720"/>
        <w:rPr>
          <w:rFonts w:eastAsia="Calibri"/>
        </w:rPr>
      </w:pPr>
      <w:r w:rsidRPr="00A3179C">
        <w:rPr>
          <w:rFonts w:eastAsia="Calibri"/>
        </w:rPr>
        <w:t>……………………………………………………</w:t>
      </w:r>
    </w:p>
    <w:p w14:paraId="46B6CFB3" w14:textId="77777777" w:rsidR="009000DC" w:rsidRPr="00A3179C" w:rsidRDefault="009000DC" w:rsidP="009000DC">
      <w:pPr>
        <w:ind w:left="4248" w:firstLine="708"/>
        <w:jc w:val="center"/>
        <w:rPr>
          <w:rFonts w:eastAsia="Calibri"/>
        </w:rPr>
      </w:pPr>
      <w:r w:rsidRPr="00A3179C">
        <w:rPr>
          <w:rFonts w:eastAsia="Calibri"/>
        </w:rPr>
        <w:t>Pieczęć i podpis osoby uprawnionej do reprezentowania</w:t>
      </w:r>
    </w:p>
    <w:p w14:paraId="3CB423EE" w14:textId="77777777" w:rsidR="00A27239" w:rsidRDefault="00A27239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sectPr w:rsidR="00A2723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680" w:bottom="454" w:left="851" w:header="289" w:footer="0" w:gutter="0"/>
      <w:cols w:space="708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CC1360" w14:textId="77777777" w:rsidR="006A48FC" w:rsidRDefault="006A48FC">
      <w:pPr>
        <w:spacing w:after="0" w:line="240" w:lineRule="auto"/>
      </w:pPr>
      <w:r>
        <w:separator/>
      </w:r>
    </w:p>
  </w:endnote>
  <w:endnote w:type="continuationSeparator" w:id="0">
    <w:p w14:paraId="35F8E892" w14:textId="77777777" w:rsidR="006A48FC" w:rsidRDefault="006A48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Sans Serif">
    <w:altName w:val="Arial"/>
    <w:charset w:val="EE"/>
    <w:family w:val="swiss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, Calibri">
    <w:altName w:val="Arial"/>
    <w:panose1 w:val="00000000000000000000"/>
    <w:charset w:val="00"/>
    <w:family w:val="roman"/>
    <w:notTrueType/>
    <w:pitch w:val="default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423F2" w14:textId="77777777" w:rsidR="00A27239" w:rsidRDefault="00A2723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3341128"/>
      <w:docPartObj>
        <w:docPartGallery w:val="Page Numbers (Bottom of Page)"/>
        <w:docPartUnique/>
      </w:docPartObj>
    </w:sdtPr>
    <w:sdtEndPr/>
    <w:sdtContent>
      <w:p w14:paraId="3CB423F3" w14:textId="77777777" w:rsidR="00A27239" w:rsidRDefault="001A018C">
        <w:pPr>
          <w:pStyle w:val="Stopka"/>
          <w:pBdr>
            <w:top w:val="single" w:sz="4" w:space="1" w:color="D9D9D9" w:themeColor="light1" w:themeShade="D9"/>
          </w:pBdr>
          <w:rPr>
            <w:b/>
            <w:bCs/>
          </w:rPr>
        </w:pPr>
        <w:r>
          <w:rPr>
            <w:b/>
            <w:bCs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</w:rPr>
          <w:fldChar w:fldCharType="separate"/>
        </w:r>
        <w:r>
          <w:rPr>
            <w:b/>
            <w:bCs/>
          </w:rPr>
          <w:t>1</w:t>
        </w:r>
        <w:r>
          <w:rPr>
            <w:b/>
            <w:bCs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3CB423F4" w14:textId="77777777" w:rsidR="00A27239" w:rsidRDefault="00A2723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83077658"/>
      <w:docPartObj>
        <w:docPartGallery w:val="Page Numbers (Bottom of Page)"/>
        <w:docPartUnique/>
      </w:docPartObj>
    </w:sdtPr>
    <w:sdtEndPr/>
    <w:sdtContent>
      <w:p w14:paraId="3CB423F6" w14:textId="77777777" w:rsidR="00A27239" w:rsidRDefault="001A018C">
        <w:pPr>
          <w:pStyle w:val="Stopka"/>
          <w:pBdr>
            <w:top w:val="single" w:sz="4" w:space="1" w:color="D9D9D9" w:themeColor="light1" w:themeShade="D9"/>
          </w:pBdr>
          <w:rPr>
            <w:b/>
            <w:bCs/>
          </w:rPr>
        </w:pPr>
        <w:r>
          <w:rPr>
            <w:b/>
            <w:bCs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</w:rPr>
          <w:fldChar w:fldCharType="separate"/>
        </w:r>
        <w:r>
          <w:rPr>
            <w:b/>
            <w:bCs/>
          </w:rPr>
          <w:t>1</w:t>
        </w:r>
        <w:r>
          <w:rPr>
            <w:b/>
            <w:bCs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3CB423F7" w14:textId="77777777" w:rsidR="00A27239" w:rsidRDefault="00A2723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45672B" w14:textId="77777777" w:rsidR="006A48FC" w:rsidRDefault="006A48FC">
      <w:pPr>
        <w:spacing w:after="0" w:line="240" w:lineRule="auto"/>
      </w:pPr>
      <w:r>
        <w:separator/>
      </w:r>
    </w:p>
  </w:footnote>
  <w:footnote w:type="continuationSeparator" w:id="0">
    <w:p w14:paraId="106FCE31" w14:textId="77777777" w:rsidR="006A48FC" w:rsidRDefault="006A48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423F0" w14:textId="77777777" w:rsidR="00A27239" w:rsidRDefault="00A2723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423F1" w14:textId="77777777" w:rsidR="00A27239" w:rsidRDefault="001A018C">
    <w:pPr>
      <w:pStyle w:val="Nagwek"/>
    </w:pPr>
    <w:r>
      <w:rPr>
        <w:noProof/>
      </w:rPr>
      <w:drawing>
        <wp:inline distT="0" distB="0" distL="0" distR="0" wp14:anchorId="3CB423F8" wp14:editId="3CB423F9">
          <wp:extent cx="6804025" cy="88392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804025" cy="8839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423F5" w14:textId="77777777" w:rsidR="00A27239" w:rsidRDefault="001A018C">
    <w:pPr>
      <w:pStyle w:val="Nagwek"/>
    </w:pPr>
    <w:r>
      <w:rPr>
        <w:noProof/>
      </w:rPr>
      <w:drawing>
        <wp:inline distT="0" distB="0" distL="0" distR="0" wp14:anchorId="3CB423FA" wp14:editId="3CB423FB">
          <wp:extent cx="6804025" cy="883920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804025" cy="8839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A17164"/>
    <w:multiLevelType w:val="multilevel"/>
    <w:tmpl w:val="9A1A837A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" w15:restartNumberingAfterBreak="0">
    <w:nsid w:val="296714C4"/>
    <w:multiLevelType w:val="multilevel"/>
    <w:tmpl w:val="CFC2E0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333F4349"/>
    <w:multiLevelType w:val="multilevel"/>
    <w:tmpl w:val="08223D1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3BA144EC"/>
    <w:multiLevelType w:val="multilevel"/>
    <w:tmpl w:val="9E42BF00"/>
    <w:lvl w:ilvl="0">
      <w:numFmt w:val="bullet"/>
      <w:pStyle w:val="Style1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cs="Symbol" w:hint="default"/>
        <w:sz w:val="28"/>
      </w:rPr>
    </w:lvl>
    <w:lvl w:ilvl="1">
      <w:numFmt w:val="bullet"/>
      <w:lvlText w:val=""/>
      <w:lvlJc w:val="left"/>
      <w:pPr>
        <w:tabs>
          <w:tab w:val="num" w:pos="1440"/>
        </w:tabs>
        <w:ind w:left="1134" w:hanging="54"/>
      </w:pPr>
      <w:rPr>
        <w:rFonts w:ascii="Wingdings" w:hAnsi="Wingdings" w:cs="Wingdings" w:hint="default"/>
      </w:rPr>
    </w:lvl>
    <w:lvl w:ilvl="2">
      <w:numFmt w:val="bullet"/>
      <w:lvlText w:val=""/>
      <w:lvlJc w:val="left"/>
      <w:pPr>
        <w:tabs>
          <w:tab w:val="num" w:pos="2160"/>
        </w:tabs>
        <w:ind w:left="1800" w:firstLine="0"/>
      </w:pPr>
      <w:rPr>
        <w:rFonts w:ascii="Symbol" w:hAnsi="Symbol" w:cs="Symbol" w:hint="default"/>
        <w:sz w:val="28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CFB73B5"/>
    <w:multiLevelType w:val="multilevel"/>
    <w:tmpl w:val="7374A29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" w15:restartNumberingAfterBreak="0">
    <w:nsid w:val="4F3025C3"/>
    <w:multiLevelType w:val="multilevel"/>
    <w:tmpl w:val="D3B09EB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6" w15:restartNumberingAfterBreak="0">
    <w:nsid w:val="51F45614"/>
    <w:multiLevelType w:val="hybridMultilevel"/>
    <w:tmpl w:val="56CEA69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7773C92"/>
    <w:multiLevelType w:val="multilevel"/>
    <w:tmpl w:val="F2D0A4A8"/>
    <w:lvl w:ilvl="0">
      <w:start w:val="1"/>
      <w:numFmt w:val="bullet"/>
      <w:pStyle w:val="Tiret1"/>
      <w:lvlText w:val=""/>
      <w:lvlJc w:val="left"/>
      <w:pPr>
        <w:tabs>
          <w:tab w:val="num" w:pos="1417"/>
        </w:tabs>
        <w:ind w:left="1417" w:hanging="567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5B673DE8"/>
    <w:multiLevelType w:val="multilevel"/>
    <w:tmpl w:val="4F14350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9" w15:restartNumberingAfterBreak="0">
    <w:nsid w:val="657F7845"/>
    <w:multiLevelType w:val="multilevel"/>
    <w:tmpl w:val="EC2E40C8"/>
    <w:lvl w:ilvl="0">
      <w:start w:val="1"/>
      <w:numFmt w:val="bullet"/>
      <w:pStyle w:val="Tiret0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67BF44F3"/>
    <w:multiLevelType w:val="multilevel"/>
    <w:tmpl w:val="E1668A34"/>
    <w:lvl w:ilvl="0">
      <w:start w:val="1"/>
      <w:numFmt w:val="none"/>
      <w:pStyle w:val="Listapunktowana"/>
      <w:suff w:val="nothing"/>
      <w:lvlText w:val="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none"/>
      <w:suff w:val="nothing"/>
      <w:lvlText w:val="o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none"/>
      <w:suff w:val="nothing"/>
      <w:lvlText w:val="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3">
      <w:start w:val="1"/>
      <w:numFmt w:val="none"/>
      <w:suff w:val="nothing"/>
      <w:lvlText w:val=""/>
      <w:lvlJc w:val="left"/>
      <w:pPr>
        <w:tabs>
          <w:tab w:val="num" w:pos="0"/>
        </w:tabs>
        <w:ind w:left="1440" w:hanging="360"/>
      </w:pPr>
      <w:rPr>
        <w:rFonts w:ascii="Calibri" w:hAnsi="Calibri" w:cs="Times New Roman"/>
      </w:rPr>
    </w:lvl>
    <w:lvl w:ilvl="4">
      <w:start w:val="1"/>
      <w:numFmt w:val="none"/>
      <w:suff w:val="nothing"/>
      <w:lvlText w:val="o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5">
      <w:start w:val="1"/>
      <w:numFmt w:val="none"/>
      <w:suff w:val="nothing"/>
      <w:lvlText w:val="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6">
      <w:start w:val="1"/>
      <w:numFmt w:val="none"/>
      <w:suff w:val="nothing"/>
      <w:lvlText w:val=""/>
      <w:lvlJc w:val="left"/>
      <w:pPr>
        <w:tabs>
          <w:tab w:val="num" w:pos="0"/>
        </w:tabs>
        <w:ind w:left="2520" w:hanging="360"/>
      </w:pPr>
      <w:rPr>
        <w:rFonts w:ascii="Calibri" w:hAnsi="Calibri" w:cs="Times New Roman"/>
      </w:rPr>
    </w:lvl>
    <w:lvl w:ilvl="7">
      <w:start w:val="1"/>
      <w:numFmt w:val="none"/>
      <w:suff w:val="nothing"/>
      <w:lvlText w:val="o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8">
      <w:start w:val="1"/>
      <w:numFmt w:val="none"/>
      <w:suff w:val="nothing"/>
      <w:lvlText w:val=""/>
      <w:lvlJc w:val="left"/>
      <w:pPr>
        <w:tabs>
          <w:tab w:val="num" w:pos="0"/>
        </w:tabs>
        <w:ind w:left="3240" w:hanging="360"/>
      </w:pPr>
      <w:rPr>
        <w:rFonts w:cs="Times New Roman"/>
      </w:rPr>
    </w:lvl>
  </w:abstractNum>
  <w:num w:numId="1" w16cid:durableId="1582371723">
    <w:abstractNumId w:val="9"/>
  </w:num>
  <w:num w:numId="2" w16cid:durableId="2089188854">
    <w:abstractNumId w:val="7"/>
  </w:num>
  <w:num w:numId="3" w16cid:durableId="1130200724">
    <w:abstractNumId w:val="0"/>
  </w:num>
  <w:num w:numId="4" w16cid:durableId="2030597228">
    <w:abstractNumId w:val="10"/>
  </w:num>
  <w:num w:numId="5" w16cid:durableId="1656567053">
    <w:abstractNumId w:val="3"/>
  </w:num>
  <w:num w:numId="6" w16cid:durableId="257713788">
    <w:abstractNumId w:val="1"/>
  </w:num>
  <w:num w:numId="7" w16cid:durableId="541870785">
    <w:abstractNumId w:val="8"/>
  </w:num>
  <w:num w:numId="8" w16cid:durableId="1060910219">
    <w:abstractNumId w:val="4"/>
  </w:num>
  <w:num w:numId="9" w16cid:durableId="1262840075">
    <w:abstractNumId w:val="5"/>
  </w:num>
  <w:num w:numId="10" w16cid:durableId="1836992779">
    <w:abstractNumId w:val="2"/>
  </w:num>
  <w:num w:numId="11" w16cid:durableId="3942785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20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7239"/>
    <w:rsid w:val="00004E2C"/>
    <w:rsid w:val="00072D83"/>
    <w:rsid w:val="000F2C88"/>
    <w:rsid w:val="001A018C"/>
    <w:rsid w:val="001A711E"/>
    <w:rsid w:val="001C0289"/>
    <w:rsid w:val="001C2087"/>
    <w:rsid w:val="002620AB"/>
    <w:rsid w:val="002647AE"/>
    <w:rsid w:val="00296149"/>
    <w:rsid w:val="002B6F89"/>
    <w:rsid w:val="002E638A"/>
    <w:rsid w:val="003A0C77"/>
    <w:rsid w:val="00435041"/>
    <w:rsid w:val="00457A28"/>
    <w:rsid w:val="004E3A83"/>
    <w:rsid w:val="0052716F"/>
    <w:rsid w:val="00580559"/>
    <w:rsid w:val="005C3156"/>
    <w:rsid w:val="00652226"/>
    <w:rsid w:val="006A48FC"/>
    <w:rsid w:val="006D3A56"/>
    <w:rsid w:val="007D5941"/>
    <w:rsid w:val="007D6809"/>
    <w:rsid w:val="00896BD3"/>
    <w:rsid w:val="00896DA7"/>
    <w:rsid w:val="009000DC"/>
    <w:rsid w:val="009127D2"/>
    <w:rsid w:val="00950AB3"/>
    <w:rsid w:val="00971F80"/>
    <w:rsid w:val="009F1BBC"/>
    <w:rsid w:val="00A27239"/>
    <w:rsid w:val="00A4149B"/>
    <w:rsid w:val="00BB2340"/>
    <w:rsid w:val="00BD76D9"/>
    <w:rsid w:val="00C10901"/>
    <w:rsid w:val="00C80A92"/>
    <w:rsid w:val="00CE2E67"/>
    <w:rsid w:val="00D505B4"/>
    <w:rsid w:val="00DA6B6A"/>
    <w:rsid w:val="00DE2C73"/>
    <w:rsid w:val="00E353E4"/>
    <w:rsid w:val="00E93018"/>
    <w:rsid w:val="00EE6D39"/>
    <w:rsid w:val="00FF0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421C2"/>
  <w15:docId w15:val="{03BD7656-09BB-4B20-9786-6B3086BE0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6B6A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53700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A230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3E4C0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C41B87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AE32C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E56C92"/>
    <w:pPr>
      <w:spacing w:before="240" w:after="60" w:line="360" w:lineRule="atLeast"/>
      <w:jc w:val="both"/>
      <w:outlineLvl w:val="5"/>
    </w:pPr>
    <w:rPr>
      <w:rFonts w:ascii="Times New Roman" w:eastAsia="Times New Roman" w:hAnsi="Times New Roman" w:cs="Times New Roman"/>
      <w:b/>
      <w:bCs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53700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C41B87"/>
    <w:pPr>
      <w:keepNext/>
      <w:spacing w:after="0" w:line="240" w:lineRule="auto"/>
      <w:jc w:val="right"/>
      <w:outlineLvl w:val="7"/>
    </w:pPr>
    <w:rPr>
      <w:rFonts w:ascii="Times New Roman" w:eastAsia="Times New Roman" w:hAnsi="Times New Roman" w:cs="Times New Roman"/>
      <w:b/>
      <w:bCs/>
      <w:szCs w:val="20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C41B87"/>
    <w:pPr>
      <w:keepNext/>
      <w:spacing w:after="0" w:line="360" w:lineRule="atLeast"/>
      <w:outlineLvl w:val="8"/>
    </w:pPr>
    <w:rPr>
      <w:rFonts w:ascii="Times New Roman" w:eastAsia="Times New Roman" w:hAnsi="Times New Roman" w:cs="Times New Roman"/>
      <w:b/>
      <w:sz w:val="26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5370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8A23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3E4C0B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qFormat/>
    <w:rsid w:val="00C41B8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AE32CD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qFormat/>
    <w:rsid w:val="00E56C92"/>
    <w:rPr>
      <w:rFonts w:ascii="Times New Roman" w:eastAsia="Times New Roman" w:hAnsi="Times New Roman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"/>
    <w:qFormat/>
    <w:rsid w:val="0053700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qFormat/>
    <w:rsid w:val="00C41B87"/>
    <w:rPr>
      <w:rFonts w:ascii="Times New Roman" w:eastAsia="Times New Roman" w:hAnsi="Times New Roman" w:cs="Times New Roman"/>
      <w:b/>
      <w:bCs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qFormat/>
    <w:rsid w:val="00C41B87"/>
    <w:rPr>
      <w:rFonts w:ascii="Times New Roman" w:eastAsia="Times New Roman" w:hAnsi="Times New Roman" w:cs="Times New Roman"/>
      <w:b/>
      <w:sz w:val="26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qFormat/>
    <w:locked/>
    <w:rsid w:val="003C1F7A"/>
    <w:rPr>
      <w:rFonts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locked/>
    <w:rsid w:val="003C1F7A"/>
    <w:rPr>
      <w:rFonts w:cs="Times New Roman"/>
    </w:rPr>
  </w:style>
  <w:style w:type="character" w:customStyle="1" w:styleId="Teksttreci">
    <w:name w:val="Tekst treści_"/>
    <w:link w:val="Teksttreci0"/>
    <w:qFormat/>
    <w:locked/>
    <w:rsid w:val="005A2A34"/>
    <w:rPr>
      <w:rFonts w:ascii="Verdana" w:hAnsi="Verdana"/>
      <w:sz w:val="20"/>
      <w:shd w:val="clear" w:color="auto" w:fill="FFFFFF"/>
    </w:rPr>
  </w:style>
  <w:style w:type="character" w:styleId="Hipercze">
    <w:name w:val="Hyperlink"/>
    <w:basedOn w:val="Domylnaczcionkaakapitu"/>
    <w:uiPriority w:val="99"/>
    <w:unhideWhenUsed/>
    <w:rsid w:val="00601765"/>
    <w:rPr>
      <w:rFonts w:cs="Times New Roman"/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420FED"/>
    <w:rPr>
      <w:rFonts w:cs="Times New Roman"/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locked/>
    <w:rsid w:val="00420FED"/>
    <w:rPr>
      <w:rFonts w:ascii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locked/>
    <w:rsid w:val="00420FED"/>
    <w:rPr>
      <w:rFonts w:ascii="Calibri" w:hAnsi="Calibri" w:cs="Times New Roman"/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locked/>
    <w:rsid w:val="00420FED"/>
    <w:rPr>
      <w:rFonts w:ascii="Tahoma" w:hAnsi="Tahoma" w:cs="Tahoma"/>
      <w:sz w:val="16"/>
      <w:szCs w:val="16"/>
    </w:rPr>
  </w:style>
  <w:style w:type="character" w:customStyle="1" w:styleId="text2">
    <w:name w:val="text2"/>
    <w:basedOn w:val="Domylnaczcionkaakapitu"/>
    <w:qFormat/>
    <w:rsid w:val="00420FED"/>
    <w:rPr>
      <w:rFonts w:cs="Times New Roman"/>
    </w:rPr>
  </w:style>
  <w:style w:type="character" w:customStyle="1" w:styleId="TytuZnak">
    <w:name w:val="Tytuł Znak"/>
    <w:basedOn w:val="Domylnaczcionkaakapitu"/>
    <w:link w:val="Tytu"/>
    <w:uiPriority w:val="10"/>
    <w:qFormat/>
    <w:rsid w:val="003E4C0B"/>
    <w:rPr>
      <w:rFonts w:ascii="Cambria" w:eastAsia="Times New Roman" w:hAnsi="Cambria" w:cs="Cambria"/>
      <w:color w:val="343434"/>
      <w:spacing w:val="5"/>
      <w:kern w:val="2"/>
      <w:sz w:val="52"/>
      <w:szCs w:val="52"/>
    </w:rPr>
  </w:style>
  <w:style w:type="character" w:styleId="HTML-cytat">
    <w:name w:val="HTML Cite"/>
    <w:basedOn w:val="Domylnaczcionkaakapitu"/>
    <w:uiPriority w:val="99"/>
    <w:semiHidden/>
    <w:unhideWhenUsed/>
    <w:qFormat/>
    <w:rsid w:val="003E4C0B"/>
    <w:rPr>
      <w:i w:val="0"/>
      <w:iCs w:val="0"/>
      <w:color w:val="006621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925334"/>
    <w:rPr>
      <w:rFonts w:cstheme="minorBidi"/>
      <w:sz w:val="20"/>
      <w:szCs w:val="20"/>
    </w:rPr>
  </w:style>
  <w:style w:type="character" w:customStyle="1" w:styleId="Znakiprzypiswkocowych">
    <w:name w:val="Znaki przypisów końcowych"/>
    <w:basedOn w:val="Domylnaczcionkaakapitu"/>
    <w:uiPriority w:val="99"/>
    <w:semiHidden/>
    <w:unhideWhenUsed/>
    <w:qFormat/>
    <w:rsid w:val="00925334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dolnych">
    <w:name w:val="Znaki przypisów dolnych"/>
    <w:uiPriority w:val="99"/>
    <w:semiHidden/>
    <w:qFormat/>
    <w:rsid w:val="00847AB2"/>
    <w:rPr>
      <w:rFonts w:cs="Times New Roman"/>
      <w:vertAlign w:val="superscript"/>
    </w:rPr>
  </w:style>
  <w:style w:type="character" w:styleId="Odwoanieprzypisudolnego">
    <w:name w:val="footnote reference"/>
    <w:rPr>
      <w:rFonts w:cs="Times New Roman"/>
      <w:vertAlign w:val="superscript"/>
    </w:rPr>
  </w:style>
  <w:style w:type="character" w:customStyle="1" w:styleId="IGindeksgrny">
    <w:name w:val="_IG_ – indeks górny"/>
    <w:qFormat/>
    <w:rsid w:val="00847AB2"/>
    <w:rPr>
      <w:rFonts w:cs="Times New Roman"/>
      <w:spacing w:val="0"/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qFormat/>
    <w:rsid w:val="0053700B"/>
    <w:rPr>
      <w:rFonts w:ascii="MS Sans Serif" w:eastAsia="SimSun" w:hAnsi="MS Sans Serif" w:cs="MS Sans Serif"/>
      <w:sz w:val="20"/>
      <w:szCs w:val="20"/>
      <w:lang w:eastAsia="zh-CN"/>
    </w:rPr>
  </w:style>
  <w:style w:type="character" w:customStyle="1" w:styleId="Znakiprzypiswdolnychuser">
    <w:name w:val="Znaki przypisów dolnych (user)"/>
    <w:qFormat/>
    <w:rsid w:val="0053700B"/>
    <w:rPr>
      <w:vertAlign w:val="superscript"/>
    </w:rPr>
  </w:style>
  <w:style w:type="character" w:customStyle="1" w:styleId="Odwoanieprzypisudolnego2">
    <w:name w:val="Odwołanie przypisu dolnego2"/>
    <w:qFormat/>
    <w:rsid w:val="0053700B"/>
    <w:rPr>
      <w:vertAlign w:val="superscript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qFormat/>
    <w:rsid w:val="0053700B"/>
    <w:rPr>
      <w:rFonts w:ascii="Times New Roman" w:eastAsia="Times New Roman" w:hAnsi="Times New Roman" w:cs="Times New Roman"/>
      <w:b/>
      <w:sz w:val="23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8A230C"/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qFormat/>
    <w:rsid w:val="00823BE0"/>
    <w:rPr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  <w:rsid w:val="003037DF"/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  <w:rsid w:val="002C59B7"/>
  </w:style>
  <w:style w:type="character" w:customStyle="1" w:styleId="NormalBoldChar">
    <w:name w:val="NormalBold Char"/>
    <w:link w:val="NormalBold"/>
    <w:qFormat/>
    <w:locked/>
    <w:rsid w:val="0004593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qFormat/>
    <w:rsid w:val="0004593D"/>
    <w:rPr>
      <w:b/>
      <w:i/>
      <w:spacing w:val="0"/>
    </w:rPr>
  </w:style>
  <w:style w:type="character" w:customStyle="1" w:styleId="Znak9">
    <w:name w:val="Znak9"/>
    <w:basedOn w:val="Domylnaczcionkaakapitu"/>
    <w:qFormat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C41B87"/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Heading1Char">
    <w:name w:val="Heading 1 Char"/>
    <w:qFormat/>
    <w:rsid w:val="00C41B87"/>
    <w:rPr>
      <w:rFonts w:ascii="Arial" w:eastAsia="Times New Roman" w:hAnsi="Arial" w:cs="Arial"/>
      <w:b/>
      <w:bCs/>
      <w:kern w:val="2"/>
      <w:sz w:val="32"/>
      <w:szCs w:val="32"/>
      <w:lang w:eastAsia="pl-PL"/>
    </w:rPr>
  </w:style>
  <w:style w:type="character" w:customStyle="1" w:styleId="Heading2Char">
    <w:name w:val="Heading 2 Char"/>
    <w:qFormat/>
    <w:rsid w:val="00C41B87"/>
    <w:rPr>
      <w:rFonts w:ascii="Bookman Old Style" w:eastAsia="Times New Roman" w:hAnsi="Bookman Old Style" w:cs="Times New Roman"/>
      <w:b/>
      <w:sz w:val="28"/>
      <w:szCs w:val="20"/>
      <w:lang w:eastAsia="pl-PL"/>
    </w:rPr>
  </w:style>
  <w:style w:type="character" w:customStyle="1" w:styleId="Heading3Char">
    <w:name w:val="Heading 3 Char"/>
    <w:qFormat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Heading4Char">
    <w:name w:val="Heading 4 Char"/>
    <w:qFormat/>
    <w:rsid w:val="00C41B87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Heading5Char">
    <w:name w:val="Heading 5 Char"/>
    <w:qFormat/>
    <w:rsid w:val="00C41B87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qFormat/>
    <w:rsid w:val="00C41B87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Heading7Char">
    <w:name w:val="Heading 7 Char"/>
    <w:qFormat/>
    <w:rsid w:val="00C41B8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qFormat/>
    <w:rsid w:val="00C41B87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qFormat/>
    <w:rsid w:val="00C41B87"/>
    <w:rPr>
      <w:rFonts w:ascii="Arial" w:eastAsia="Times New Roman" w:hAnsi="Arial" w:cs="Arial"/>
      <w:lang w:eastAsia="pl-PL"/>
    </w:rPr>
  </w:style>
  <w:style w:type="character" w:customStyle="1" w:styleId="FooterChar">
    <w:name w:val="Footer Char"/>
    <w:qFormat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HeaderChar">
    <w:name w:val="Header Char"/>
    <w:qFormat/>
    <w:rsid w:val="00C41B8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BodyTextIndent3Char">
    <w:name w:val="Body Text Indent 3 Char"/>
    <w:qFormat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Char">
    <w:name w:val="Body Text Char"/>
    <w:qFormat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2Char">
    <w:name w:val="Body Text 2 Char"/>
    <w:qFormat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3Char">
    <w:name w:val="Body Text 3 Char"/>
    <w:qFormat/>
    <w:rsid w:val="00C41B87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WW8Num1z0">
    <w:name w:val="WW8Num1z0"/>
    <w:qFormat/>
    <w:rsid w:val="00C41B87"/>
    <w:rPr>
      <w:rFonts w:ascii="Symbol" w:hAnsi="Symbol"/>
    </w:rPr>
  </w:style>
  <w:style w:type="character" w:customStyle="1" w:styleId="BodyTextIndentChar">
    <w:name w:val="Body Text Indent Char"/>
    <w:qFormat/>
    <w:rsid w:val="00C41B8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10">
    <w:name w:val="Znak Znak10"/>
    <w:qFormat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qFormat/>
    <w:rsid w:val="00C41B87"/>
    <w:rPr>
      <w:sz w:val="24"/>
    </w:rPr>
  </w:style>
  <w:style w:type="character" w:customStyle="1" w:styleId="Tekstpodstawowywcity2Znak1">
    <w:name w:val="Tekst podstawowy wcięty 2 Znak1"/>
    <w:basedOn w:val="Domylnaczcionkaakapitu"/>
    <w:uiPriority w:val="99"/>
    <w:semiHidden/>
    <w:qFormat/>
    <w:rsid w:val="00C41B87"/>
  </w:style>
  <w:style w:type="character" w:customStyle="1" w:styleId="TitleChar">
    <w:name w:val="Title Char"/>
    <w:qFormat/>
    <w:rsid w:val="00C41B87"/>
    <w:rPr>
      <w:rFonts w:ascii="Bookman Old Style" w:eastAsia="Times New Roman" w:hAnsi="Bookman Old Style" w:cs="Times New Roman"/>
      <w:b/>
      <w:sz w:val="24"/>
      <w:szCs w:val="20"/>
      <w:lang w:eastAsia="pl-PL"/>
    </w:rPr>
  </w:style>
  <w:style w:type="character" w:customStyle="1" w:styleId="SubtitleChar">
    <w:name w:val="Subtitle Char"/>
    <w:qFormat/>
    <w:rsid w:val="00C41B87"/>
    <w:rPr>
      <w:rFonts w:ascii="Times New Roman" w:eastAsia="Times New Roman" w:hAnsi="Times New Roman" w:cs="Times New Roman"/>
      <w:sz w:val="24"/>
      <w:szCs w:val="20"/>
    </w:rPr>
  </w:style>
  <w:style w:type="character" w:customStyle="1" w:styleId="symbol">
    <w:name w:val="symbol"/>
    <w:basedOn w:val="Domylnaczcionkaakapitu"/>
    <w:qFormat/>
    <w:rsid w:val="00C41B87"/>
  </w:style>
  <w:style w:type="character" w:customStyle="1" w:styleId="Style2">
    <w:name w:val="Style2"/>
    <w:basedOn w:val="Domylnaczcionkaakapitu"/>
    <w:qFormat/>
    <w:rsid w:val="00C41B87"/>
    <w:rPr>
      <w:sz w:val="20"/>
    </w:rPr>
  </w:style>
  <w:style w:type="character" w:customStyle="1" w:styleId="TekstprzypisukocowegoZnak1">
    <w:name w:val="Tekst przypisu końcowego Znak1"/>
    <w:uiPriority w:val="99"/>
    <w:semiHidden/>
    <w:qFormat/>
    <w:rsid w:val="007C190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B205CD"/>
    <w:rPr>
      <w:b/>
      <w:bCs/>
    </w:rPr>
  </w:style>
  <w:style w:type="character" w:customStyle="1" w:styleId="grame">
    <w:name w:val="grame"/>
    <w:basedOn w:val="Domylnaczcionkaakapitu"/>
    <w:qFormat/>
    <w:rsid w:val="006657CB"/>
  </w:style>
  <w:style w:type="character" w:customStyle="1" w:styleId="spelle">
    <w:name w:val="spelle"/>
    <w:basedOn w:val="Domylnaczcionkaakapitu"/>
    <w:qFormat/>
    <w:rsid w:val="006657CB"/>
  </w:style>
  <w:style w:type="character" w:customStyle="1" w:styleId="AkapitzlistZnak">
    <w:name w:val="Akapit z listą Znak"/>
    <w:link w:val="Akapitzlist"/>
    <w:uiPriority w:val="1"/>
    <w:qFormat/>
    <w:locked/>
    <w:rsid w:val="00F927E1"/>
    <w:rPr>
      <w:rFonts w:ascii="Times New Roman" w:eastAsia="Times New Roman" w:hAnsi="Times New Roman" w:cs="Times New Roman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1A2CD4"/>
    <w:rPr>
      <w:color w:val="800080" w:themeColor="followedHyperlink"/>
      <w:u w:val="single"/>
    </w:rPr>
  </w:style>
  <w:style w:type="character" w:styleId="Numerstrony">
    <w:name w:val="page number"/>
    <w:basedOn w:val="Domylnaczcionkaakapitu"/>
    <w:uiPriority w:val="99"/>
    <w:rsid w:val="00CE65EE"/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92354B"/>
    <w:rPr>
      <w:color w:val="605E5C"/>
      <w:shd w:val="clear" w:color="auto" w:fill="E1DFDD"/>
    </w:rPr>
  </w:style>
  <w:style w:type="character" w:customStyle="1" w:styleId="FontStyle52">
    <w:name w:val="Font Style52"/>
    <w:qFormat/>
    <w:rsid w:val="00BD3678"/>
    <w:rPr>
      <w:rFonts w:ascii="Arial" w:hAnsi="Arial" w:cs="Arial"/>
      <w:sz w:val="20"/>
      <w:szCs w:val="20"/>
    </w:rPr>
  </w:style>
  <w:style w:type="character" w:customStyle="1" w:styleId="FontStyle127">
    <w:name w:val="Font Style127"/>
    <w:basedOn w:val="Domylnaczcionkaakapitu"/>
    <w:uiPriority w:val="99"/>
    <w:qFormat/>
    <w:rsid w:val="00E35BDE"/>
    <w:rPr>
      <w:rFonts w:ascii="Times New Roman" w:hAnsi="Times New Roman" w:cs="Times New Roman"/>
      <w:sz w:val="20"/>
      <w:szCs w:val="20"/>
    </w:rPr>
  </w:style>
  <w:style w:type="character" w:customStyle="1" w:styleId="st">
    <w:name w:val="st"/>
    <w:basedOn w:val="Domylnaczcionkaakapitu"/>
    <w:qFormat/>
    <w:rsid w:val="000F2795"/>
  </w:style>
  <w:style w:type="character" w:customStyle="1" w:styleId="BodyTextIndent2Char">
    <w:name w:val="Body Text Indent 2 Char"/>
    <w:basedOn w:val="Domylnaczcionkaakapitu"/>
    <w:uiPriority w:val="99"/>
    <w:semiHidden/>
    <w:qFormat/>
    <w:rsid w:val="0063109C"/>
    <w:rPr>
      <w:rFonts w:ascii="Times New Roman" w:hAnsi="Times New Roman" w:cs="Times New Roman"/>
      <w:lang w:val="pl-PL" w:eastAsia="pl-PL"/>
    </w:rPr>
  </w:style>
  <w:style w:type="character" w:customStyle="1" w:styleId="DocumentMapChar">
    <w:name w:val="Document Map Char"/>
    <w:basedOn w:val="Domylnaczcionkaakapitu"/>
    <w:uiPriority w:val="99"/>
    <w:semiHidden/>
    <w:qFormat/>
    <w:rsid w:val="0063109C"/>
    <w:rPr>
      <w:rFonts w:ascii="Tahoma" w:hAnsi="Tahoma" w:cs="Tahoma"/>
      <w:sz w:val="16"/>
      <w:szCs w:val="16"/>
      <w:lang w:val="pl-PL" w:eastAsia="pl-PL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qFormat/>
    <w:rsid w:val="0063109C"/>
    <w:rPr>
      <w:rFonts w:ascii="Tahoma" w:eastAsia="Times New Roman" w:hAnsi="Tahoma" w:cs="Tahoma"/>
      <w:sz w:val="16"/>
      <w:szCs w:val="16"/>
    </w:rPr>
  </w:style>
  <w:style w:type="character" w:customStyle="1" w:styleId="PlandokumentuZnak1">
    <w:name w:val="Plan dokumentu Znak1"/>
    <w:basedOn w:val="Domylnaczcionkaakapitu"/>
    <w:uiPriority w:val="99"/>
    <w:semiHidden/>
    <w:qFormat/>
    <w:rsid w:val="0063109C"/>
    <w:rPr>
      <w:rFonts w:ascii="Tahoma" w:hAnsi="Tahoma" w:cs="Tahoma"/>
      <w:sz w:val="16"/>
      <w:szCs w:val="16"/>
      <w:lang w:eastAsia="pl-PL"/>
    </w:rPr>
  </w:style>
  <w:style w:type="character" w:customStyle="1" w:styleId="FontStyle18">
    <w:name w:val="Font Style18"/>
    <w:qFormat/>
    <w:rsid w:val="0063109C"/>
    <w:rPr>
      <w:rFonts w:ascii="Arial" w:hAnsi="Arial"/>
      <w:color w:val="000000"/>
      <w:sz w:val="18"/>
    </w:rPr>
  </w:style>
  <w:style w:type="character" w:customStyle="1" w:styleId="FontStyle58">
    <w:name w:val="Font Style58"/>
    <w:qFormat/>
    <w:rsid w:val="0063109C"/>
    <w:rPr>
      <w:rFonts w:ascii="Times New Roman" w:hAnsi="Times New Roman"/>
      <w:sz w:val="16"/>
    </w:rPr>
  </w:style>
  <w:style w:type="character" w:customStyle="1" w:styleId="FontStyle57">
    <w:name w:val="Font Style57"/>
    <w:qFormat/>
    <w:rsid w:val="0063109C"/>
    <w:rPr>
      <w:rFonts w:ascii="Times New Roman" w:hAnsi="Times New Roman"/>
      <w:b/>
      <w:sz w:val="16"/>
    </w:rPr>
  </w:style>
  <w:style w:type="character" w:customStyle="1" w:styleId="A3">
    <w:name w:val="A3"/>
    <w:qFormat/>
    <w:rsid w:val="0063109C"/>
    <w:rPr>
      <w:rFonts w:ascii="Calibri, Calibri" w:hAnsi="Calibri, Calibri"/>
      <w:color w:val="000000"/>
      <w:sz w:val="20"/>
    </w:rPr>
  </w:style>
  <w:style w:type="character" w:customStyle="1" w:styleId="FontStyle53">
    <w:name w:val="Font Style53"/>
    <w:basedOn w:val="Domylnaczcionkaakapitu"/>
    <w:uiPriority w:val="99"/>
    <w:qFormat/>
    <w:rsid w:val="0063109C"/>
    <w:rPr>
      <w:rFonts w:ascii="Times New Roman" w:hAnsi="Times New Roman" w:cs="Times New Roman"/>
      <w:sz w:val="18"/>
      <w:szCs w:val="18"/>
    </w:rPr>
  </w:style>
  <w:style w:type="character" w:customStyle="1" w:styleId="apple-converted-space">
    <w:name w:val="apple-converted-space"/>
    <w:basedOn w:val="Domylnaczcionkaakapitu"/>
    <w:qFormat/>
    <w:rsid w:val="0063109C"/>
    <w:rPr>
      <w:rFonts w:cs="Times New Roman"/>
    </w:rPr>
  </w:style>
  <w:style w:type="character" w:customStyle="1" w:styleId="tabulatory">
    <w:name w:val="tabulatory"/>
    <w:basedOn w:val="Domylnaczcionkaakapitu"/>
    <w:qFormat/>
    <w:rsid w:val="0063109C"/>
    <w:rPr>
      <w:rFonts w:cs="Times New Roman"/>
    </w:rPr>
  </w:style>
  <w:style w:type="character" w:customStyle="1" w:styleId="txt-new">
    <w:name w:val="txt-new"/>
    <w:basedOn w:val="Domylnaczcionkaakapitu"/>
    <w:qFormat/>
    <w:rsid w:val="0063109C"/>
    <w:rPr>
      <w:rFonts w:cs="Times New Roman"/>
    </w:rPr>
  </w:style>
  <w:style w:type="character" w:customStyle="1" w:styleId="style18">
    <w:name w:val="style18"/>
    <w:basedOn w:val="Domylnaczcionkaakapitu"/>
    <w:qFormat/>
    <w:rsid w:val="0063109C"/>
    <w:rPr>
      <w:rFonts w:cs="Times New Roman"/>
    </w:rPr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63109C"/>
    <w:rPr>
      <w:rFonts w:ascii="Courier New" w:eastAsia="Times New Roman" w:hAnsi="Courier New" w:cs="Century Gothic"/>
      <w:kern w:val="2"/>
      <w:sz w:val="20"/>
      <w:szCs w:val="24"/>
    </w:rPr>
  </w:style>
  <w:style w:type="character" w:styleId="Numerwiersza">
    <w:name w:val="line number"/>
    <w:basedOn w:val="Domylnaczcionkaakapitu"/>
    <w:uiPriority w:val="99"/>
    <w:semiHidden/>
    <w:unhideWhenUsed/>
    <w:rsid w:val="0063109C"/>
    <w:rPr>
      <w:rFonts w:cs="Times New Roman"/>
    </w:rPr>
  </w:style>
  <w:style w:type="character" w:styleId="Tekstzastpczy">
    <w:name w:val="Placeholder Text"/>
    <w:basedOn w:val="Domylnaczcionkaakapitu"/>
    <w:uiPriority w:val="99"/>
    <w:semiHidden/>
    <w:qFormat/>
    <w:rsid w:val="0063109C"/>
    <w:rPr>
      <w:rFonts w:cs="Times New Roman"/>
      <w:color w:val="808080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3C1F7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99"/>
    <w:unhideWhenUsed/>
    <w:rsid w:val="008A230C"/>
    <w:pPr>
      <w:spacing w:after="120"/>
    </w:pPr>
  </w:style>
  <w:style w:type="paragraph" w:styleId="Lista">
    <w:name w:val="List"/>
    <w:basedOn w:val="Tekstpodstawowy"/>
    <w:rsid w:val="00C41B87"/>
    <w:pPr>
      <w:widowControl w:val="0"/>
      <w:spacing w:line="240" w:lineRule="auto"/>
    </w:pPr>
    <w:rPr>
      <w:rFonts w:ascii="Times New Roman" w:eastAsia="Arial Unicode MS" w:hAnsi="Times New Roman" w:cs="Arial Unicode MS"/>
      <w:kern w:val="2"/>
      <w:sz w:val="24"/>
      <w:szCs w:val="24"/>
      <w:lang w:eastAsia="hi-IN" w:bidi="hi-IN"/>
    </w:rPr>
  </w:style>
  <w:style w:type="paragraph" w:styleId="Legenda">
    <w:name w:val="caption"/>
    <w:basedOn w:val="Normalny"/>
    <w:next w:val="Normalny"/>
    <w:uiPriority w:val="35"/>
    <w:qFormat/>
    <w:rsid w:val="0063109C"/>
    <w:pPr>
      <w:shd w:val="solid" w:color="FFFFFF" w:fill="FFFFFF"/>
      <w:tabs>
        <w:tab w:val="left" w:pos="638"/>
      </w:tabs>
      <w:spacing w:after="60" w:line="240" w:lineRule="auto"/>
    </w:pPr>
    <w:rPr>
      <w:rFonts w:ascii="Arial" w:eastAsia="Times New Roman" w:hAnsi="Arial" w:cs="Arial"/>
      <w:b/>
      <w:bCs/>
      <w:sz w:val="16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3C1F7A"/>
    <w:pPr>
      <w:tabs>
        <w:tab w:val="center" w:pos="4536"/>
        <w:tab w:val="right" w:pos="9072"/>
      </w:tabs>
    </w:pPr>
  </w:style>
  <w:style w:type="paragraph" w:styleId="Bezodstpw">
    <w:name w:val="No Spacing"/>
    <w:uiPriority w:val="1"/>
    <w:qFormat/>
    <w:rsid w:val="003C1F7A"/>
  </w:style>
  <w:style w:type="paragraph" w:customStyle="1" w:styleId="Standard">
    <w:name w:val="Standard"/>
    <w:uiPriority w:val="99"/>
    <w:qFormat/>
    <w:rsid w:val="005A2A34"/>
    <w:pPr>
      <w:widowControl w:val="0"/>
      <w:textAlignment w:val="baseline"/>
    </w:pPr>
    <w:rPr>
      <w:rFonts w:ascii="Times New Roman" w:eastAsia="Arial Unicode MS" w:hAnsi="Times New Roman" w:cs="Tahoma"/>
      <w:kern w:val="2"/>
      <w:sz w:val="24"/>
      <w:szCs w:val="24"/>
    </w:rPr>
  </w:style>
  <w:style w:type="paragraph" w:customStyle="1" w:styleId="Teksttreci0">
    <w:name w:val="Tekst treści"/>
    <w:basedOn w:val="Normalny"/>
    <w:link w:val="Teksttreci"/>
    <w:qFormat/>
    <w:rsid w:val="005A2A34"/>
    <w:pPr>
      <w:widowControl w:val="0"/>
      <w:shd w:val="clear" w:color="auto" w:fill="FFFFFF"/>
      <w:spacing w:after="0" w:line="240" w:lineRule="exact"/>
      <w:ind w:hanging="800"/>
      <w:jc w:val="center"/>
    </w:pPr>
    <w:rPr>
      <w:rFonts w:ascii="Verdana" w:hAnsi="Verdana" w:cs="Verdana"/>
      <w:sz w:val="20"/>
      <w:szCs w:val="20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20FED"/>
    <w:rPr>
      <w:rFonts w:ascii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420FED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420F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ytu">
    <w:name w:val="Title"/>
    <w:basedOn w:val="Normalny"/>
    <w:next w:val="Normalny"/>
    <w:link w:val="TytuZnak"/>
    <w:uiPriority w:val="10"/>
    <w:qFormat/>
    <w:rsid w:val="003E4C0B"/>
    <w:pPr>
      <w:pBdr>
        <w:bottom w:val="single" w:sz="8" w:space="4" w:color="2DA2BF"/>
      </w:pBdr>
      <w:spacing w:after="300" w:line="240" w:lineRule="auto"/>
    </w:pPr>
    <w:rPr>
      <w:rFonts w:ascii="Cambria" w:eastAsia="Times New Roman" w:hAnsi="Cambria" w:cs="Cambria"/>
      <w:color w:val="343434"/>
      <w:spacing w:val="5"/>
      <w:kern w:val="2"/>
      <w:sz w:val="52"/>
      <w:szCs w:val="52"/>
    </w:rPr>
  </w:style>
  <w:style w:type="paragraph" w:styleId="Akapitzlist">
    <w:name w:val="List Paragraph"/>
    <w:basedOn w:val="Normalny"/>
    <w:link w:val="AkapitzlistZnak"/>
    <w:uiPriority w:val="1"/>
    <w:qFormat/>
    <w:rsid w:val="003E4C0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25334"/>
    <w:pPr>
      <w:spacing w:after="0" w:line="240" w:lineRule="auto"/>
    </w:pPr>
    <w:rPr>
      <w:sz w:val="20"/>
      <w:szCs w:val="20"/>
    </w:rPr>
  </w:style>
  <w:style w:type="paragraph" w:customStyle="1" w:styleId="ODNONIKtreodnonika">
    <w:name w:val="ODNOŚNIK – treść odnośnika"/>
    <w:qFormat/>
    <w:rsid w:val="00847AB2"/>
    <w:pPr>
      <w:ind w:left="284" w:hanging="284"/>
      <w:jc w:val="both"/>
    </w:pPr>
    <w:rPr>
      <w:rFonts w:ascii="Times New Roman" w:eastAsia="Times New Roman" w:hAnsi="Times New Roman" w:cs="Arial"/>
      <w:sz w:val="20"/>
      <w:szCs w:val="20"/>
    </w:rPr>
  </w:style>
  <w:style w:type="paragraph" w:customStyle="1" w:styleId="Default">
    <w:name w:val="Default"/>
    <w:qFormat/>
    <w:rsid w:val="00847AB2"/>
    <w:rPr>
      <w:rFonts w:ascii="Calibri" w:hAnsi="Calibri" w:cs="Calibri"/>
      <w:color w:val="000000"/>
      <w:sz w:val="24"/>
      <w:szCs w:val="24"/>
    </w:rPr>
  </w:style>
  <w:style w:type="paragraph" w:customStyle="1" w:styleId="Akapitzlist1">
    <w:name w:val="Akapit z listą1"/>
    <w:basedOn w:val="Normalny"/>
    <w:qFormat/>
    <w:rsid w:val="00FC77A8"/>
    <w:pPr>
      <w:ind w:left="720"/>
    </w:pPr>
    <w:rPr>
      <w:rFonts w:ascii="Calibri" w:eastAsia="Times New Roman" w:hAnsi="Calibri" w:cs="Times New Roman"/>
      <w:lang w:eastAsia="ar-SA"/>
    </w:rPr>
  </w:style>
  <w:style w:type="paragraph" w:styleId="Tekstprzypisudolnego">
    <w:name w:val="footnote text"/>
    <w:basedOn w:val="Normalny"/>
    <w:link w:val="TekstprzypisudolnegoZnak"/>
    <w:semiHidden/>
    <w:unhideWhenUsed/>
    <w:rsid w:val="0053700B"/>
    <w:pPr>
      <w:spacing w:after="0" w:line="240" w:lineRule="auto"/>
    </w:pPr>
    <w:rPr>
      <w:rFonts w:ascii="MS Sans Serif" w:eastAsia="SimSun" w:hAnsi="MS Sans Serif" w:cs="MS Sans Serif"/>
      <w:sz w:val="20"/>
      <w:szCs w:val="20"/>
      <w:lang w:eastAsia="zh-CN"/>
    </w:rPr>
  </w:style>
  <w:style w:type="paragraph" w:styleId="Tekstpodstawowy3">
    <w:name w:val="Body Text 3"/>
    <w:basedOn w:val="Normalny"/>
    <w:link w:val="Tekstpodstawowy3Znak"/>
    <w:uiPriority w:val="99"/>
    <w:qFormat/>
    <w:rsid w:val="0053700B"/>
    <w:pPr>
      <w:widowControl w:val="0"/>
      <w:tabs>
        <w:tab w:val="left" w:pos="426"/>
        <w:tab w:val="left" w:pos="850"/>
      </w:tabs>
      <w:snapToGrid w:val="0"/>
      <w:spacing w:after="0" w:line="240" w:lineRule="auto"/>
      <w:jc w:val="both"/>
    </w:pPr>
    <w:rPr>
      <w:rFonts w:ascii="Times New Roman" w:eastAsia="Times New Roman" w:hAnsi="Times New Roman" w:cs="Times New Roman"/>
      <w:b/>
      <w:sz w:val="23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qFormat/>
    <w:rsid w:val="00823BE0"/>
    <w:pPr>
      <w:spacing w:after="120"/>
      <w:ind w:left="283"/>
    </w:pPr>
    <w:rPr>
      <w:sz w:val="16"/>
      <w:szCs w:val="16"/>
    </w:rPr>
  </w:style>
  <w:style w:type="paragraph" w:styleId="Tekstblokowy">
    <w:name w:val="Block Text"/>
    <w:basedOn w:val="Normalny"/>
    <w:uiPriority w:val="99"/>
    <w:qFormat/>
    <w:rsid w:val="00823BE0"/>
    <w:pPr>
      <w:shd w:val="clear" w:color="auto" w:fill="FFFFFF"/>
      <w:spacing w:before="91" w:after="0" w:line="240" w:lineRule="auto"/>
      <w:ind w:left="542" w:right="422" w:hanging="542"/>
    </w:pPr>
    <w:rPr>
      <w:rFonts w:ascii="Times New Roman" w:eastAsia="Times New Roman" w:hAnsi="Times New Roman" w:cs="Times New Roman"/>
      <w:color w:val="000000"/>
      <w:w w:val="9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3037DF"/>
    <w:pPr>
      <w:spacing w:after="120"/>
      <w:ind w:left="283"/>
    </w:pPr>
  </w:style>
  <w:style w:type="paragraph" w:styleId="Tekstpodstawowy2">
    <w:name w:val="Body Text 2"/>
    <w:basedOn w:val="Normalny"/>
    <w:link w:val="Tekstpodstawowy2Znak"/>
    <w:uiPriority w:val="99"/>
    <w:unhideWhenUsed/>
    <w:qFormat/>
    <w:rsid w:val="002C59B7"/>
    <w:pPr>
      <w:spacing w:after="120" w:line="480" w:lineRule="auto"/>
    </w:pPr>
  </w:style>
  <w:style w:type="paragraph" w:customStyle="1" w:styleId="NormalBold">
    <w:name w:val="NormalBold"/>
    <w:basedOn w:val="Normalny"/>
    <w:link w:val="NormalBoldChar"/>
    <w:qFormat/>
    <w:rsid w:val="0004593D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paragraph" w:customStyle="1" w:styleId="Text1">
    <w:name w:val="Text 1"/>
    <w:basedOn w:val="Normalny"/>
    <w:qFormat/>
    <w:rsid w:val="0004593D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Left">
    <w:name w:val="Normal Left"/>
    <w:basedOn w:val="Normalny"/>
    <w:qFormat/>
    <w:rsid w:val="0004593D"/>
    <w:pPr>
      <w:spacing w:before="120" w:after="120" w:line="240" w:lineRule="auto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Normalny"/>
    <w:qFormat/>
    <w:rsid w:val="0004593D"/>
    <w:pPr>
      <w:numPr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qFormat/>
    <w:rsid w:val="0004593D"/>
    <w:pPr>
      <w:numPr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Text1"/>
    <w:qFormat/>
    <w:rsid w:val="0004593D"/>
    <w:pPr>
      <w:numPr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qFormat/>
    <w:rsid w:val="0004593D"/>
    <w:pPr>
      <w:numPr>
        <w:ilvl w:val="1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qFormat/>
    <w:rsid w:val="0004593D"/>
    <w:pPr>
      <w:numPr>
        <w:ilvl w:val="2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qFormat/>
    <w:rsid w:val="0004593D"/>
    <w:pPr>
      <w:numPr>
        <w:ilvl w:val="3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qFormat/>
    <w:rsid w:val="0004593D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qFormat/>
    <w:rsid w:val="0004593D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qFormat/>
    <w:rsid w:val="0004593D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en-GB"/>
    </w:rPr>
  </w:style>
  <w:style w:type="paragraph" w:styleId="Poprawka">
    <w:name w:val="Revision"/>
    <w:uiPriority w:val="99"/>
    <w:semiHidden/>
    <w:qFormat/>
    <w:rsid w:val="00885CAC"/>
  </w:style>
  <w:style w:type="paragraph" w:customStyle="1" w:styleId="WW-Tekstpodstawowywcity3">
    <w:name w:val="WW-Tekst podstawowy wcięty 3"/>
    <w:basedOn w:val="Normalny"/>
    <w:qFormat/>
    <w:rsid w:val="00C41B87"/>
    <w:pPr>
      <w:spacing w:after="0" w:line="360" w:lineRule="atLeast"/>
      <w:ind w:left="1276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BodyText21">
    <w:name w:val="Body Text 21"/>
    <w:basedOn w:val="Normalny"/>
    <w:qFormat/>
    <w:rsid w:val="00C41B87"/>
    <w:pPr>
      <w:widowControl w:val="0"/>
      <w:spacing w:after="0" w:line="360" w:lineRule="auto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Domyolnie">
    <w:name w:val="Domyolnie"/>
    <w:qFormat/>
    <w:rsid w:val="00C41B87"/>
    <w:pPr>
      <w:widowControl w:val="0"/>
      <w:ind w:left="800" w:hanging="360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Tekstpodstawowywcity21">
    <w:name w:val="Tekst podstawowy wcięty 21"/>
    <w:basedOn w:val="Normalny"/>
    <w:qFormat/>
    <w:rsid w:val="00C41B87"/>
    <w:pPr>
      <w:spacing w:after="0" w:line="240" w:lineRule="auto"/>
      <w:ind w:firstLine="708"/>
    </w:pPr>
    <w:rPr>
      <w:rFonts w:ascii="Times New Roman" w:eastAsia="Times New Roman" w:hAnsi="Times New Roman" w:cs="Times New Roman"/>
      <w:lang w:eastAsia="ar-SA"/>
    </w:rPr>
  </w:style>
  <w:style w:type="paragraph" w:styleId="Podtytu">
    <w:name w:val="Subtitle"/>
    <w:basedOn w:val="Normalny"/>
    <w:link w:val="PodtytuZnak"/>
    <w:uiPriority w:val="11"/>
    <w:qFormat/>
    <w:rsid w:val="00C41B8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Podpis1">
    <w:name w:val="Podpis1"/>
    <w:basedOn w:val="Normalny"/>
    <w:qFormat/>
    <w:rsid w:val="00C41B87"/>
    <w:pPr>
      <w:widowControl w:val="0"/>
      <w:suppressLineNumbers/>
      <w:spacing w:before="120" w:after="120" w:line="240" w:lineRule="auto"/>
    </w:pPr>
    <w:rPr>
      <w:rFonts w:ascii="Times New Roman" w:eastAsia="Arial Unicode MS" w:hAnsi="Times New Roman" w:cs="Arial Unicode MS"/>
      <w:i/>
      <w:iCs/>
      <w:kern w:val="2"/>
      <w:sz w:val="24"/>
      <w:szCs w:val="24"/>
      <w:lang w:eastAsia="hi-IN" w:bidi="hi-IN"/>
    </w:rPr>
  </w:style>
  <w:style w:type="paragraph" w:customStyle="1" w:styleId="Indeksuser">
    <w:name w:val="Indeks (user)"/>
    <w:basedOn w:val="Normalny"/>
    <w:qFormat/>
    <w:rsid w:val="00C41B87"/>
    <w:pPr>
      <w:widowControl w:val="0"/>
      <w:suppressLineNumbers/>
      <w:spacing w:after="0" w:line="240" w:lineRule="auto"/>
    </w:pPr>
    <w:rPr>
      <w:rFonts w:ascii="Times New Roman" w:eastAsia="Arial Unicode MS" w:hAnsi="Times New Roman" w:cs="Arial Unicode MS"/>
      <w:kern w:val="2"/>
      <w:sz w:val="24"/>
      <w:szCs w:val="24"/>
      <w:lang w:eastAsia="hi-IN" w:bidi="hi-IN"/>
    </w:rPr>
  </w:style>
  <w:style w:type="paragraph" w:customStyle="1" w:styleId="Nagwek10">
    <w:name w:val="Nagłówek1"/>
    <w:basedOn w:val="Normalny"/>
    <w:next w:val="Tekstpodstawowy"/>
    <w:qFormat/>
    <w:rsid w:val="00C41B87"/>
    <w:pPr>
      <w:keepNext/>
      <w:widowControl w:val="0"/>
      <w:spacing w:before="240" w:after="120" w:line="240" w:lineRule="auto"/>
    </w:pPr>
    <w:rPr>
      <w:rFonts w:ascii="Arial" w:eastAsia="Arial Unicode MS" w:hAnsi="Arial" w:cs="Arial Unicode MS"/>
      <w:kern w:val="2"/>
      <w:sz w:val="28"/>
      <w:szCs w:val="28"/>
      <w:lang w:eastAsia="hi-IN" w:bidi="hi-IN"/>
    </w:rPr>
  </w:style>
  <w:style w:type="paragraph" w:customStyle="1" w:styleId="Zawartotabeliuser">
    <w:name w:val="Zawartość tabeli (user)"/>
    <w:basedOn w:val="Normalny"/>
    <w:qFormat/>
    <w:rsid w:val="00C41B87"/>
    <w:pPr>
      <w:widowControl w:val="0"/>
      <w:suppressLineNumbers/>
      <w:spacing w:after="0" w:line="240" w:lineRule="auto"/>
    </w:pPr>
    <w:rPr>
      <w:rFonts w:ascii="Times New Roman" w:eastAsia="Arial Unicode MS" w:hAnsi="Times New Roman" w:cs="Arial Unicode MS"/>
      <w:kern w:val="2"/>
      <w:sz w:val="24"/>
      <w:szCs w:val="24"/>
      <w:lang w:eastAsia="hi-IN" w:bidi="hi-IN"/>
    </w:rPr>
  </w:style>
  <w:style w:type="paragraph" w:customStyle="1" w:styleId="Nagwektabeliuser">
    <w:name w:val="Nagłówek tabeli (user)"/>
    <w:basedOn w:val="Zawartotabeliuser"/>
    <w:qFormat/>
    <w:rsid w:val="00C41B87"/>
    <w:pPr>
      <w:jc w:val="center"/>
    </w:pPr>
    <w:rPr>
      <w:b/>
      <w:bCs/>
    </w:rPr>
  </w:style>
  <w:style w:type="paragraph" w:customStyle="1" w:styleId="StandardowyStandardowy1">
    <w:name w:val="Standardowy.Standardowy1"/>
    <w:qFormat/>
    <w:rsid w:val="00C41B87"/>
    <w:pPr>
      <w:spacing w:line="360" w:lineRule="atLeast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semiHidden/>
    <w:qFormat/>
    <w:rsid w:val="00C41B87"/>
    <w:pPr>
      <w:spacing w:after="0" w:line="360" w:lineRule="atLeast"/>
      <w:ind w:left="709"/>
      <w:jc w:val="both"/>
    </w:pPr>
    <w:rPr>
      <w:sz w:val="24"/>
    </w:rPr>
  </w:style>
  <w:style w:type="paragraph" w:styleId="NormalnyWeb">
    <w:name w:val="Normal (Web)"/>
    <w:basedOn w:val="Normalny"/>
    <w:uiPriority w:val="99"/>
    <w:qFormat/>
    <w:rsid w:val="006657CB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apunktowana">
    <w:name w:val="List Bullet"/>
    <w:basedOn w:val="Normalny"/>
    <w:uiPriority w:val="99"/>
    <w:semiHidden/>
    <w:unhideWhenUsed/>
    <w:rsid w:val="00CE65EE"/>
    <w:pPr>
      <w:numPr>
        <w:numId w:val="4"/>
      </w:numPr>
      <w:spacing w:after="0" w:line="240" w:lineRule="auto"/>
      <w:contextualSpacing/>
      <w:jc w:val="both"/>
    </w:pPr>
    <w:rPr>
      <w:rFonts w:ascii="Tahoma" w:eastAsia="Times New Roman" w:hAnsi="Tahoma" w:cs="Times New Roman"/>
      <w:sz w:val="16"/>
      <w:szCs w:val="20"/>
      <w:lang w:val="fr-FR" w:eastAsia="fr-FR"/>
    </w:rPr>
  </w:style>
  <w:style w:type="paragraph" w:customStyle="1" w:styleId="Style1">
    <w:name w:val="Style1"/>
    <w:basedOn w:val="Listapunktowana"/>
    <w:qFormat/>
    <w:rsid w:val="00CE65EE"/>
    <w:pPr>
      <w:numPr>
        <w:numId w:val="5"/>
      </w:numPr>
      <w:spacing w:before="120" w:after="20"/>
      <w:contextualSpacing w:val="0"/>
    </w:pPr>
    <w:rPr>
      <w:rFonts w:ascii="Book Antiqua" w:hAnsi="Book Antiqua"/>
      <w:b/>
      <w:lang w:val="en-GB"/>
    </w:rPr>
  </w:style>
  <w:style w:type="paragraph" w:customStyle="1" w:styleId="Tekstkomentarza1">
    <w:name w:val="Tekst komentarza1"/>
    <w:basedOn w:val="Normalny"/>
    <w:qFormat/>
    <w:rsid w:val="00C6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font5">
    <w:name w:val="font5"/>
    <w:basedOn w:val="Normalny"/>
    <w:uiPriority w:val="99"/>
    <w:qFormat/>
    <w:rsid w:val="0063109C"/>
    <w:pPr>
      <w:spacing w:beforeAutospacing="1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Tekstpodstawowy21">
    <w:name w:val="Tekst podstawowy 21"/>
    <w:basedOn w:val="Normalny"/>
    <w:qFormat/>
    <w:rsid w:val="0063109C"/>
    <w:pPr>
      <w:spacing w:after="0" w:line="281" w:lineRule="auto"/>
    </w:pPr>
    <w:rPr>
      <w:rFonts w:ascii="Arial" w:eastAsia="Times New Roman" w:hAnsi="Arial" w:cs="Times New Roman"/>
      <w:i/>
      <w:sz w:val="20"/>
      <w:szCs w:val="20"/>
    </w:rPr>
  </w:style>
  <w:style w:type="paragraph" w:customStyle="1" w:styleId="AbsatzTableFormat">
    <w:name w:val="AbsatzTableFormat"/>
    <w:basedOn w:val="Normalny"/>
    <w:autoRedefine/>
    <w:qFormat/>
    <w:rsid w:val="0063109C"/>
    <w:pPr>
      <w:spacing w:after="0" w:line="240" w:lineRule="auto"/>
    </w:pPr>
    <w:rPr>
      <w:rFonts w:ascii="Tahoma" w:eastAsia="Times New Roman" w:hAnsi="Tahoma" w:cs="Tahoma"/>
      <w:i/>
      <w:sz w:val="16"/>
      <w:szCs w:val="16"/>
    </w:rPr>
  </w:style>
  <w:style w:type="paragraph" w:customStyle="1" w:styleId="WW-Tekstpodstawowy3">
    <w:name w:val="WW-Tekst podstawowy 3"/>
    <w:basedOn w:val="Normalny"/>
    <w:qFormat/>
    <w:rsid w:val="0063109C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paragraph" w:styleId="Mapadokumentu">
    <w:name w:val="Document Map"/>
    <w:basedOn w:val="Normalny"/>
    <w:link w:val="MapadokumentuZnak"/>
    <w:uiPriority w:val="99"/>
    <w:semiHidden/>
    <w:unhideWhenUsed/>
    <w:qFormat/>
    <w:rsid w:val="006310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Skrconyadreszwrotny">
    <w:name w:val="Skrócony adres zwrotny"/>
    <w:basedOn w:val="Normalny"/>
    <w:qFormat/>
    <w:rsid w:val="0063109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Wcicietekstu">
    <w:name w:val="Wcięcie tekstu"/>
    <w:basedOn w:val="Normalny"/>
    <w:uiPriority w:val="99"/>
    <w:qFormat/>
    <w:rsid w:val="0063109C"/>
    <w:pPr>
      <w:widowControl w:val="0"/>
      <w:spacing w:after="0" w:line="240" w:lineRule="auto"/>
      <w:ind w:left="284" w:hanging="284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6">
    <w:name w:val="Style36"/>
    <w:basedOn w:val="Normalny"/>
    <w:uiPriority w:val="99"/>
    <w:qFormat/>
    <w:rsid w:val="0063109C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6">
    <w:name w:val="font6"/>
    <w:basedOn w:val="Normalny"/>
    <w:uiPriority w:val="99"/>
    <w:qFormat/>
    <w:rsid w:val="0063109C"/>
    <w:pPr>
      <w:spacing w:beforeAutospacing="1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65">
    <w:name w:val="xl65"/>
    <w:basedOn w:val="Normalny"/>
    <w:uiPriority w:val="99"/>
    <w:qFormat/>
    <w:rsid w:val="0063109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99"/>
      <w:spacing w:beforeAutospacing="1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6">
    <w:name w:val="xl66"/>
    <w:basedOn w:val="Normalny"/>
    <w:uiPriority w:val="99"/>
    <w:qFormat/>
    <w:rsid w:val="0063109C"/>
    <w:pPr>
      <w:spacing w:beforeAutospacing="1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67">
    <w:name w:val="xl67"/>
    <w:basedOn w:val="Normalny"/>
    <w:uiPriority w:val="99"/>
    <w:qFormat/>
    <w:rsid w:val="0063109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8">
    <w:name w:val="xl68"/>
    <w:basedOn w:val="Normalny"/>
    <w:uiPriority w:val="99"/>
    <w:qFormat/>
    <w:rsid w:val="0063109C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9">
    <w:name w:val="xl69"/>
    <w:basedOn w:val="Normalny"/>
    <w:uiPriority w:val="99"/>
    <w:qFormat/>
    <w:rsid w:val="0063109C"/>
    <w:pPr>
      <w:spacing w:beforeAutospacing="1" w:afterAutospacing="1" w:line="240" w:lineRule="auto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70">
    <w:name w:val="xl70"/>
    <w:basedOn w:val="Normalny"/>
    <w:uiPriority w:val="99"/>
    <w:qFormat/>
    <w:rsid w:val="0063109C"/>
    <w:pPr>
      <w:pBdr>
        <w:lef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1">
    <w:name w:val="xl71"/>
    <w:basedOn w:val="Normalny"/>
    <w:uiPriority w:val="99"/>
    <w:qFormat/>
    <w:rsid w:val="0063109C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2">
    <w:name w:val="xl72"/>
    <w:basedOn w:val="Normalny"/>
    <w:uiPriority w:val="99"/>
    <w:qFormat/>
    <w:rsid w:val="0063109C"/>
    <w:pPr>
      <w:pBdr>
        <w:righ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3">
    <w:name w:val="xl73"/>
    <w:basedOn w:val="Normalny"/>
    <w:uiPriority w:val="99"/>
    <w:qFormat/>
    <w:rsid w:val="0063109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4">
    <w:name w:val="xl74"/>
    <w:basedOn w:val="Normalny"/>
    <w:uiPriority w:val="99"/>
    <w:qFormat/>
    <w:rsid w:val="0063109C"/>
    <w:pPr>
      <w:spacing w:beforeAutospacing="1" w:afterAutospacing="1" w:line="240" w:lineRule="auto"/>
      <w:textAlignment w:val="center"/>
    </w:pPr>
    <w:rPr>
      <w:rFonts w:ascii="Arial" w:eastAsia="Times New Roman" w:hAnsi="Arial" w:cs="Arial"/>
      <w:color w:val="FF0000"/>
      <w:sz w:val="18"/>
      <w:szCs w:val="18"/>
    </w:rPr>
  </w:style>
  <w:style w:type="paragraph" w:customStyle="1" w:styleId="xl75">
    <w:name w:val="xl75"/>
    <w:basedOn w:val="Normalny"/>
    <w:uiPriority w:val="99"/>
    <w:qFormat/>
    <w:rsid w:val="0063109C"/>
    <w:pPr>
      <w:spacing w:beforeAutospacing="1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6">
    <w:name w:val="xl76"/>
    <w:basedOn w:val="Normalny"/>
    <w:uiPriority w:val="99"/>
    <w:qFormat/>
    <w:rsid w:val="0063109C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7">
    <w:name w:val="xl77"/>
    <w:basedOn w:val="Normalny"/>
    <w:uiPriority w:val="99"/>
    <w:qFormat/>
    <w:rsid w:val="0063109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 w:line="240" w:lineRule="auto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78">
    <w:name w:val="xl78"/>
    <w:basedOn w:val="Normalny"/>
    <w:uiPriority w:val="99"/>
    <w:qFormat/>
    <w:rsid w:val="0063109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9">
    <w:name w:val="xl79"/>
    <w:basedOn w:val="Normalny"/>
    <w:uiPriority w:val="99"/>
    <w:qFormat/>
    <w:rsid w:val="0063109C"/>
    <w:pPr>
      <w:spacing w:beforeAutospacing="1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0">
    <w:name w:val="xl80"/>
    <w:basedOn w:val="Normalny"/>
    <w:uiPriority w:val="99"/>
    <w:qFormat/>
    <w:rsid w:val="0063109C"/>
    <w:pPr>
      <w:pBdr>
        <w:righ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1">
    <w:name w:val="xl81"/>
    <w:basedOn w:val="Normalny"/>
    <w:uiPriority w:val="99"/>
    <w:qFormat/>
    <w:rsid w:val="0063109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2">
    <w:name w:val="xl82"/>
    <w:basedOn w:val="Normalny"/>
    <w:uiPriority w:val="99"/>
    <w:qFormat/>
    <w:rsid w:val="0063109C"/>
    <w:pPr>
      <w:pBdr>
        <w:left w:val="single" w:sz="8" w:space="0" w:color="000000"/>
        <w:right w:val="single" w:sz="8" w:space="0" w:color="000000"/>
      </w:pBdr>
      <w:spacing w:beforeAutospacing="1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3">
    <w:name w:val="xl83"/>
    <w:basedOn w:val="Normalny"/>
    <w:uiPriority w:val="99"/>
    <w:qFormat/>
    <w:rsid w:val="0063109C"/>
    <w:pPr>
      <w:pBdr>
        <w:left w:val="single" w:sz="8" w:space="0" w:color="000000"/>
        <w:right w:val="single" w:sz="8" w:space="0" w:color="000000"/>
      </w:pBdr>
      <w:spacing w:beforeAutospacing="1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4">
    <w:name w:val="xl84"/>
    <w:basedOn w:val="Normalny"/>
    <w:uiPriority w:val="99"/>
    <w:qFormat/>
    <w:rsid w:val="0063109C"/>
    <w:pPr>
      <w:spacing w:beforeAutospacing="1" w:afterAutospacing="1" w:line="240" w:lineRule="auto"/>
      <w:textAlignment w:val="center"/>
    </w:pPr>
    <w:rPr>
      <w:rFonts w:ascii="Arial" w:eastAsia="Times New Roman" w:hAnsi="Arial" w:cs="Arial"/>
      <w:color w:val="003366"/>
      <w:sz w:val="18"/>
      <w:szCs w:val="18"/>
    </w:rPr>
  </w:style>
  <w:style w:type="paragraph" w:customStyle="1" w:styleId="xl85">
    <w:name w:val="xl85"/>
    <w:basedOn w:val="Normalny"/>
    <w:uiPriority w:val="99"/>
    <w:qFormat/>
    <w:rsid w:val="0063109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6">
    <w:name w:val="xl86"/>
    <w:basedOn w:val="Normalny"/>
    <w:uiPriority w:val="99"/>
    <w:qFormat/>
    <w:rsid w:val="0063109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7">
    <w:name w:val="xl87"/>
    <w:basedOn w:val="Normalny"/>
    <w:uiPriority w:val="99"/>
    <w:qFormat/>
    <w:rsid w:val="0063109C"/>
    <w:pPr>
      <w:pBdr>
        <w:left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8">
    <w:name w:val="xl88"/>
    <w:basedOn w:val="Normalny"/>
    <w:uiPriority w:val="99"/>
    <w:qFormat/>
    <w:rsid w:val="0063109C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9">
    <w:name w:val="xl89"/>
    <w:basedOn w:val="Normalny"/>
    <w:uiPriority w:val="99"/>
    <w:qFormat/>
    <w:rsid w:val="0063109C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0">
    <w:name w:val="xl90"/>
    <w:basedOn w:val="Normalny"/>
    <w:uiPriority w:val="99"/>
    <w:qFormat/>
    <w:rsid w:val="0063109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1">
    <w:name w:val="xl91"/>
    <w:basedOn w:val="Normalny"/>
    <w:uiPriority w:val="99"/>
    <w:qFormat/>
    <w:rsid w:val="0063109C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2">
    <w:name w:val="xl92"/>
    <w:basedOn w:val="Normalny"/>
    <w:uiPriority w:val="99"/>
    <w:qFormat/>
    <w:rsid w:val="0063109C"/>
    <w:pPr>
      <w:pBdr>
        <w:left w:val="single" w:sz="8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3">
    <w:name w:val="xl93"/>
    <w:basedOn w:val="Normalny"/>
    <w:uiPriority w:val="99"/>
    <w:qFormat/>
    <w:rsid w:val="0063109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4">
    <w:name w:val="xl94"/>
    <w:basedOn w:val="Normalny"/>
    <w:uiPriority w:val="99"/>
    <w:qFormat/>
    <w:rsid w:val="0063109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5">
    <w:name w:val="xl95"/>
    <w:basedOn w:val="Normalny"/>
    <w:uiPriority w:val="99"/>
    <w:qFormat/>
    <w:rsid w:val="0063109C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Autospacing="1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6">
    <w:name w:val="xl96"/>
    <w:basedOn w:val="Normalny"/>
    <w:uiPriority w:val="99"/>
    <w:qFormat/>
    <w:rsid w:val="0063109C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97">
    <w:name w:val="xl97"/>
    <w:basedOn w:val="Normalny"/>
    <w:uiPriority w:val="99"/>
    <w:qFormat/>
    <w:rsid w:val="0063109C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98">
    <w:name w:val="xl98"/>
    <w:basedOn w:val="Normalny"/>
    <w:uiPriority w:val="99"/>
    <w:qFormat/>
    <w:rsid w:val="0063109C"/>
    <w:pPr>
      <w:pBdr>
        <w:left w:val="single" w:sz="8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9">
    <w:name w:val="xl99"/>
    <w:basedOn w:val="Normalny"/>
    <w:uiPriority w:val="99"/>
    <w:qFormat/>
    <w:rsid w:val="0063109C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0">
    <w:name w:val="xl100"/>
    <w:basedOn w:val="Normalny"/>
    <w:uiPriority w:val="99"/>
    <w:qFormat/>
    <w:rsid w:val="0063109C"/>
    <w:pPr>
      <w:pBdr>
        <w:left w:val="single" w:sz="8" w:space="0" w:color="000000"/>
        <w:bottom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1">
    <w:name w:val="xl101"/>
    <w:basedOn w:val="Normalny"/>
    <w:uiPriority w:val="99"/>
    <w:qFormat/>
    <w:rsid w:val="0063109C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102">
    <w:name w:val="xl102"/>
    <w:basedOn w:val="Normalny"/>
    <w:uiPriority w:val="99"/>
    <w:qFormat/>
    <w:rsid w:val="0063109C"/>
    <w:pPr>
      <w:pBdr>
        <w:bottom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3">
    <w:name w:val="xl103"/>
    <w:basedOn w:val="Normalny"/>
    <w:uiPriority w:val="99"/>
    <w:qFormat/>
    <w:rsid w:val="0063109C"/>
    <w:pPr>
      <w:spacing w:beforeAutospacing="1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8"/>
      <w:szCs w:val="18"/>
    </w:rPr>
  </w:style>
  <w:style w:type="paragraph" w:customStyle="1" w:styleId="xl104">
    <w:name w:val="xl104"/>
    <w:basedOn w:val="Normalny"/>
    <w:uiPriority w:val="99"/>
    <w:qFormat/>
    <w:rsid w:val="0063109C"/>
    <w:pPr>
      <w:spacing w:beforeAutospacing="1" w:afterAutospacing="1" w:line="240" w:lineRule="auto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Style11">
    <w:name w:val="Style11"/>
    <w:basedOn w:val="Normalny"/>
    <w:uiPriority w:val="99"/>
    <w:qFormat/>
    <w:rsid w:val="0063109C"/>
    <w:pPr>
      <w:widowControl w:val="0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Style17">
    <w:name w:val="Style17"/>
    <w:basedOn w:val="Normalny"/>
    <w:qFormat/>
    <w:rsid w:val="0063109C"/>
    <w:pPr>
      <w:widowControl w:val="0"/>
      <w:spacing w:after="0" w:line="211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2">
    <w:name w:val="Style22"/>
    <w:basedOn w:val="Normalny"/>
    <w:qFormat/>
    <w:rsid w:val="0063109C"/>
    <w:pPr>
      <w:widowControl w:val="0"/>
      <w:spacing w:after="0" w:line="208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Lista-kontynuacja2">
    <w:name w:val="List Continue 2"/>
    <w:basedOn w:val="Lista-kontynuacja"/>
    <w:uiPriority w:val="99"/>
    <w:rsid w:val="0063109C"/>
    <w:pPr>
      <w:spacing w:after="160"/>
      <w:ind w:left="1080" w:hanging="360"/>
      <w:contextualSpacing w:val="0"/>
    </w:pPr>
  </w:style>
  <w:style w:type="paragraph" w:styleId="Lista-kontynuacja">
    <w:name w:val="List Continue"/>
    <w:basedOn w:val="Normalny"/>
    <w:uiPriority w:val="99"/>
    <w:semiHidden/>
    <w:unhideWhenUsed/>
    <w:rsid w:val="0063109C"/>
    <w:pPr>
      <w:spacing w:after="120" w:line="240" w:lineRule="auto"/>
      <w:ind w:left="283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xtbody">
    <w:name w:val="Text body"/>
    <w:basedOn w:val="Standard"/>
    <w:qFormat/>
    <w:rsid w:val="0063109C"/>
    <w:pPr>
      <w:spacing w:after="120"/>
    </w:pPr>
    <w:rPr>
      <w:rFonts w:eastAsia="SimSun" w:cs="Mangal"/>
      <w:lang w:eastAsia="zh-CN" w:bidi="hi-IN"/>
    </w:rPr>
  </w:style>
  <w:style w:type="paragraph" w:customStyle="1" w:styleId="Pa1">
    <w:name w:val="Pa1"/>
    <w:qFormat/>
    <w:rsid w:val="0063109C"/>
    <w:pPr>
      <w:widowControl w:val="0"/>
      <w:spacing w:line="241" w:lineRule="atLeast"/>
      <w:textAlignment w:val="baseline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paragraph" w:customStyle="1" w:styleId="NormalTable1">
    <w:name w:val="Normal Table1"/>
    <w:qFormat/>
    <w:rsid w:val="0063109C"/>
    <w:pPr>
      <w:widowControl w:val="0"/>
      <w:textAlignment w:val="baseline"/>
    </w:pPr>
    <w:rPr>
      <w:rFonts w:ascii="Times New Roman" w:eastAsia="Times New Roman" w:hAnsi="Times New Roman" w:cs="Mangal"/>
      <w:kern w:val="2"/>
      <w:sz w:val="24"/>
      <w:szCs w:val="24"/>
      <w:lang w:eastAsia="zh-CN" w:bidi="hi-IN"/>
    </w:rPr>
  </w:style>
  <w:style w:type="paragraph" w:styleId="Adreszwrotnynakopercie">
    <w:name w:val="envelope return"/>
    <w:basedOn w:val="Normalny"/>
    <w:uiPriority w:val="99"/>
    <w:rsid w:val="0063109C"/>
    <w:pPr>
      <w:spacing w:after="0" w:line="240" w:lineRule="auto"/>
    </w:pPr>
    <w:rPr>
      <w:rFonts w:ascii="Arial" w:eastAsia="Times New Roman" w:hAnsi="Arial" w:cs="Arial"/>
      <w:kern w:val="2"/>
      <w:sz w:val="24"/>
      <w:szCs w:val="24"/>
      <w:lang w:eastAsia="ar-SA"/>
    </w:rPr>
  </w:style>
  <w:style w:type="paragraph" w:customStyle="1" w:styleId="Zwykytekst1">
    <w:name w:val="Zwykły tekst1"/>
    <w:basedOn w:val="Normalny"/>
    <w:qFormat/>
    <w:rsid w:val="0063109C"/>
    <w:pPr>
      <w:spacing w:after="0" w:line="240" w:lineRule="auto"/>
    </w:pPr>
    <w:rPr>
      <w:rFonts w:ascii="Consolas" w:eastAsia="Times New Roman" w:hAnsi="Consolas" w:cs="Consolas"/>
      <w:sz w:val="21"/>
      <w:szCs w:val="21"/>
      <w:lang w:eastAsia="ar-SA"/>
    </w:rPr>
  </w:style>
  <w:style w:type="paragraph" w:customStyle="1" w:styleId="Tekstpodstawowy22">
    <w:name w:val="Tekst podstawowy 22"/>
    <w:basedOn w:val="Normalny"/>
    <w:qFormat/>
    <w:rsid w:val="0063109C"/>
    <w:pPr>
      <w:spacing w:after="0" w:line="24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ListParagraph1">
    <w:name w:val="List Paragraph1"/>
    <w:basedOn w:val="Normalny"/>
    <w:qFormat/>
    <w:rsid w:val="0063109C"/>
    <w:pPr>
      <w:ind w:left="720"/>
    </w:pPr>
    <w:rPr>
      <w:rFonts w:ascii="Calibri" w:eastAsia="Times New Roman" w:hAnsi="Calibri" w:cs="Times New Roman"/>
      <w:lang w:eastAsia="en-US"/>
    </w:rPr>
  </w:style>
  <w:style w:type="paragraph" w:styleId="Zwykytekst">
    <w:name w:val="Plain Text"/>
    <w:basedOn w:val="Normalny"/>
    <w:link w:val="ZwykytekstZnak"/>
    <w:uiPriority w:val="99"/>
    <w:qFormat/>
    <w:rsid w:val="0063109C"/>
    <w:pPr>
      <w:spacing w:after="0" w:line="240" w:lineRule="auto"/>
    </w:pPr>
    <w:rPr>
      <w:rFonts w:ascii="Courier New" w:eastAsia="Times New Roman" w:hAnsi="Courier New" w:cs="Century Gothic"/>
      <w:kern w:val="2"/>
      <w:sz w:val="20"/>
      <w:szCs w:val="24"/>
    </w:rPr>
  </w:style>
  <w:style w:type="paragraph" w:customStyle="1" w:styleId="Styl">
    <w:name w:val="Styl"/>
    <w:qFormat/>
    <w:rsid w:val="00C3047B"/>
    <w:pPr>
      <w:widowControl w:val="0"/>
      <w:tabs>
        <w:tab w:val="center" w:pos="4536"/>
        <w:tab w:val="right" w:pos="9072"/>
      </w:tabs>
      <w:spacing w:line="340" w:lineRule="atLeast"/>
      <w:jc w:val="both"/>
      <w:textAlignment w:val="baseline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numbering" w:customStyle="1" w:styleId="Bezlisty1">
    <w:name w:val="Bez listy1"/>
    <w:uiPriority w:val="99"/>
    <w:semiHidden/>
    <w:unhideWhenUsed/>
    <w:qFormat/>
    <w:rsid w:val="00F9580D"/>
  </w:style>
  <w:style w:type="numbering" w:customStyle="1" w:styleId="Styl1">
    <w:name w:val="Styl1"/>
    <w:qFormat/>
    <w:rsid w:val="0063109C"/>
  </w:style>
  <w:style w:type="table" w:styleId="Tabela-Siatka">
    <w:name w:val="Table Grid"/>
    <w:basedOn w:val="Standardowy"/>
    <w:uiPriority w:val="59"/>
    <w:rsid w:val="002A3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F958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99"/>
    <w:rsid w:val="00DD7483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BB37F2-09D4-43D0-8A8F-A73603652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1817</Words>
  <Characters>10902</Characters>
  <Application>Microsoft Office Word</Application>
  <DocSecurity>0</DocSecurity>
  <Lines>90</Lines>
  <Paragraphs>25</Paragraphs>
  <ScaleCrop>false</ScaleCrop>
  <Company/>
  <LinksUpToDate>false</LinksUpToDate>
  <CharactersWithSpaces>12694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Romuald Gacka</dc:creator>
  <dc:description/>
  <cp:lastModifiedBy>Michał Borys</cp:lastModifiedBy>
  <cp:revision>3</cp:revision>
  <dcterms:created xsi:type="dcterms:W3CDTF">2025-09-23T12:29:00Z</dcterms:created>
  <dcterms:modified xsi:type="dcterms:W3CDTF">2025-09-23T15:09:00Z</dcterms:modified>
  <dc:language>pl-PL</dc:language>
</cp:coreProperties>
</file>