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D991806" w:rsidR="00F56044" w:rsidRPr="009B373C" w:rsidRDefault="00F56044" w:rsidP="000C057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9B373C">
        <w:rPr>
          <w:rFonts w:ascii="Times New Roman" w:hAnsi="Times New Roman" w:cs="Times New Roman"/>
          <w:b/>
          <w:i/>
        </w:rPr>
        <w:t xml:space="preserve">Załącznik nr </w:t>
      </w:r>
      <w:r w:rsidR="00E37896">
        <w:rPr>
          <w:rFonts w:ascii="Times New Roman" w:hAnsi="Times New Roman" w:cs="Times New Roman"/>
          <w:b/>
          <w:i/>
        </w:rPr>
        <w:t>11</w:t>
      </w:r>
      <w:r w:rsidR="000C057A">
        <w:rPr>
          <w:rFonts w:ascii="Times New Roman" w:hAnsi="Times New Roman" w:cs="Times New Roman"/>
          <w:b/>
          <w:i/>
        </w:rPr>
        <w:t>.</w:t>
      </w:r>
      <w:r w:rsidR="00481142">
        <w:rPr>
          <w:rFonts w:ascii="Times New Roman" w:hAnsi="Times New Roman" w:cs="Times New Roman"/>
          <w:b/>
          <w:i/>
        </w:rPr>
        <w:t>14</w:t>
      </w:r>
    </w:p>
    <w:p w14:paraId="6780C72D" w14:textId="587D902B" w:rsidR="00F56044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 xml:space="preserve">Zadanie nr </w:t>
      </w:r>
      <w:r w:rsidR="00687165">
        <w:rPr>
          <w:rFonts w:ascii="Times New Roman" w:hAnsi="Times New Roman" w:cs="Times New Roman"/>
          <w:b/>
        </w:rPr>
        <w:t>14</w:t>
      </w:r>
      <w:r w:rsidR="002209DA">
        <w:rPr>
          <w:rFonts w:ascii="Times New Roman" w:hAnsi="Times New Roman" w:cs="Times New Roman"/>
          <w:b/>
        </w:rPr>
        <w:t xml:space="preserve"> </w:t>
      </w:r>
      <w:r w:rsidR="00DB00D2">
        <w:rPr>
          <w:rFonts w:ascii="Times New Roman" w:hAnsi="Times New Roman" w:cs="Times New Roman"/>
          <w:b/>
        </w:rPr>
        <w:t>–</w:t>
      </w:r>
      <w:r w:rsidR="00401C43">
        <w:rPr>
          <w:rFonts w:ascii="Times New Roman" w:hAnsi="Times New Roman" w:cs="Times New Roman"/>
          <w:b/>
        </w:rPr>
        <w:t xml:space="preserve"> </w:t>
      </w:r>
      <w:r w:rsidR="00687165" w:rsidRPr="00872C1F">
        <w:rPr>
          <w:rFonts w:cstheme="minorHAnsi"/>
          <w:b/>
          <w:bCs/>
        </w:rPr>
        <w:t>Diatermia mono i bipolarna z funkcją zamykania dużych naczyń</w:t>
      </w:r>
    </w:p>
    <w:p w14:paraId="66FCCB56" w14:textId="4FECF073" w:rsidR="00BC3F22" w:rsidRPr="009B373C" w:rsidRDefault="00BC3F22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„</w:t>
      </w:r>
      <w:r w:rsidR="00222D42" w:rsidRPr="00222D42">
        <w:rPr>
          <w:rFonts w:ascii="Times New Roman" w:hAnsi="Times New Roman" w:cs="Times New Roman"/>
          <w:b/>
        </w:rPr>
        <w:t xml:space="preserve">Zakup i dostawa wyposażenia medycznego na potrzeby: </w:t>
      </w:r>
      <w:r w:rsidR="00D046FC" w:rsidRPr="009B373C">
        <w:rPr>
          <w:rFonts w:ascii="Times New Roman" w:hAnsi="Times New Roman" w:cs="Times New Roman"/>
          <w:b/>
        </w:rPr>
        <w:t>Oddziału Urologii Ogólnej i Onkologicznej, bloku operacyjnego oraz jednostek współpracujących</w:t>
      </w:r>
      <w:r w:rsidR="00CE3DF8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9B373C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73C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9B373C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>d</w:t>
      </w:r>
      <w:r w:rsidR="008736ED" w:rsidRPr="009B373C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9B373C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373C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54D88A5A" w:rsidR="006A24D6" w:rsidRPr="00EF17AE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F17AE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872C1F">
        <w:rPr>
          <w:rFonts w:ascii="Times New Roman" w:eastAsia="Times New Roman" w:hAnsi="Times New Roman" w:cs="Times New Roman"/>
          <w:b/>
          <w:bCs/>
        </w:rPr>
        <w:t>14</w:t>
      </w:r>
      <w:r w:rsidRPr="00EF17AE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0A7908">
        <w:rPr>
          <w:rFonts w:ascii="Times New Roman" w:eastAsia="Times New Roman" w:hAnsi="Times New Roman" w:cs="Times New Roman"/>
          <w:b/>
          <w:bCs/>
        </w:rPr>
        <w:t>a</w:t>
      </w:r>
      <w:r w:rsidRPr="00EF17AE">
        <w:rPr>
          <w:rFonts w:ascii="Times New Roman" w:eastAsia="Times New Roman" w:hAnsi="Times New Roman" w:cs="Times New Roman"/>
          <w:b/>
          <w:bCs/>
        </w:rPr>
        <w:t xml:space="preserve">jący wymaga dostawy </w:t>
      </w:r>
      <w:r w:rsidR="00275D40">
        <w:rPr>
          <w:rFonts w:ascii="Times New Roman" w:eastAsia="Times New Roman" w:hAnsi="Times New Roman" w:cs="Times New Roman"/>
          <w:b/>
          <w:bCs/>
        </w:rPr>
        <w:t>oferowanych rozwiązań</w:t>
      </w:r>
      <w:r w:rsidRPr="00EF17AE">
        <w:rPr>
          <w:rFonts w:ascii="Times New Roman" w:eastAsia="Times New Roman" w:hAnsi="Times New Roman" w:cs="Times New Roman"/>
          <w:b/>
          <w:bCs/>
        </w:rPr>
        <w:t xml:space="preserve"> 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687165">
        <w:rPr>
          <w:rFonts w:ascii="Times New Roman" w:eastAsia="Times New Roman" w:hAnsi="Times New Roman" w:cs="Times New Roman"/>
          <w:b/>
          <w:bCs/>
        </w:rPr>
        <w:t>.</w:t>
      </w:r>
    </w:p>
    <w:p w14:paraId="63CCA9BE" w14:textId="77777777" w:rsidR="00872C1F" w:rsidRPr="00872C1F" w:rsidRDefault="00872C1F" w:rsidP="009735CB">
      <w:pPr>
        <w:numPr>
          <w:ilvl w:val="0"/>
          <w:numId w:val="7"/>
        </w:numPr>
        <w:spacing w:after="240"/>
        <w:rPr>
          <w:rFonts w:cstheme="minorHAnsi"/>
          <w:b/>
          <w:bCs/>
        </w:rPr>
      </w:pPr>
      <w:r w:rsidRPr="00872C1F">
        <w:rPr>
          <w:rFonts w:cstheme="minorHAnsi"/>
          <w:b/>
          <w:bCs/>
        </w:rPr>
        <w:t>Diatermia mono i bipolarna z funkcją zamykania dużych naczyń.</w:t>
      </w: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2534"/>
        <w:gridCol w:w="7233"/>
      </w:tblGrid>
      <w:tr w:rsidR="00872C1F" w:rsidRPr="00872C1F" w14:paraId="17299F70" w14:textId="77777777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98CB4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BAE97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Dane podstawowe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9B341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Wpisać</w:t>
            </w:r>
          </w:p>
        </w:tc>
      </w:tr>
      <w:tr w:rsidR="00872C1F" w:rsidRPr="00872C1F" w14:paraId="0B01650E" w14:textId="77777777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39B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1.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405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Producent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D20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</w:tr>
      <w:tr w:rsidR="00872C1F" w:rsidRPr="00872C1F" w14:paraId="2B04124A" w14:textId="77777777">
        <w:trPr>
          <w:trHeight w:val="449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8A7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38B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Kraj produkcji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82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</w:tr>
      <w:tr w:rsidR="00872C1F" w:rsidRPr="00872C1F" w14:paraId="1FE818FF" w14:textId="77777777">
        <w:trPr>
          <w:trHeight w:val="44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74B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3.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E73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Nazwa, model, typ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65D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</w:tr>
    </w:tbl>
    <w:p w14:paraId="2613A137" w14:textId="77777777" w:rsidR="00872C1F" w:rsidRPr="00872C1F" w:rsidRDefault="00872C1F" w:rsidP="00872C1F">
      <w:pPr>
        <w:spacing w:after="240"/>
        <w:rPr>
          <w:rFonts w:cstheme="minorHAnsi"/>
          <w:b/>
          <w:bCs/>
        </w:rPr>
      </w:pPr>
    </w:p>
    <w:tbl>
      <w:tblPr>
        <w:tblW w:w="10606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0"/>
        <w:gridCol w:w="1780"/>
        <w:gridCol w:w="1288"/>
        <w:gridCol w:w="1947"/>
      </w:tblGrid>
      <w:tr w:rsidR="00872C1F" w:rsidRPr="00872C1F" w14:paraId="678D6B39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A1C85C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5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34447F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Wymagania minimalne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D894BB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Parametr wymagany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2B3AF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Opis dokonany przez Wykonawcę - Wartość oferowana </w:t>
            </w:r>
          </w:p>
        </w:tc>
        <w:tc>
          <w:tcPr>
            <w:tcW w:w="1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8132F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Punktacja za </w:t>
            </w:r>
            <w:proofErr w:type="spellStart"/>
            <w:r w:rsidRPr="00872C1F">
              <w:rPr>
                <w:rFonts w:cstheme="minorHAnsi"/>
                <w:b/>
                <w:bCs/>
              </w:rPr>
              <w:t>podkryteria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 podlegające ocenie w kryterium jakości</w:t>
            </w:r>
          </w:p>
        </w:tc>
      </w:tr>
      <w:tr w:rsidR="00872C1F" w:rsidRPr="00872C1F" w14:paraId="41A71F22" w14:textId="77777777" w:rsidTr="009735CB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75751B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I</w:t>
            </w:r>
          </w:p>
        </w:tc>
        <w:tc>
          <w:tcPr>
            <w:tcW w:w="101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BE66B1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PARAMETRY OGÓLNE</w:t>
            </w:r>
          </w:p>
        </w:tc>
      </w:tr>
      <w:tr w:rsidR="00872C1F" w:rsidRPr="00872C1F" w14:paraId="492C0743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23A8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EC8B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Diatermia mono i bipolarna z funkcją zamykania dużych naczyń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7B2E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0483E1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83965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4F89703A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F7446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C809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Urządzenie oraz wszystkie elementy składowe -  fabrycznie nowe, sprzęt wyprodukowany nie później niż 12 m-</w:t>
            </w:r>
            <w:proofErr w:type="spellStart"/>
            <w:r w:rsidRPr="00872C1F">
              <w:rPr>
                <w:rFonts w:cstheme="minorHAnsi"/>
                <w:b/>
                <w:bCs/>
              </w:rPr>
              <w:t>cy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 przed terminem dostawy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DEE8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DD5A54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32CA5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19C14150" w14:textId="77777777" w:rsidTr="00811817">
        <w:trPr>
          <w:trHeight w:val="449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4E63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32CB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Kolorowy ekran dotykowy do komunikacji z użytkownikiem o przekątnej min 10 cali, oprogramowanie w języku polskim.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D65E6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EFDED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45E1D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10 cali – 0 pkt</w:t>
            </w:r>
          </w:p>
          <w:p w14:paraId="7CF68E6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powyżej 10 cali – 5 pkt</w:t>
            </w:r>
          </w:p>
        </w:tc>
      </w:tr>
      <w:tr w:rsidR="00872C1F" w:rsidRPr="00872C1F" w14:paraId="15B2AF31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4958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1800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Możliwość diagnozowania oraz wgrywania dostępnego oprogramowania przez sieć </w:t>
            </w:r>
            <w:proofErr w:type="spellStart"/>
            <w:r w:rsidRPr="00872C1F">
              <w:rPr>
                <w:rFonts w:cstheme="minorHAnsi"/>
                <w:b/>
                <w:bCs/>
              </w:rPr>
              <w:t>WiFi</w:t>
            </w:r>
            <w:proofErr w:type="spellEnd"/>
            <w:r w:rsidRPr="00872C1F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AA265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8E03F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3A113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 -</w:t>
            </w:r>
          </w:p>
        </w:tc>
      </w:tr>
      <w:tr w:rsidR="00872C1F" w:rsidRPr="00872C1F" w14:paraId="604D1F91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7A061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057D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Możliwość zapamiętania minimum 100 programów i zapisania ich pod nazwą użytkownika lub procedury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C6D29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88A7A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951E4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100 programów – 0 pkt</w:t>
            </w:r>
          </w:p>
          <w:p w14:paraId="39B7EEB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powyżej 100 programów – 5 pkt</w:t>
            </w:r>
          </w:p>
        </w:tc>
      </w:tr>
      <w:tr w:rsidR="00872C1F" w:rsidRPr="00872C1F" w14:paraId="1D74C922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0F604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A9FF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Możliwość zmiany programu przez operatora w czasie zabiegu z uchwytu monopolarnego za pomocą kombinacji przycisków cięcie/koagulacja oraz wyłącznika nożnego posiadającego przycisk zmiany programów oraz z ekranu diatermii. Możliwość zmiany min 6 wcześniej zaprogramowanych nastaw za pomocą standardowego (dwuprzyciskowego) uchwytu monopolarnego oraz wyłącznika nożnego i z ekranu urządzenia.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8910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7013B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B0C4A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40EA8D8F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4D301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F82E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Sterowanie urządzenia za pomocą efektów tkankowych. Urządzenie powinno dozować moc i inne parametry prądu w całkowicie automatyczny sposób tak aby był zachowany nastawiony efekt tkankowy. Nie dopuszcza się możliwości regulacji aparatu przez nastawianie mocy wyjściowej.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F062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D5C059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507D7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0E30CB56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5716F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D519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Funkcja zamykania dużych naczyń z automatycznym startem po prawidłowej aplikacji instrumentu z regulowanym czasem zwłoki oraz automatycznym wyłączeniem po osiągnięciu zamknięcia naczyń.</w:t>
            </w:r>
          </w:p>
          <w:p w14:paraId="5FCF01E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Warunkiem koniecznym jest możliwość aktywacji narzędzi do zamykania dużych naczyń w tzw. Autostarcie oraz z wyłącznik nożnego i rękojeści jeśli posiadają do tego celu odpowiednie przyciski.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8617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20F0F2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C63D76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21D28EFB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5233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F2B9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Możliwość używania jednocześnie 2 instrumentów monopolarnych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8417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194FA2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4C93C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 – 5 pkt</w:t>
            </w:r>
          </w:p>
          <w:p w14:paraId="03CE710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Nie – 0 pkt</w:t>
            </w:r>
          </w:p>
        </w:tc>
      </w:tr>
      <w:tr w:rsidR="00872C1F" w:rsidRPr="00872C1F" w14:paraId="28789DD8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3F592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0B95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Moc cięcia monopolarnego min 400W z możliwością nastawienia min 10 efektów tkankowych.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2BCC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8D21D4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B9081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70A91D8F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3D90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28BD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Moc koagulacji monopolarnej min 240 W z możliwością nastawienia min 10 efektów tkankowych.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B785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BE5900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D258E6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1D1E786B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FE505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1C43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Cięcie bipolarne z mocą min 400W z możliwością nastawienia min 10 efektów tkankowych.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12BD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6EB202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3E967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6E695A9B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E7504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BF39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Moc koagulacji bipolarnej min 200 W z możliwością nastawienia min 10 efektów tkankowych.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DD41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05E01B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75C73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6F1B44C8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5D847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71240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Program zamykania dużych naczyń z mocą min 350W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4281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4054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9C454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097F7E85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A9449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77016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Możliwość współpracy z resektoskopami bipolarnymi, aparat musi posiadać dedykowane prądy do cięcia i koagulacji z automatycznym rozpoznawaniem resektoskopu i nastawianiem dla niego optymalnych parametrów pracy.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3E55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E2236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76113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520167A1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55A60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91F9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Minimum 5 rodzajów cięcia monopolarnego, min 5 rodzajów koagulacji monopolarnej, min 2 rodzaje cięcia bipolarnego i min 2 rodzajów koagulacji bipolarnej, każdy z tych prądów powinien posiadać możliwość nastawienia min 10 elektów tkankowych.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CDFE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F6A62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508B6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2C0AB843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16A93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2502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Możliwość wymiany gniazd przyłączeniowych na gniazda o innych standardach wtyków przez użytkownika na sali operacyjnej bez konieczności działań serwisowych.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9142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27C46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A7B81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 – 5 pkt</w:t>
            </w:r>
          </w:p>
          <w:p w14:paraId="144EBF3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Nie – 0 pkt</w:t>
            </w:r>
          </w:p>
        </w:tc>
      </w:tr>
      <w:tr w:rsidR="00872C1F" w:rsidRPr="00872C1F" w14:paraId="6235258E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BB1EA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341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Minimum 3 gniazda umożliwiające podłączanie instrumentów mono i bipolarnych oraz 1 gniazdo elektrody neutralnej.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C97F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ABEECB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8C30B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17372BB7" w14:textId="77777777" w:rsidTr="00811817">
        <w:trPr>
          <w:trHeight w:val="227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EB352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2187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Możliwość współpracy z przystawką argonową obsługiwaną z ekranu diatermii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52937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EFC8B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F507C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5BC18D59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D297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FACC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Możliwość współpracy z odsysaczem dymów operacyjnych obsługiwanym z ekranu </w:t>
            </w:r>
            <w:proofErr w:type="spellStart"/>
            <w:r w:rsidRPr="00872C1F">
              <w:rPr>
                <w:rFonts w:cstheme="minorHAnsi"/>
                <w:b/>
                <w:bCs/>
              </w:rPr>
              <w:t>diatemii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74BB9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4D739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58124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32DA6AFE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87696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A178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Wyłącznik nożny dwuprzyciskowy z funkcją przełączania programów – 1 szt.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F4A6D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B1BDC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C976A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18D19183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76932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B4B40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Wyłącznik nożny jednoprzyciskowy z funkcją przełączania programów – 1 szt.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2B6E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4FD6A6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EA552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26E72DA2" w14:textId="77777777" w:rsidTr="009735CB">
        <w:trPr>
          <w:trHeight w:val="20"/>
          <w:jc w:val="center"/>
        </w:trPr>
        <w:tc>
          <w:tcPr>
            <w:tcW w:w="1060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807F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Wyposażenie</w:t>
            </w:r>
          </w:p>
        </w:tc>
      </w:tr>
      <w:tr w:rsidR="00872C1F" w:rsidRPr="00872C1F" w14:paraId="5051F4BA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6696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24DF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Instrument laparoskopowy bipolarny do zamykania dużych naczyń i cięcia prądem HF. Długość 34-35 cm, średnica 5 mm, 10 szt.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54BB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A27005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45581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0F6A0D3C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65324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0888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Uchwyt </w:t>
            </w:r>
            <w:proofErr w:type="spellStart"/>
            <w:r w:rsidRPr="00872C1F">
              <w:rPr>
                <w:rFonts w:cstheme="minorHAnsi"/>
                <w:b/>
                <w:bCs/>
              </w:rPr>
              <w:t>monopolarny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 jednorazowy z elektroda </w:t>
            </w:r>
            <w:proofErr w:type="spellStart"/>
            <w:r w:rsidRPr="00872C1F">
              <w:rPr>
                <w:rFonts w:cstheme="minorHAnsi"/>
                <w:b/>
                <w:bCs/>
              </w:rPr>
              <w:t>szpatułkową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, z przyciskami cięcie/koagulacja z funkcją przełączania zaprogramowanych </w:t>
            </w:r>
            <w:proofErr w:type="spellStart"/>
            <w:r w:rsidRPr="00872C1F">
              <w:rPr>
                <w:rFonts w:cstheme="minorHAnsi"/>
                <w:b/>
                <w:bCs/>
              </w:rPr>
              <w:t>nastawów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 diatermii, z kablem przyłączeniowym </w:t>
            </w:r>
            <w:proofErr w:type="spellStart"/>
            <w:r w:rsidRPr="00872C1F">
              <w:rPr>
                <w:rFonts w:cstheme="minorHAnsi"/>
                <w:b/>
                <w:bCs/>
              </w:rPr>
              <w:t>dł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 3m  – 100 szt.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2BE5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49E0AB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EF8C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51699689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79B5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BF676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Elektrody neutralne , jednorazowe, dzielone z pierścieniem ekwipotencjalnym, powierzchnia kontaktowa 80 – 85 cm2 , - 250 szt.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AE14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D0288B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4489D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2FB1F0D4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0E8E6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3A54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Kabel do elektrod neutralnych – 2 </w:t>
            </w:r>
            <w:proofErr w:type="spellStart"/>
            <w:r w:rsidRPr="00872C1F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994C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12E52C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2AF2C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42E258ED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0BD18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337E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Pinceta bipolarna prosta, kocówki 1mm, długość 22 – 23 cm,  - 10 szt.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39DB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6D71DD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9FEA0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0DB77520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4708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3A39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Kabel do pincet bipolarnych, </w:t>
            </w:r>
            <w:proofErr w:type="spellStart"/>
            <w:r w:rsidRPr="00872C1F">
              <w:rPr>
                <w:rFonts w:cstheme="minorHAnsi"/>
                <w:b/>
                <w:bCs/>
              </w:rPr>
              <w:t>dł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 min 4m – 2 szt.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7E61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0321C7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7B494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4EDAD613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0CEA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D410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Instrument do zamykania dużych naczyń do operacji żylaków, długość 15 – 19 </w:t>
            </w:r>
            <w:proofErr w:type="spellStart"/>
            <w:r w:rsidRPr="00872C1F">
              <w:rPr>
                <w:rFonts w:cstheme="minorHAnsi"/>
                <w:b/>
                <w:bCs/>
              </w:rPr>
              <w:t>cn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, zagięty, w komplecie z kablem przyłączeniowym </w:t>
            </w:r>
            <w:proofErr w:type="spellStart"/>
            <w:r w:rsidRPr="00872C1F">
              <w:rPr>
                <w:rFonts w:cstheme="minorHAnsi"/>
                <w:b/>
                <w:bCs/>
              </w:rPr>
              <w:t>dł</w:t>
            </w:r>
            <w:proofErr w:type="spellEnd"/>
            <w:r w:rsidRPr="00872C1F">
              <w:rPr>
                <w:rFonts w:cstheme="minorHAnsi"/>
                <w:b/>
                <w:bCs/>
              </w:rPr>
              <w:t xml:space="preserve"> 4m. – 1 szt.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38E9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121EC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33B60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6E250A24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38533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9B76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Wózek z blokadą kół z szafką lub koszem na oprzyrządowania ,  niezbędnym oprzyrządowaniem do zmontowania całego zestawu. – 1 </w:t>
            </w:r>
            <w:proofErr w:type="spellStart"/>
            <w:r w:rsidRPr="00872C1F">
              <w:rPr>
                <w:rFonts w:cstheme="minorHAnsi"/>
                <w:b/>
                <w:bCs/>
              </w:rPr>
              <w:t>kpl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D443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DE66D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1B374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0590908A" w14:textId="77777777" w:rsidTr="009735CB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E02F560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II</w:t>
            </w:r>
          </w:p>
        </w:tc>
        <w:tc>
          <w:tcPr>
            <w:tcW w:w="1012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28C25B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SZKOLENIA</w:t>
            </w:r>
          </w:p>
        </w:tc>
      </w:tr>
      <w:tr w:rsidR="00872C1F" w:rsidRPr="00872C1F" w14:paraId="65561C81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BFB3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97E70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Szkolenie podstawowe lekarzy w siedzibie Zamawiającego, bezpośrednio po uruchomieniu przedmiotu oferty przez okres 4 dni roboczych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6EFC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AA79D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11C4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2 dni robocze – </w:t>
            </w:r>
          </w:p>
          <w:p w14:paraId="5C777EB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0 pkt.</w:t>
            </w:r>
          </w:p>
          <w:p w14:paraId="6F458DB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4 dni robocze – </w:t>
            </w:r>
          </w:p>
          <w:p w14:paraId="5A5AB81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5 pkt.</w:t>
            </w:r>
          </w:p>
        </w:tc>
      </w:tr>
      <w:tr w:rsidR="00872C1F" w:rsidRPr="00872C1F" w14:paraId="3F31B09A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07740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3BABC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Szkolenie zaawansowane personelu lekarskiego  w siedzibie Zamawiającego przez okres min. 4 dni roboczych w terminie uzgodnionym z Zamawiającym w okresie max. 2.m-cy od daty odbioru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A408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CAFE5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8D4F3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2 dni robocze – </w:t>
            </w:r>
          </w:p>
          <w:p w14:paraId="3725B100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0 pkt.</w:t>
            </w:r>
          </w:p>
          <w:p w14:paraId="3C041EA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 xml:space="preserve">4 dni robocze – </w:t>
            </w:r>
          </w:p>
          <w:p w14:paraId="051985E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5 pkt.-</w:t>
            </w:r>
          </w:p>
        </w:tc>
      </w:tr>
      <w:tr w:rsidR="00872C1F" w:rsidRPr="00872C1F" w14:paraId="23515166" w14:textId="77777777" w:rsidTr="009735CB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050CFB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III</w:t>
            </w:r>
          </w:p>
        </w:tc>
        <w:tc>
          <w:tcPr>
            <w:tcW w:w="1012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73CD201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WARUNKI GWARANCJI / INNE</w:t>
            </w:r>
          </w:p>
        </w:tc>
      </w:tr>
      <w:tr w:rsidR="00872C1F" w:rsidRPr="00872C1F" w14:paraId="0E4A9297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7227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A3E93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Wykonanie bezpłatnych przeglądów technicznych w okresie gwarancji zalecanych przez producenta przedmiotu oferty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366215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Tak, podać ilość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5DA993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3F6677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4222876D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6568A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92C200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959FB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Tak, podać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6DE62D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406B8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6E3ED5AE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23E7C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13E560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374E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Tak, podać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B8CACF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961E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0CA36177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5577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13ADBE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D211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Tak, podać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EAA194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59649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  <w:tr w:rsidR="00872C1F" w:rsidRPr="00872C1F" w14:paraId="0A834CFA" w14:textId="77777777" w:rsidTr="0081181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EB7C4" w14:textId="77777777" w:rsidR="00872C1F" w:rsidRPr="00872C1F" w:rsidRDefault="00872C1F" w:rsidP="009735CB">
            <w:pPr>
              <w:numPr>
                <w:ilvl w:val="0"/>
                <w:numId w:val="8"/>
              </w:num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5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3CDA7A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Prace instalacyjne: transport, rozpakowanie, montaż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67952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Tak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B93A6C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30FD6" w14:textId="77777777" w:rsidR="00872C1F" w:rsidRPr="00872C1F" w:rsidRDefault="00872C1F" w:rsidP="00872C1F">
            <w:pPr>
              <w:spacing w:after="240"/>
              <w:rPr>
                <w:rFonts w:cstheme="minorHAnsi"/>
                <w:b/>
                <w:bCs/>
              </w:rPr>
            </w:pPr>
            <w:r w:rsidRPr="00872C1F">
              <w:rPr>
                <w:rFonts w:cstheme="minorHAnsi"/>
                <w:b/>
                <w:bCs/>
              </w:rPr>
              <w:t>-</w:t>
            </w:r>
          </w:p>
        </w:tc>
      </w:tr>
    </w:tbl>
    <w:p w14:paraId="6A2CCA31" w14:textId="77777777" w:rsidR="00872C1F" w:rsidRPr="00872C1F" w:rsidRDefault="00872C1F" w:rsidP="00872C1F">
      <w:pPr>
        <w:spacing w:after="240"/>
        <w:rPr>
          <w:rFonts w:cstheme="minorHAnsi"/>
          <w:b/>
          <w:bCs/>
        </w:rPr>
      </w:pPr>
      <w:r w:rsidRPr="00872C1F">
        <w:rPr>
          <w:rFonts w:cstheme="minorHAnsi"/>
          <w:b/>
          <w:bCs/>
        </w:rPr>
        <w:t xml:space="preserve">Parametry określone przez Zamawiającego w kolumnie „Parametr wymagany” słowem Tak są bezwzględnie wymagane. </w:t>
      </w:r>
    </w:p>
    <w:p w14:paraId="53559C8E" w14:textId="77777777" w:rsidR="00872C1F" w:rsidRPr="00872C1F" w:rsidRDefault="00872C1F" w:rsidP="00872C1F">
      <w:pPr>
        <w:spacing w:after="240"/>
        <w:rPr>
          <w:rFonts w:cstheme="minorHAnsi"/>
          <w:b/>
          <w:bCs/>
        </w:rPr>
      </w:pPr>
      <w:r w:rsidRPr="00872C1F">
        <w:rPr>
          <w:rFonts w:cstheme="minorHAnsi"/>
          <w:b/>
          <w:bCs/>
        </w:rPr>
        <w:t>Parametry określone przez Zamawiającego w kolumnie „Parametr wymagany” słowem Tak,  podać są bezwzględnie wymagane i wymagają dodatkowego opisu.</w:t>
      </w:r>
    </w:p>
    <w:p w14:paraId="1663DCDD" w14:textId="77777777" w:rsidR="00872C1F" w:rsidRPr="00872C1F" w:rsidRDefault="00872C1F" w:rsidP="00872C1F">
      <w:pPr>
        <w:spacing w:after="240"/>
        <w:rPr>
          <w:rFonts w:cstheme="minorHAnsi"/>
          <w:b/>
          <w:bCs/>
        </w:rPr>
      </w:pPr>
      <w:r w:rsidRPr="00872C1F">
        <w:rPr>
          <w:rFonts w:cstheme="minorHAnsi"/>
          <w:b/>
          <w:bCs/>
        </w:rPr>
        <w:t>Nie wypełnienie tabeli parametrów wymagalnych lub jej nie dołączenie do oferty spowoduje odrzucenie oferty.</w:t>
      </w:r>
    </w:p>
    <w:p w14:paraId="101CC5A2" w14:textId="77777777" w:rsidR="00872C1F" w:rsidRPr="00872C1F" w:rsidRDefault="00872C1F" w:rsidP="00872C1F">
      <w:pPr>
        <w:spacing w:after="240"/>
        <w:rPr>
          <w:rFonts w:cstheme="minorHAnsi"/>
          <w:b/>
          <w:bCs/>
        </w:rPr>
      </w:pPr>
    </w:p>
    <w:p w14:paraId="3AD685EF" w14:textId="77777777" w:rsidR="00872C1F" w:rsidRPr="00872C1F" w:rsidRDefault="00872C1F" w:rsidP="00872C1F">
      <w:pPr>
        <w:spacing w:after="240"/>
        <w:rPr>
          <w:rFonts w:cstheme="minorHAnsi"/>
          <w:b/>
          <w:bCs/>
        </w:rPr>
      </w:pPr>
      <w:r w:rsidRPr="00872C1F">
        <w:rPr>
          <w:rFonts w:cstheme="minorHAnsi"/>
          <w:b/>
          <w:bCs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2A86370F" w14:textId="77777777" w:rsidR="00DF6555" w:rsidRPr="00DF6555" w:rsidRDefault="00DF6555" w:rsidP="00DF6555">
      <w:pPr>
        <w:spacing w:after="240"/>
        <w:jc w:val="right"/>
        <w:rPr>
          <w:rFonts w:cstheme="minorHAnsi"/>
          <w:b/>
          <w:bCs/>
        </w:rPr>
      </w:pPr>
      <w:r w:rsidRPr="00DF6555">
        <w:rPr>
          <w:rFonts w:cstheme="minorHAnsi"/>
          <w:b/>
          <w:bCs/>
        </w:rPr>
        <w:t>…………………………………………………</w:t>
      </w:r>
    </w:p>
    <w:p w14:paraId="79FB1675" w14:textId="77777777" w:rsidR="00DF6555" w:rsidRPr="00DF6555" w:rsidRDefault="00DF6555" w:rsidP="00DF6555">
      <w:pPr>
        <w:spacing w:after="240"/>
        <w:jc w:val="right"/>
        <w:rPr>
          <w:rFonts w:cstheme="minorHAnsi"/>
          <w:b/>
          <w:bCs/>
        </w:rPr>
      </w:pPr>
      <w:r w:rsidRPr="00DF6555">
        <w:rPr>
          <w:rFonts w:cstheme="minorHAnsi"/>
          <w:b/>
          <w:bCs/>
        </w:rPr>
        <w:t>Podpis osoby uprawnionej do reprezentowania</w:t>
      </w:r>
    </w:p>
    <w:p w14:paraId="0EA1DC20" w14:textId="77777777" w:rsidR="00872C1F" w:rsidRPr="00872C1F" w:rsidRDefault="00872C1F" w:rsidP="00872C1F">
      <w:pPr>
        <w:spacing w:after="240"/>
        <w:rPr>
          <w:rFonts w:cstheme="minorHAnsi"/>
          <w:b/>
          <w:bCs/>
        </w:rPr>
      </w:pPr>
    </w:p>
    <w:p w14:paraId="1ADA264D" w14:textId="77777777" w:rsidR="00481142" w:rsidRPr="00872C1F" w:rsidRDefault="00481142" w:rsidP="00872C1F">
      <w:pPr>
        <w:spacing w:after="240"/>
        <w:rPr>
          <w:rFonts w:cstheme="minorHAnsi"/>
          <w:b/>
          <w:bCs/>
        </w:rPr>
      </w:pPr>
    </w:p>
    <w:sectPr w:rsidR="00481142" w:rsidRPr="00872C1F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955F1" w14:textId="77777777" w:rsidR="00472D45" w:rsidRDefault="00472D45">
      <w:pPr>
        <w:spacing w:after="0" w:line="240" w:lineRule="auto"/>
      </w:pPr>
      <w:r>
        <w:separator/>
      </w:r>
    </w:p>
  </w:endnote>
  <w:endnote w:type="continuationSeparator" w:id="0">
    <w:p w14:paraId="096D6825" w14:textId="77777777" w:rsidR="00472D45" w:rsidRDefault="00472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45B4B" w14:textId="77777777" w:rsidR="00472D45" w:rsidRDefault="00472D45">
      <w:pPr>
        <w:spacing w:after="0" w:line="240" w:lineRule="auto"/>
      </w:pPr>
      <w:r>
        <w:separator/>
      </w:r>
    </w:p>
  </w:footnote>
  <w:footnote w:type="continuationSeparator" w:id="0">
    <w:p w14:paraId="6AD7FB4B" w14:textId="77777777" w:rsidR="00472D45" w:rsidRDefault="00472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B73B5"/>
    <w:multiLevelType w:val="multilevel"/>
    <w:tmpl w:val="7374A2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025C3"/>
    <w:multiLevelType w:val="multilevel"/>
    <w:tmpl w:val="D3B09E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7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30"/>
    <w:lvlOverride w:ilvl="0">
      <w:startOverride w:val="1"/>
    </w:lvlOverride>
  </w:num>
  <w:num w:numId="2" w16cid:durableId="591549179">
    <w:abstractNumId w:val="20"/>
    <w:lvlOverride w:ilvl="0">
      <w:startOverride w:val="1"/>
    </w:lvlOverride>
  </w:num>
  <w:num w:numId="3" w16cid:durableId="445125570">
    <w:abstractNumId w:val="12"/>
  </w:num>
  <w:num w:numId="4" w16cid:durableId="10111089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13"/>
  </w:num>
  <w:num w:numId="6" w16cid:durableId="1129084979">
    <w:abstractNumId w:val="39"/>
  </w:num>
  <w:num w:numId="7" w16cid:durableId="6554533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86163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768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012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4470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41B"/>
    <w:rsid w:val="0016664F"/>
    <w:rsid w:val="00167649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5E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E8E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1C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E9E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2D45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2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AEB"/>
    <w:rsid w:val="004C30B2"/>
    <w:rsid w:val="004C343C"/>
    <w:rsid w:val="004C3DEB"/>
    <w:rsid w:val="004C41F7"/>
    <w:rsid w:val="004C4679"/>
    <w:rsid w:val="004C48AD"/>
    <w:rsid w:val="004C4C98"/>
    <w:rsid w:val="004C599D"/>
    <w:rsid w:val="004C6875"/>
    <w:rsid w:val="004C6918"/>
    <w:rsid w:val="004C782A"/>
    <w:rsid w:val="004C79B8"/>
    <w:rsid w:val="004C7B21"/>
    <w:rsid w:val="004C7E90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9B7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18B7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165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B05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585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E7FA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17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4E2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1F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94C"/>
    <w:rsid w:val="008B1C10"/>
    <w:rsid w:val="008B1C86"/>
    <w:rsid w:val="008B213F"/>
    <w:rsid w:val="008B2327"/>
    <w:rsid w:val="008B2C60"/>
    <w:rsid w:val="008B2ECA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4FFE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5CB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77D38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37E9E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184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990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0D2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555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59A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184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1032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3</cp:revision>
  <dcterms:created xsi:type="dcterms:W3CDTF">2026-02-09T17:45:00Z</dcterms:created>
  <dcterms:modified xsi:type="dcterms:W3CDTF">2026-02-26T19:03:00Z</dcterms:modified>
</cp:coreProperties>
</file>