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42F85" w14:textId="19A6D203" w:rsidR="0036599D" w:rsidRPr="009B41B7" w:rsidRDefault="0036599D" w:rsidP="0036599D">
      <w:pPr>
        <w:pStyle w:val="Nagwek2"/>
        <w:rPr>
          <w:rFonts w:asciiTheme="minorHAnsi" w:hAnsiTheme="minorHAnsi" w:cstheme="minorHAnsi"/>
          <w:b/>
          <w:bCs/>
          <w:color w:val="4472C4" w:themeColor="accent1"/>
          <w:sz w:val="22"/>
          <w:szCs w:val="22"/>
        </w:rPr>
      </w:pPr>
      <w:r w:rsidRPr="009B41B7">
        <w:rPr>
          <w:rFonts w:asciiTheme="minorHAnsi" w:hAnsiTheme="minorHAnsi" w:cstheme="minorHAnsi"/>
          <w:b/>
          <w:bCs/>
          <w:color w:val="4472C4" w:themeColor="accent1"/>
          <w:sz w:val="22"/>
          <w:szCs w:val="22"/>
        </w:rPr>
        <w:t>Załącznik nr 1</w:t>
      </w:r>
      <w:r w:rsidR="00343FBA" w:rsidRPr="009B41B7">
        <w:rPr>
          <w:rFonts w:asciiTheme="minorHAnsi" w:hAnsiTheme="minorHAnsi" w:cstheme="minorHAnsi"/>
          <w:b/>
          <w:bCs/>
          <w:color w:val="4472C4" w:themeColor="accent1"/>
          <w:sz w:val="22"/>
          <w:szCs w:val="22"/>
        </w:rPr>
        <w:t>.9</w:t>
      </w:r>
      <w:r w:rsidRPr="009B41B7">
        <w:rPr>
          <w:rFonts w:asciiTheme="minorHAnsi" w:hAnsiTheme="minorHAnsi" w:cstheme="minorHAnsi"/>
          <w:b/>
          <w:bCs/>
          <w:color w:val="4472C4" w:themeColor="accent1"/>
          <w:sz w:val="22"/>
          <w:szCs w:val="22"/>
        </w:rPr>
        <w:t xml:space="preserve"> do SWZ</w:t>
      </w:r>
    </w:p>
    <w:p w14:paraId="1C7FC6C7" w14:textId="77777777" w:rsidR="0036599D" w:rsidRPr="009B41B7" w:rsidRDefault="0036599D" w:rsidP="0036599D">
      <w:pPr>
        <w:jc w:val="right"/>
        <w:rPr>
          <w:rFonts w:asciiTheme="minorHAnsi" w:hAnsiTheme="minorHAnsi" w:cstheme="minorHAnsi"/>
          <w:b/>
          <w:bCs/>
          <w:color w:val="4472C4" w:themeColor="accent1"/>
          <w:sz w:val="22"/>
        </w:rPr>
      </w:pPr>
      <w:r w:rsidRPr="009B41B7">
        <w:rPr>
          <w:rFonts w:asciiTheme="minorHAnsi" w:hAnsiTheme="minorHAnsi" w:cstheme="minorHAnsi"/>
          <w:color w:val="4472C4" w:themeColor="accent1"/>
          <w:sz w:val="22"/>
        </w:rPr>
        <w:t>(do złożenia wraz z ofertą)</w:t>
      </w:r>
    </w:p>
    <w:p w14:paraId="6CF98261" w14:textId="77777777" w:rsidR="0036599D" w:rsidRPr="009B41B7" w:rsidRDefault="0036599D" w:rsidP="0036599D">
      <w:pPr>
        <w:pStyle w:val="Nagwek2"/>
        <w:rPr>
          <w:rFonts w:asciiTheme="minorHAnsi" w:hAnsiTheme="minorHAnsi" w:cstheme="minorHAnsi"/>
          <w:b/>
          <w:bCs/>
          <w:sz w:val="22"/>
          <w:szCs w:val="22"/>
        </w:rPr>
      </w:pPr>
    </w:p>
    <w:p w14:paraId="3B0BA505" w14:textId="1D86BDBC" w:rsidR="0036599D" w:rsidRDefault="0036599D" w:rsidP="0036599D">
      <w:pPr>
        <w:pStyle w:val="Nagwek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9B41B7">
        <w:rPr>
          <w:rFonts w:asciiTheme="minorHAnsi" w:hAnsiTheme="minorHAnsi" w:cstheme="minorHAnsi"/>
          <w:b/>
          <w:bCs/>
          <w:sz w:val="22"/>
          <w:szCs w:val="22"/>
        </w:rPr>
        <w:t>Szczegółowy Opis Przedmiotu Zamówienia</w:t>
      </w:r>
    </w:p>
    <w:p w14:paraId="55298CBE" w14:textId="5CBE0B8B" w:rsidR="00321126" w:rsidRPr="00321126" w:rsidRDefault="00321126" w:rsidP="00321126">
      <w:pPr>
        <w:pStyle w:val="Nagwek2"/>
        <w:jc w:val="center"/>
        <w:rPr>
          <w:rFonts w:asciiTheme="minorHAnsi" w:hAnsiTheme="minorHAnsi" w:cstheme="minorHAnsi"/>
          <w:b/>
          <w:bCs/>
          <w:color w:val="4472C4" w:themeColor="accent1"/>
          <w:sz w:val="22"/>
          <w:szCs w:val="22"/>
        </w:rPr>
      </w:pPr>
      <w:r w:rsidRPr="00321126">
        <w:rPr>
          <w:rFonts w:asciiTheme="minorHAnsi" w:hAnsiTheme="minorHAnsi" w:cstheme="minorHAnsi"/>
          <w:b/>
          <w:bCs/>
          <w:color w:val="4472C4" w:themeColor="accent1"/>
          <w:sz w:val="22"/>
          <w:szCs w:val="22"/>
        </w:rPr>
        <w:t>-zmodyfikowany-</w:t>
      </w:r>
    </w:p>
    <w:p w14:paraId="48C68C4E" w14:textId="77777777" w:rsidR="0036599D" w:rsidRPr="009B41B7" w:rsidRDefault="0036599D" w:rsidP="0036599D">
      <w:pPr>
        <w:pStyle w:val="Nagwek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4015DDD" w14:textId="5E8A4AF2" w:rsidR="0036599D" w:rsidRPr="009B41B7" w:rsidRDefault="0036599D" w:rsidP="0036599D">
      <w:pPr>
        <w:pStyle w:val="Nagwek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9B41B7">
        <w:rPr>
          <w:rFonts w:asciiTheme="minorHAnsi" w:hAnsiTheme="minorHAnsi" w:cstheme="minorHAnsi"/>
          <w:b/>
          <w:bCs/>
          <w:sz w:val="22"/>
          <w:szCs w:val="22"/>
        </w:rPr>
        <w:t xml:space="preserve">Pakiet nr </w:t>
      </w:r>
      <w:r w:rsidR="00343FBA" w:rsidRPr="009B41B7">
        <w:rPr>
          <w:rFonts w:asciiTheme="minorHAnsi" w:hAnsiTheme="minorHAnsi" w:cstheme="minorHAnsi"/>
          <w:b/>
          <w:bCs/>
          <w:sz w:val="22"/>
          <w:szCs w:val="22"/>
        </w:rPr>
        <w:t>9</w:t>
      </w:r>
    </w:p>
    <w:p w14:paraId="4F681557" w14:textId="54784C6A" w:rsidR="0036599D" w:rsidRPr="009B41B7" w:rsidRDefault="00B27AE7" w:rsidP="0036599D">
      <w:pPr>
        <w:pBdr>
          <w:top w:val="nil"/>
          <w:left w:val="nil"/>
          <w:bottom w:val="nil"/>
          <w:right w:val="nil"/>
          <w:between w:val="nil"/>
        </w:pBdr>
        <w:ind w:left="-426"/>
        <w:jc w:val="center"/>
        <w:rPr>
          <w:rFonts w:asciiTheme="minorHAnsi" w:hAnsiTheme="minorHAnsi" w:cstheme="minorHAnsi"/>
          <w:b/>
          <w:bCs/>
          <w:sz w:val="22"/>
        </w:rPr>
      </w:pPr>
      <w:r w:rsidRPr="009B41B7">
        <w:rPr>
          <w:rFonts w:asciiTheme="minorHAnsi" w:hAnsiTheme="minorHAnsi" w:cstheme="minorHAnsi"/>
          <w:b/>
          <w:bCs/>
          <w:sz w:val="22"/>
        </w:rPr>
        <w:t>„</w:t>
      </w:r>
      <w:r w:rsidR="0036599D" w:rsidRPr="009B41B7">
        <w:rPr>
          <w:rFonts w:asciiTheme="minorHAnsi" w:hAnsiTheme="minorHAnsi" w:cstheme="minorHAnsi"/>
          <w:b/>
          <w:bCs/>
          <w:sz w:val="22"/>
        </w:rPr>
        <w:t xml:space="preserve">Dostawa </w:t>
      </w:r>
      <w:r w:rsidRPr="009B41B7">
        <w:rPr>
          <w:rFonts w:asciiTheme="minorHAnsi" w:hAnsiTheme="minorHAnsi" w:cstheme="minorHAnsi"/>
          <w:b/>
          <w:bCs/>
          <w:sz w:val="22"/>
        </w:rPr>
        <w:t>s</w:t>
      </w:r>
      <w:r w:rsidR="0036599D" w:rsidRPr="009B41B7">
        <w:rPr>
          <w:rFonts w:asciiTheme="minorHAnsi" w:hAnsiTheme="minorHAnsi" w:cstheme="minorHAnsi"/>
          <w:b/>
          <w:bCs/>
          <w:sz w:val="22"/>
        </w:rPr>
        <w:t>ystemu kontroli dostępu do sieci klasy NAC</w:t>
      </w:r>
      <w:r w:rsidR="00015B2B" w:rsidRPr="009B41B7">
        <w:rPr>
          <w:rFonts w:asciiTheme="minorHAnsi" w:hAnsiTheme="minorHAnsi" w:cstheme="minorHAnsi"/>
          <w:b/>
          <w:bCs/>
          <w:sz w:val="22"/>
        </w:rPr>
        <w:t xml:space="preserve"> (Network Access Control)</w:t>
      </w:r>
      <w:r w:rsidR="0036599D" w:rsidRPr="009B41B7">
        <w:rPr>
          <w:rFonts w:asciiTheme="minorHAnsi" w:hAnsiTheme="minorHAnsi" w:cstheme="minorHAnsi"/>
          <w:b/>
          <w:bCs/>
          <w:sz w:val="22"/>
        </w:rPr>
        <w:t>”</w:t>
      </w:r>
    </w:p>
    <w:tbl>
      <w:tblPr>
        <w:tblW w:w="9975" w:type="dxa"/>
        <w:tblInd w:w="-4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37"/>
        <w:gridCol w:w="5103"/>
        <w:gridCol w:w="1369"/>
        <w:gridCol w:w="2966"/>
      </w:tblGrid>
      <w:tr w:rsidR="0036599D" w:rsidRPr="009B41B7" w14:paraId="5C4977A2" w14:textId="77777777" w:rsidTr="0036599D">
        <w:trPr>
          <w:trHeight w:val="641"/>
        </w:trPr>
        <w:tc>
          <w:tcPr>
            <w:tcW w:w="537" w:type="dxa"/>
            <w:shd w:val="clear" w:color="auto" w:fill="D9D9D9"/>
            <w:vAlign w:val="center"/>
          </w:tcPr>
          <w:p w14:paraId="67079BF8" w14:textId="77777777" w:rsidR="0036599D" w:rsidRPr="009B41B7" w:rsidRDefault="0036599D" w:rsidP="008259DA">
            <w:pPr>
              <w:spacing w:after="0"/>
              <w:jc w:val="center"/>
              <w:rPr>
                <w:rFonts w:asciiTheme="minorHAnsi" w:eastAsia="Arial" w:hAnsiTheme="minorHAnsi" w:cstheme="minorHAnsi"/>
                <w:b/>
                <w:bCs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b/>
                <w:bCs/>
                <w:sz w:val="22"/>
              </w:rPr>
              <w:t>L.p.</w:t>
            </w:r>
          </w:p>
        </w:tc>
        <w:tc>
          <w:tcPr>
            <w:tcW w:w="5103" w:type="dxa"/>
            <w:shd w:val="clear" w:color="auto" w:fill="D9D9D9"/>
            <w:vAlign w:val="center"/>
          </w:tcPr>
          <w:p w14:paraId="29F7727B" w14:textId="77777777" w:rsidR="0036599D" w:rsidRPr="009B41B7" w:rsidRDefault="0036599D" w:rsidP="008259DA">
            <w:pPr>
              <w:spacing w:after="0"/>
              <w:jc w:val="center"/>
              <w:rPr>
                <w:rFonts w:asciiTheme="minorHAnsi" w:eastAsia="Arial" w:hAnsiTheme="minorHAnsi" w:cstheme="minorHAnsi"/>
                <w:b/>
                <w:bCs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b/>
                <w:bCs/>
                <w:sz w:val="22"/>
              </w:rPr>
              <w:t>Wymagania minimalne Zamawiającego</w:t>
            </w:r>
          </w:p>
        </w:tc>
        <w:tc>
          <w:tcPr>
            <w:tcW w:w="1369" w:type="dxa"/>
            <w:shd w:val="clear" w:color="auto" w:fill="D9D9D9"/>
            <w:vAlign w:val="center"/>
          </w:tcPr>
          <w:p w14:paraId="14EF960E" w14:textId="77777777" w:rsidR="0036599D" w:rsidRPr="009B41B7" w:rsidRDefault="0036599D" w:rsidP="008259DA">
            <w:pPr>
              <w:spacing w:after="0"/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B41B7">
              <w:rPr>
                <w:rFonts w:asciiTheme="minorHAnsi" w:hAnsiTheme="minorHAnsi" w:cstheme="minorHAnsi"/>
                <w:b/>
                <w:bCs/>
                <w:sz w:val="22"/>
              </w:rPr>
              <w:t>Parametr wymagany</w:t>
            </w:r>
          </w:p>
        </w:tc>
        <w:tc>
          <w:tcPr>
            <w:tcW w:w="2966" w:type="dxa"/>
            <w:shd w:val="clear" w:color="auto" w:fill="D9D9D9"/>
            <w:vAlign w:val="center"/>
          </w:tcPr>
          <w:p w14:paraId="465C417F" w14:textId="77777777" w:rsidR="0036599D" w:rsidRPr="009B41B7" w:rsidRDefault="0036599D" w:rsidP="008259DA">
            <w:pPr>
              <w:spacing w:after="0"/>
              <w:ind w:left="96" w:firstLine="90"/>
              <w:jc w:val="center"/>
              <w:rPr>
                <w:rFonts w:asciiTheme="minorHAnsi" w:eastAsia="Arial" w:hAnsiTheme="minorHAnsi" w:cstheme="minorHAnsi"/>
                <w:b/>
                <w:bCs/>
                <w:sz w:val="22"/>
              </w:rPr>
            </w:pPr>
            <w:r w:rsidRPr="009B41B7">
              <w:rPr>
                <w:rFonts w:asciiTheme="minorHAnsi" w:hAnsiTheme="minorHAnsi" w:cstheme="minorHAnsi"/>
                <w:b/>
                <w:bCs/>
                <w:sz w:val="22"/>
              </w:rPr>
              <w:t>Parametr oferowany Odpowiedź: TAK (będąca potwierdzeniem spełnienia parametru określonego w kolumnie nr 2 ) lub krótki opis (wg kolumny nr 3 )</w:t>
            </w:r>
          </w:p>
        </w:tc>
      </w:tr>
      <w:tr w:rsidR="0036599D" w:rsidRPr="009B41B7" w14:paraId="57723D5C" w14:textId="77777777" w:rsidTr="0036599D">
        <w:trPr>
          <w:trHeight w:val="216"/>
        </w:trPr>
        <w:tc>
          <w:tcPr>
            <w:tcW w:w="537" w:type="dxa"/>
            <w:shd w:val="clear" w:color="auto" w:fill="D9D9D9"/>
            <w:vAlign w:val="center"/>
          </w:tcPr>
          <w:p w14:paraId="097F5B2B" w14:textId="77777777" w:rsidR="0036599D" w:rsidRPr="009B41B7" w:rsidRDefault="0036599D" w:rsidP="008259DA">
            <w:pPr>
              <w:spacing w:after="0"/>
              <w:jc w:val="center"/>
              <w:rPr>
                <w:rFonts w:asciiTheme="minorHAnsi" w:eastAsia="Arial" w:hAnsiTheme="minorHAnsi" w:cstheme="minorHAnsi"/>
                <w:b/>
                <w:bCs/>
                <w:sz w:val="22"/>
              </w:rPr>
            </w:pPr>
          </w:p>
        </w:tc>
        <w:tc>
          <w:tcPr>
            <w:tcW w:w="5103" w:type="dxa"/>
            <w:shd w:val="clear" w:color="auto" w:fill="D9D9D9"/>
            <w:vAlign w:val="center"/>
          </w:tcPr>
          <w:p w14:paraId="75D947E0" w14:textId="77777777" w:rsidR="0036599D" w:rsidRPr="009B41B7" w:rsidRDefault="0036599D" w:rsidP="008259DA">
            <w:pPr>
              <w:spacing w:after="0"/>
              <w:jc w:val="center"/>
              <w:rPr>
                <w:rFonts w:asciiTheme="minorHAnsi" w:eastAsia="Arial" w:hAnsiTheme="minorHAnsi" w:cstheme="minorHAnsi"/>
                <w:b/>
                <w:bCs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b/>
                <w:bCs/>
                <w:sz w:val="22"/>
              </w:rPr>
              <w:t>2</w:t>
            </w:r>
          </w:p>
        </w:tc>
        <w:tc>
          <w:tcPr>
            <w:tcW w:w="1369" w:type="dxa"/>
            <w:shd w:val="clear" w:color="auto" w:fill="D9D9D9"/>
            <w:vAlign w:val="center"/>
          </w:tcPr>
          <w:p w14:paraId="2BA7529D" w14:textId="77777777" w:rsidR="0036599D" w:rsidRPr="009B41B7" w:rsidRDefault="0036599D" w:rsidP="008259DA">
            <w:pPr>
              <w:spacing w:after="0"/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B41B7">
              <w:rPr>
                <w:rFonts w:asciiTheme="minorHAnsi" w:hAnsiTheme="minorHAnsi" w:cstheme="minorHAnsi"/>
                <w:b/>
                <w:bCs/>
                <w:sz w:val="22"/>
              </w:rPr>
              <w:t>3</w:t>
            </w:r>
          </w:p>
        </w:tc>
        <w:tc>
          <w:tcPr>
            <w:tcW w:w="2966" w:type="dxa"/>
            <w:shd w:val="clear" w:color="auto" w:fill="D9D9D9"/>
            <w:vAlign w:val="center"/>
          </w:tcPr>
          <w:p w14:paraId="4D191CCA" w14:textId="77777777" w:rsidR="0036599D" w:rsidRPr="009B41B7" w:rsidRDefault="0036599D" w:rsidP="008259DA">
            <w:pPr>
              <w:spacing w:after="0"/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B41B7">
              <w:rPr>
                <w:rFonts w:asciiTheme="minorHAnsi" w:hAnsiTheme="minorHAnsi" w:cstheme="minorHAnsi"/>
                <w:b/>
                <w:bCs/>
                <w:sz w:val="22"/>
              </w:rPr>
              <w:t>4</w:t>
            </w:r>
          </w:p>
        </w:tc>
      </w:tr>
      <w:tr w:rsidR="0036599D" w:rsidRPr="009B41B7" w14:paraId="6BBF2BDA" w14:textId="77777777" w:rsidTr="0036599D">
        <w:trPr>
          <w:trHeight w:val="242"/>
        </w:trPr>
        <w:tc>
          <w:tcPr>
            <w:tcW w:w="9975" w:type="dxa"/>
            <w:gridSpan w:val="4"/>
            <w:shd w:val="clear" w:color="auto" w:fill="D9D9D9"/>
            <w:vAlign w:val="center"/>
          </w:tcPr>
          <w:p w14:paraId="54A8D34E" w14:textId="5085EB1A" w:rsidR="0036599D" w:rsidRPr="009B41B7" w:rsidRDefault="0036599D" w:rsidP="008259DA">
            <w:pPr>
              <w:spacing w:after="0"/>
              <w:rPr>
                <w:rFonts w:asciiTheme="minorHAnsi" w:eastAsia="Arial" w:hAnsiTheme="minorHAnsi" w:cstheme="minorHAnsi"/>
                <w:b/>
                <w:bCs/>
                <w:sz w:val="22"/>
              </w:rPr>
            </w:pPr>
            <w:r w:rsidRPr="009B41B7">
              <w:rPr>
                <w:rFonts w:asciiTheme="minorHAnsi" w:hAnsiTheme="minorHAnsi" w:cstheme="minorHAnsi"/>
                <w:b/>
                <w:bCs/>
                <w:sz w:val="22"/>
              </w:rPr>
              <w:t>System NAC w zakresie kontroli dostępu posiada następujące funkcjonalności:</w:t>
            </w:r>
          </w:p>
        </w:tc>
      </w:tr>
      <w:tr w:rsidR="0036599D" w:rsidRPr="009B41B7" w14:paraId="4DFF4982" w14:textId="77777777" w:rsidTr="0036599D">
        <w:trPr>
          <w:trHeight w:val="156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0024634" w14:textId="77777777" w:rsidR="0036599D" w:rsidRPr="009B41B7" w:rsidRDefault="0036599D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124C040C" w14:textId="4F822C98" w:rsidR="0036599D" w:rsidRPr="009B41B7" w:rsidRDefault="0036599D" w:rsidP="0036599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Jest systemem współpracującym z urządzeniami wielu producentów (tzw.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multi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vendor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>)</w:t>
            </w:r>
          </w:p>
        </w:tc>
        <w:tc>
          <w:tcPr>
            <w:tcW w:w="1369" w:type="dxa"/>
            <w:vAlign w:val="center"/>
          </w:tcPr>
          <w:p w14:paraId="0943FAF5" w14:textId="1E7C3D62" w:rsidR="0036599D" w:rsidRPr="009B41B7" w:rsidRDefault="0036599D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FFF3E22" w14:textId="77777777" w:rsidR="0036599D" w:rsidRPr="009B41B7" w:rsidRDefault="0036599D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599D" w:rsidRPr="009B41B7" w14:paraId="20964387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5B3F20B" w14:textId="77777777" w:rsidR="0036599D" w:rsidRPr="009B41B7" w:rsidRDefault="0036599D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73596676" w14:textId="7E8FDB46" w:rsidR="0036599D" w:rsidRPr="009B41B7" w:rsidRDefault="0036599D" w:rsidP="0036599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System obsługuje minimum 1000 urządzeń klienckich (w tym gości). Licencje dotyczą aktualnie podłączonych urządzeń i są zwalniane po rozłączeniu urządzenia</w:t>
            </w:r>
          </w:p>
        </w:tc>
        <w:tc>
          <w:tcPr>
            <w:tcW w:w="1369" w:type="dxa"/>
            <w:vAlign w:val="center"/>
          </w:tcPr>
          <w:p w14:paraId="47BCAE3C" w14:textId="1FC83F7B" w:rsidR="0036599D" w:rsidRPr="009B41B7" w:rsidRDefault="0036599D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C7506E5" w14:textId="77777777" w:rsidR="0036599D" w:rsidRPr="009B41B7" w:rsidRDefault="0036599D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599D" w:rsidRPr="009B41B7" w14:paraId="714FE6D8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B4EB863" w14:textId="77777777" w:rsidR="0036599D" w:rsidRPr="009B41B7" w:rsidRDefault="0036599D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26047D8A" w14:textId="06640899" w:rsidR="0036599D" w:rsidRPr="009B41B7" w:rsidRDefault="0036599D" w:rsidP="0036599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Posiada wbudowany serwer Radius oraz TACACS + </w:t>
            </w:r>
          </w:p>
        </w:tc>
        <w:tc>
          <w:tcPr>
            <w:tcW w:w="1369" w:type="dxa"/>
            <w:vAlign w:val="center"/>
          </w:tcPr>
          <w:p w14:paraId="1550ED3A" w14:textId="525E60C8" w:rsidR="0036599D" w:rsidRPr="009B41B7" w:rsidRDefault="0036599D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CA99898" w14:textId="77777777" w:rsidR="0036599D" w:rsidRPr="009B41B7" w:rsidRDefault="0036599D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599D" w:rsidRPr="009B41B7" w14:paraId="6E1BFCD8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AE8AF13" w14:textId="77777777" w:rsidR="0036599D" w:rsidRPr="009B41B7" w:rsidRDefault="0036599D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1B911E08" w14:textId="37EB0E5C" w:rsidR="0036599D" w:rsidRPr="009B41B7" w:rsidRDefault="0036599D" w:rsidP="0036599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Wspiera atrybuty RADIUS VSA (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Vendor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Specific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Attributes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) dla kluczowych producentów infrastruktury sieciowej, w tym: Cisco Systems,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Fortinet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, Microsoft, Alcatel-Lucent Enterprise,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Huawei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, Extreme Networks,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Palo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Alto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 Networks oraz producenta urządzeń przełączających oferowanych w niniejszym postępowaniu. </w:t>
            </w:r>
          </w:p>
        </w:tc>
        <w:tc>
          <w:tcPr>
            <w:tcW w:w="1369" w:type="dxa"/>
            <w:vAlign w:val="center"/>
          </w:tcPr>
          <w:p w14:paraId="2939E03D" w14:textId="78405D34" w:rsidR="0036599D" w:rsidRPr="009B41B7" w:rsidRDefault="0036599D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C5C5B01" w14:textId="77777777" w:rsidR="0036599D" w:rsidRPr="009B41B7" w:rsidRDefault="0036599D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599D" w:rsidRPr="009B41B7" w14:paraId="2B2D230E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FC65A11" w14:textId="77777777" w:rsidR="0036599D" w:rsidRPr="009B41B7" w:rsidRDefault="0036599D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677A11DE" w14:textId="48D05872" w:rsidR="0036599D" w:rsidRPr="009B41B7" w:rsidRDefault="0036599D" w:rsidP="0036599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System posiada możliwość przesyłania atrybutów VSA do kontrolera sieci bezprzewodowej takich jak rola użytkownika oraz VLAN bez potrzeby dokonywania dodatkowej konfiguracji kontrolera.</w:t>
            </w:r>
          </w:p>
        </w:tc>
        <w:tc>
          <w:tcPr>
            <w:tcW w:w="1369" w:type="dxa"/>
            <w:vAlign w:val="center"/>
          </w:tcPr>
          <w:p w14:paraId="510C6DBB" w14:textId="4B1D74F4" w:rsidR="0036599D" w:rsidRPr="009B41B7" w:rsidRDefault="0036599D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4DA70FA" w14:textId="77777777" w:rsidR="0036599D" w:rsidRPr="009B41B7" w:rsidRDefault="0036599D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599D" w:rsidRPr="009B41B7" w14:paraId="7AEAE813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211CD40" w14:textId="77777777" w:rsidR="0036599D" w:rsidRPr="009B41B7" w:rsidRDefault="0036599D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6FFBEAD6" w14:textId="352C1C24" w:rsidR="0036599D" w:rsidRPr="009B41B7" w:rsidRDefault="0036599D" w:rsidP="0036599D">
            <w:pPr>
              <w:spacing w:after="0" w:line="240" w:lineRule="auto"/>
              <w:jc w:val="both"/>
              <w:rPr>
                <w:rFonts w:asciiTheme="minorHAnsi" w:hAnsiTheme="minorHAnsi" w:cstheme="minorHAnsi"/>
                <w:strike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System posiada możliwość otrzymywania od kontrolera sieci bezprzewodowej dodatkowych informacji o autoryzacji użytkownika między innymi takich jak SSID, grupa punktów dostępowych, IP punktu dostępowego. </w:t>
            </w:r>
          </w:p>
        </w:tc>
        <w:tc>
          <w:tcPr>
            <w:tcW w:w="1369" w:type="dxa"/>
            <w:vAlign w:val="center"/>
          </w:tcPr>
          <w:p w14:paraId="2E6D04BC" w14:textId="1BDEE44D" w:rsidR="0036599D" w:rsidRPr="009B41B7" w:rsidRDefault="0036599D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75B76D7" w14:textId="77777777" w:rsidR="0036599D" w:rsidRPr="009B41B7" w:rsidRDefault="0036599D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599D" w:rsidRPr="009B41B7" w14:paraId="2E69651F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71E8E79" w14:textId="77777777" w:rsidR="0036599D" w:rsidRPr="009B41B7" w:rsidRDefault="0036599D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2A4C7A58" w14:textId="4ED0A69B" w:rsidR="0036599D" w:rsidRPr="009B41B7" w:rsidRDefault="0036599D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Wszystkie wymagane licencje działają permanentnie (dożywotnio), nie dopuszcza się licencji czasowych</w:t>
            </w:r>
          </w:p>
        </w:tc>
        <w:tc>
          <w:tcPr>
            <w:tcW w:w="1369" w:type="dxa"/>
            <w:vAlign w:val="center"/>
          </w:tcPr>
          <w:p w14:paraId="52FE5942" w14:textId="02B244F5" w:rsidR="0036599D" w:rsidRPr="009B41B7" w:rsidRDefault="0036599D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2B32A46" w14:textId="77777777" w:rsidR="0036599D" w:rsidRPr="009B41B7" w:rsidRDefault="0036599D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599D" w:rsidRPr="009B41B7" w14:paraId="03DE28AD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2251783" w14:textId="77777777" w:rsidR="0036599D" w:rsidRPr="009B41B7" w:rsidRDefault="0036599D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3403C978" w14:textId="76A713DF" w:rsidR="0036599D" w:rsidRPr="009B41B7" w:rsidRDefault="0036599D" w:rsidP="0036599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Ze względu na fakt, że system kontroli dostępu (NAC) jest systemem krytycznym dla działania sieci, system ten jest komponentem całkowicie niezależnym i odseparowanym (niezależny, nie połączony kod) od innych systemów takich jak systemy zarządzania (nie dopuszcza się systemów, które pełnią funkcje łączone – </w:t>
            </w:r>
            <w:r w:rsidRPr="009B41B7">
              <w:rPr>
                <w:rFonts w:asciiTheme="minorHAnsi" w:hAnsiTheme="minorHAnsi" w:cstheme="minorHAnsi"/>
                <w:sz w:val="22"/>
              </w:rPr>
              <w:lastRenderedPageBreak/>
              <w:t xml:space="preserve">np. system zarządzania siecią i system kontroli dostępu)  </w:t>
            </w:r>
          </w:p>
        </w:tc>
        <w:tc>
          <w:tcPr>
            <w:tcW w:w="1369" w:type="dxa"/>
            <w:vAlign w:val="center"/>
          </w:tcPr>
          <w:p w14:paraId="1054C202" w14:textId="3594631F" w:rsidR="0036599D" w:rsidRPr="009B41B7" w:rsidRDefault="0036599D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lastRenderedPageBreak/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EA39029" w14:textId="77777777" w:rsidR="0036599D" w:rsidRPr="009B41B7" w:rsidRDefault="0036599D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599D" w:rsidRPr="009B41B7" w14:paraId="3CFB8A53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EF9A315" w14:textId="77777777" w:rsidR="0036599D" w:rsidRPr="009B41B7" w:rsidRDefault="0036599D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7B4139CD" w14:textId="510160B3" w:rsidR="0036599D" w:rsidRPr="009B41B7" w:rsidRDefault="0036599D" w:rsidP="0036599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Posiada wbudowaną bazę użytkowników oraz może integrować się z następującymi bazami danych </w:t>
            </w:r>
          </w:p>
          <w:p w14:paraId="10536895" w14:textId="77777777" w:rsidR="0036599D" w:rsidRPr="009B41B7" w:rsidRDefault="0036599D" w:rsidP="0036599D">
            <w:pPr>
              <w:pStyle w:val="Akapitzlist"/>
              <w:numPr>
                <w:ilvl w:val="1"/>
                <w:numId w:val="28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Microsoft Active Directory </w:t>
            </w:r>
          </w:p>
          <w:p w14:paraId="6ADFE063" w14:textId="77777777" w:rsidR="0036599D" w:rsidRPr="009B41B7" w:rsidRDefault="0036599D" w:rsidP="0036599D">
            <w:pPr>
              <w:pStyle w:val="Akapitzlist"/>
              <w:numPr>
                <w:ilvl w:val="1"/>
                <w:numId w:val="28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Radius </w:t>
            </w:r>
          </w:p>
          <w:p w14:paraId="29B02203" w14:textId="77777777" w:rsidR="0036599D" w:rsidRPr="009B41B7" w:rsidRDefault="0036599D" w:rsidP="0036599D">
            <w:pPr>
              <w:pStyle w:val="Akapitzlist"/>
              <w:numPr>
                <w:ilvl w:val="1"/>
                <w:numId w:val="28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Kerberos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 </w:t>
            </w:r>
          </w:p>
          <w:p w14:paraId="6515A43B" w14:textId="77777777" w:rsidR="0036599D" w:rsidRPr="009B41B7" w:rsidRDefault="0036599D" w:rsidP="0036599D">
            <w:pPr>
              <w:pStyle w:val="Akapitzlist"/>
              <w:numPr>
                <w:ilvl w:val="1"/>
                <w:numId w:val="28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LDAP </w:t>
            </w:r>
          </w:p>
          <w:p w14:paraId="0A4A4ECB" w14:textId="77777777" w:rsidR="0036599D" w:rsidRPr="009B41B7" w:rsidRDefault="0036599D" w:rsidP="0036599D">
            <w:pPr>
              <w:pStyle w:val="Akapitzlist"/>
              <w:numPr>
                <w:ilvl w:val="1"/>
                <w:numId w:val="28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ODBC </w:t>
            </w:r>
          </w:p>
          <w:p w14:paraId="59F235DE" w14:textId="38C6BD5F" w:rsidR="0036599D" w:rsidRPr="009B41B7" w:rsidRDefault="0036599D" w:rsidP="008259DA">
            <w:pPr>
              <w:pStyle w:val="Akapitzlist"/>
              <w:numPr>
                <w:ilvl w:val="1"/>
                <w:numId w:val="28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Współpraca z serwerami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tokenów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 </w:t>
            </w:r>
          </w:p>
        </w:tc>
        <w:tc>
          <w:tcPr>
            <w:tcW w:w="1369" w:type="dxa"/>
            <w:vAlign w:val="center"/>
          </w:tcPr>
          <w:p w14:paraId="3C096C4D" w14:textId="5FCB6640" w:rsidR="0036599D" w:rsidRPr="009B41B7" w:rsidRDefault="0036599D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08C99F7" w14:textId="77777777" w:rsidR="0036599D" w:rsidRPr="009B41B7" w:rsidRDefault="0036599D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599D" w:rsidRPr="009B41B7" w14:paraId="604665CD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E1DC85D" w14:textId="77777777" w:rsidR="0036599D" w:rsidRPr="009B41B7" w:rsidRDefault="0036599D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42D42575" w14:textId="0C263591" w:rsidR="0036599D" w:rsidRPr="009B41B7" w:rsidRDefault="0036599D" w:rsidP="0036599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Obsługuje metody profilowania </w:t>
            </w:r>
          </w:p>
          <w:p w14:paraId="5FADD3CA" w14:textId="77777777" w:rsidR="0036599D" w:rsidRPr="009B41B7" w:rsidRDefault="0036599D" w:rsidP="0036599D">
            <w:pPr>
              <w:pStyle w:val="Akapitzlist"/>
              <w:numPr>
                <w:ilvl w:val="1"/>
                <w:numId w:val="28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DHCP </w:t>
            </w:r>
          </w:p>
          <w:p w14:paraId="2AA2E7DE" w14:textId="77777777" w:rsidR="0036599D" w:rsidRPr="009B41B7" w:rsidRDefault="0036599D" w:rsidP="0036599D">
            <w:pPr>
              <w:pStyle w:val="Akapitzlist"/>
              <w:numPr>
                <w:ilvl w:val="1"/>
                <w:numId w:val="28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TCP</w:t>
            </w:r>
          </w:p>
          <w:p w14:paraId="46A5F050" w14:textId="77777777" w:rsidR="0036599D" w:rsidRPr="009B41B7" w:rsidRDefault="0036599D" w:rsidP="0036599D">
            <w:pPr>
              <w:pStyle w:val="Akapitzlist"/>
              <w:numPr>
                <w:ilvl w:val="1"/>
                <w:numId w:val="28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MAC OUI</w:t>
            </w:r>
          </w:p>
          <w:p w14:paraId="6700FD89" w14:textId="77777777" w:rsidR="0036599D" w:rsidRPr="009B41B7" w:rsidRDefault="0036599D" w:rsidP="0036599D">
            <w:pPr>
              <w:pStyle w:val="Akapitzlist"/>
              <w:numPr>
                <w:ilvl w:val="1"/>
                <w:numId w:val="28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SNMP </w:t>
            </w:r>
          </w:p>
          <w:p w14:paraId="079C8C4D" w14:textId="740AF49D" w:rsidR="0036599D" w:rsidRPr="009B41B7" w:rsidRDefault="0036599D" w:rsidP="0036599D">
            <w:pPr>
              <w:pStyle w:val="Akapitzlist"/>
              <w:numPr>
                <w:ilvl w:val="1"/>
                <w:numId w:val="28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Cisco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device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 sensor</w:t>
            </w:r>
          </w:p>
        </w:tc>
        <w:tc>
          <w:tcPr>
            <w:tcW w:w="1369" w:type="dxa"/>
            <w:vAlign w:val="center"/>
          </w:tcPr>
          <w:p w14:paraId="1BBF2AD6" w14:textId="63572EE8" w:rsidR="0036599D" w:rsidRPr="009B41B7" w:rsidRDefault="0036599D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FDB0473" w14:textId="77777777" w:rsidR="0036599D" w:rsidRPr="009B41B7" w:rsidRDefault="0036599D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599D" w:rsidRPr="009B41B7" w14:paraId="0F67878B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5996813" w14:textId="77777777" w:rsidR="0036599D" w:rsidRPr="009B41B7" w:rsidRDefault="0036599D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02C9E545" w14:textId="286B0025" w:rsidR="0036599D" w:rsidRPr="009B41B7" w:rsidRDefault="0036599D" w:rsidP="0036599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Wspiera protokoły :</w:t>
            </w:r>
          </w:p>
          <w:p w14:paraId="166D49DB" w14:textId="77777777" w:rsidR="0036599D" w:rsidRPr="009B41B7" w:rsidRDefault="0036599D" w:rsidP="0036599D">
            <w:pPr>
              <w:pStyle w:val="Akapitzlist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  <w:lang w:val="en-US"/>
              </w:rPr>
            </w:pPr>
            <w:r w:rsidRPr="009B41B7">
              <w:rPr>
                <w:rFonts w:asciiTheme="minorHAnsi" w:hAnsiTheme="minorHAnsi" w:cstheme="minorHAnsi"/>
                <w:sz w:val="22"/>
                <w:lang w:val="en-US"/>
              </w:rPr>
              <w:t>Radius, Radius CoA, TACACS +, web authentication, SAML v2.0</w:t>
            </w:r>
          </w:p>
          <w:p w14:paraId="79B71C77" w14:textId="77777777" w:rsidR="0036599D" w:rsidRPr="009B41B7" w:rsidRDefault="0036599D" w:rsidP="0036599D">
            <w:pPr>
              <w:pStyle w:val="Akapitzlist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  <w:lang w:val="en-US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PEAP (EAP-MSCHAPv2, EAP-GTC, EAP-TLS)</w:t>
            </w:r>
          </w:p>
          <w:p w14:paraId="00CC0422" w14:textId="77777777" w:rsidR="0036599D" w:rsidRPr="009B41B7" w:rsidRDefault="0036599D" w:rsidP="0036599D">
            <w:pPr>
              <w:pStyle w:val="Akapitzlist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TTLS (EAP-MSCHAPv2, EAP-MD5, PAP, CHAP)</w:t>
            </w:r>
          </w:p>
          <w:p w14:paraId="2DC74C6B" w14:textId="77777777" w:rsidR="0036599D" w:rsidRPr="009B41B7" w:rsidRDefault="0036599D" w:rsidP="0036599D">
            <w:pPr>
              <w:pStyle w:val="Akapitzlist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EAP-TLS</w:t>
            </w:r>
          </w:p>
          <w:p w14:paraId="51CB63F6" w14:textId="77777777" w:rsidR="0036599D" w:rsidRPr="009B41B7" w:rsidRDefault="0036599D" w:rsidP="0036599D">
            <w:pPr>
              <w:pStyle w:val="Akapitzlist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  <w:lang w:val="en-US"/>
              </w:rPr>
            </w:pPr>
            <w:r w:rsidRPr="009B41B7">
              <w:rPr>
                <w:rFonts w:asciiTheme="minorHAnsi" w:hAnsiTheme="minorHAnsi" w:cstheme="minorHAnsi"/>
                <w:sz w:val="22"/>
                <w:lang w:val="en-US"/>
              </w:rPr>
              <w:t xml:space="preserve">PAP, CHAP, MSCHAPv1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  <w:lang w:val="en-US"/>
              </w:rPr>
              <w:t>i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  <w:lang w:val="en-US"/>
              </w:rPr>
              <w:t xml:space="preserve"> v2, EAP-MD5</w:t>
            </w:r>
          </w:p>
          <w:p w14:paraId="02C6B777" w14:textId="77777777" w:rsidR="0036599D" w:rsidRPr="009B41B7" w:rsidRDefault="0036599D" w:rsidP="0036599D">
            <w:pPr>
              <w:pStyle w:val="Akapitzlist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NAC</w:t>
            </w:r>
          </w:p>
          <w:p w14:paraId="1C78F8FE" w14:textId="77777777" w:rsidR="0036599D" w:rsidRPr="009B41B7" w:rsidRDefault="0036599D" w:rsidP="0036599D">
            <w:pPr>
              <w:pStyle w:val="Akapitzlist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Windows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machine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authentication</w:t>
            </w:r>
            <w:proofErr w:type="spellEnd"/>
          </w:p>
          <w:p w14:paraId="67F4FAEB" w14:textId="77777777" w:rsidR="0036599D" w:rsidRPr="009B41B7" w:rsidRDefault="0036599D" w:rsidP="0036599D">
            <w:pPr>
              <w:pStyle w:val="Akapitzlist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MAC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Auth</w:t>
            </w:r>
            <w:proofErr w:type="spellEnd"/>
          </w:p>
          <w:p w14:paraId="3C4B07A0" w14:textId="77777777" w:rsidR="0036599D" w:rsidRPr="009B41B7" w:rsidRDefault="0036599D" w:rsidP="0036599D">
            <w:pPr>
              <w:pStyle w:val="Akapitzlist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Audit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 (role oparte na porcie oraz skanowanie podatności)</w:t>
            </w:r>
          </w:p>
          <w:p w14:paraId="25706170" w14:textId="77777777" w:rsidR="0036599D" w:rsidRPr="009B41B7" w:rsidRDefault="0036599D" w:rsidP="0036599D">
            <w:pPr>
              <w:pStyle w:val="Akapitzlist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  <w:lang w:val="en-US"/>
              </w:rPr>
            </w:pPr>
            <w:r w:rsidRPr="009B41B7">
              <w:rPr>
                <w:rFonts w:asciiTheme="minorHAnsi" w:hAnsiTheme="minorHAnsi" w:cstheme="minorHAnsi"/>
                <w:sz w:val="22"/>
                <w:lang w:val="en-US"/>
              </w:rPr>
              <w:t>OCSP (Online Certificate Status Protocol)</w:t>
            </w:r>
          </w:p>
          <w:p w14:paraId="6356D722" w14:textId="77777777" w:rsidR="0036599D" w:rsidRPr="009B41B7" w:rsidRDefault="0036599D" w:rsidP="0036599D">
            <w:pPr>
              <w:pStyle w:val="Akapitzlist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  <w:lang w:val="en-US"/>
              </w:rPr>
            </w:pPr>
            <w:r w:rsidRPr="009B41B7">
              <w:rPr>
                <w:rFonts w:asciiTheme="minorHAnsi" w:hAnsiTheme="minorHAnsi" w:cstheme="minorHAnsi"/>
                <w:sz w:val="22"/>
                <w:lang w:val="en-US"/>
              </w:rPr>
              <w:t xml:space="preserve">SNMP generic MIB, SNMP private MIB </w:t>
            </w:r>
          </w:p>
          <w:p w14:paraId="15881E34" w14:textId="77777777" w:rsidR="0036599D" w:rsidRPr="009B41B7" w:rsidRDefault="0036599D" w:rsidP="0036599D">
            <w:pPr>
              <w:pStyle w:val="Akapitzlist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  <w:lang w:val="en-US"/>
              </w:rPr>
            </w:pPr>
            <w:r w:rsidRPr="009B41B7">
              <w:rPr>
                <w:rFonts w:asciiTheme="minorHAnsi" w:hAnsiTheme="minorHAnsi" w:cstheme="minorHAnsi"/>
                <w:sz w:val="22"/>
                <w:lang w:val="en-US"/>
              </w:rPr>
              <w:t>CEF (Common Event Format), LEEF (Log Event Extended Format)</w:t>
            </w:r>
          </w:p>
          <w:p w14:paraId="393A6B4F" w14:textId="5CF7683E" w:rsidR="0036599D" w:rsidRPr="009B41B7" w:rsidRDefault="0036599D" w:rsidP="0036599D">
            <w:pPr>
              <w:pStyle w:val="Akapitzlist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TLS 1.2 </w:t>
            </w:r>
          </w:p>
        </w:tc>
        <w:tc>
          <w:tcPr>
            <w:tcW w:w="1369" w:type="dxa"/>
            <w:vAlign w:val="center"/>
          </w:tcPr>
          <w:p w14:paraId="11337757" w14:textId="018B15BB" w:rsidR="0036599D" w:rsidRPr="009B41B7" w:rsidRDefault="0036599D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E75FC93" w14:textId="77777777" w:rsidR="0036599D" w:rsidRPr="009B41B7" w:rsidRDefault="0036599D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599D" w:rsidRPr="009B41B7" w14:paraId="628CBF06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EA0EC8F" w14:textId="77777777" w:rsidR="0036599D" w:rsidRPr="009B41B7" w:rsidRDefault="0036599D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5EA01B9D" w14:textId="39F804A5" w:rsidR="0036599D" w:rsidRPr="009B41B7" w:rsidRDefault="0036599D" w:rsidP="0036599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Funkcja integracji z systemem monitorowania sieci w celu ułatwienia diagnozowania problemów z klientami </w:t>
            </w:r>
          </w:p>
        </w:tc>
        <w:tc>
          <w:tcPr>
            <w:tcW w:w="1369" w:type="dxa"/>
            <w:vAlign w:val="center"/>
          </w:tcPr>
          <w:p w14:paraId="3F5044EE" w14:textId="7AD702FB" w:rsidR="0036599D" w:rsidRPr="009B41B7" w:rsidRDefault="0036599D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57131B6" w14:textId="77777777" w:rsidR="0036599D" w:rsidRPr="009B41B7" w:rsidRDefault="0036599D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599D" w:rsidRPr="009B41B7" w14:paraId="106373D6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504A187" w14:textId="77777777" w:rsidR="0036599D" w:rsidRPr="009B41B7" w:rsidRDefault="0036599D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6DB585AB" w14:textId="19FDE540" w:rsidR="0036599D" w:rsidRPr="009B41B7" w:rsidRDefault="0036599D" w:rsidP="0036599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Maszyna wirtualna ma możliwość uruchomienia na platformach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wirtualizacyjnych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: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VMware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vSphere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 (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ESXi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 7.x lub nowszy), Microsoft Hyper-V (Windows Server 2019 lub nowszy) oraz KVM.</w:t>
            </w:r>
          </w:p>
        </w:tc>
        <w:tc>
          <w:tcPr>
            <w:tcW w:w="1369" w:type="dxa"/>
            <w:vAlign w:val="center"/>
          </w:tcPr>
          <w:p w14:paraId="67D5D1DA" w14:textId="313E5546" w:rsidR="0036599D" w:rsidRPr="009B41B7" w:rsidRDefault="0036599D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0E08538" w14:textId="77777777" w:rsidR="0036599D" w:rsidRPr="009B41B7" w:rsidRDefault="0036599D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599D" w:rsidRPr="009B41B7" w14:paraId="01289AFA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E7F0A2B" w14:textId="77777777" w:rsidR="0036599D" w:rsidRPr="009B41B7" w:rsidRDefault="0036599D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6AB61D90" w14:textId="5F14E323" w:rsidR="0036599D" w:rsidRPr="009B41B7" w:rsidRDefault="0036599D" w:rsidP="0036599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Posiada moduł odpowiedzialny za Dostęp Gościnny. Obsługa użytkowników typu Gość w liczbie co najmniej równej minimalnej liczbie obsługiwanych urządzeń klienckich (1000). Jeżeli moduł ten wymaga dodatkowych licencji, muszą być one zawarte</w:t>
            </w:r>
            <w:r w:rsidR="00FA6645" w:rsidRPr="009B41B7">
              <w:rPr>
                <w:rFonts w:asciiTheme="minorHAnsi" w:hAnsiTheme="minorHAnsi" w:cstheme="minorHAnsi"/>
                <w:sz w:val="22"/>
              </w:rPr>
              <w:t xml:space="preserve"> w cenie oferty</w:t>
            </w:r>
            <w:r w:rsidRPr="009B41B7">
              <w:rPr>
                <w:rFonts w:asciiTheme="minorHAnsi" w:hAnsiTheme="minorHAnsi" w:cstheme="minorHAnsi"/>
                <w:sz w:val="22"/>
              </w:rPr>
              <w:t>.</w:t>
            </w:r>
          </w:p>
        </w:tc>
        <w:tc>
          <w:tcPr>
            <w:tcW w:w="1369" w:type="dxa"/>
            <w:vAlign w:val="center"/>
          </w:tcPr>
          <w:p w14:paraId="67990696" w14:textId="141EEFA2" w:rsidR="0036599D" w:rsidRPr="009B41B7" w:rsidRDefault="0036599D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49E8A32" w14:textId="77777777" w:rsidR="0036599D" w:rsidRPr="009B41B7" w:rsidRDefault="0036599D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599D" w:rsidRPr="009B41B7" w14:paraId="65BCA269" w14:textId="77777777" w:rsidTr="00815D2F">
        <w:trPr>
          <w:trHeight w:val="147"/>
        </w:trPr>
        <w:tc>
          <w:tcPr>
            <w:tcW w:w="9975" w:type="dxa"/>
            <w:gridSpan w:val="4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C4F354D" w14:textId="05AD52C6" w:rsidR="0036599D" w:rsidRPr="009B41B7" w:rsidRDefault="0036599D" w:rsidP="003659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b/>
                <w:bCs/>
                <w:sz w:val="22"/>
              </w:rPr>
              <w:t>System NAC w zakresie obsługi ruchu gościnnego posiada następujące funkcjonalności:</w:t>
            </w:r>
          </w:p>
        </w:tc>
      </w:tr>
      <w:tr w:rsidR="0036599D" w:rsidRPr="009B41B7" w14:paraId="2A082094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F6E4287" w14:textId="77777777" w:rsidR="0036599D" w:rsidRPr="009B41B7" w:rsidRDefault="0036599D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00A3114E" w14:textId="77777777" w:rsidR="0036599D" w:rsidRPr="00321126" w:rsidRDefault="0036599D" w:rsidP="0036599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321126">
              <w:rPr>
                <w:rFonts w:asciiTheme="minorHAnsi" w:hAnsiTheme="minorHAnsi" w:cstheme="minorHAnsi"/>
                <w:sz w:val="22"/>
              </w:rPr>
              <w:t xml:space="preserve">Samodzielna rejestracja klientów gościnnych w oparciu o: </w:t>
            </w:r>
          </w:p>
          <w:p w14:paraId="0ADB9071" w14:textId="77777777" w:rsidR="0036599D" w:rsidRPr="00321126" w:rsidRDefault="0036599D" w:rsidP="0036599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321126">
              <w:rPr>
                <w:rFonts w:asciiTheme="minorHAnsi" w:hAnsiTheme="minorHAnsi" w:cstheme="minorHAnsi"/>
                <w:sz w:val="22"/>
              </w:rPr>
              <w:t xml:space="preserve">Adres e-mail </w:t>
            </w:r>
          </w:p>
          <w:p w14:paraId="2440EDE2" w14:textId="77777777" w:rsidR="0036599D" w:rsidRPr="00321126" w:rsidRDefault="0036599D" w:rsidP="0036599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321126">
              <w:rPr>
                <w:rFonts w:asciiTheme="minorHAnsi" w:hAnsiTheme="minorHAnsi" w:cstheme="minorHAnsi"/>
                <w:sz w:val="22"/>
              </w:rPr>
              <w:t>Numer telefonu (wiadomość SMS)</w:t>
            </w:r>
          </w:p>
          <w:p w14:paraId="53FB18B2" w14:textId="4207C2E0" w:rsidR="0036599D" w:rsidRPr="00321126" w:rsidRDefault="0036599D" w:rsidP="0036599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inorHAnsi" w:hAnsiTheme="minorHAnsi" w:cstheme="minorHAnsi"/>
                <w:color w:val="4472C4" w:themeColor="accent1"/>
                <w:sz w:val="22"/>
              </w:rPr>
            </w:pPr>
            <w:r w:rsidRPr="00321126">
              <w:rPr>
                <w:rFonts w:asciiTheme="minorHAnsi" w:hAnsiTheme="minorHAnsi" w:cstheme="minorHAnsi"/>
                <w:sz w:val="22"/>
              </w:rPr>
              <w:t>Dostęp sponsorowany (gość musi podać adres e-mail pracownika, na który jest wysłana prośba o autoryzację dostępu poprzez kliknięcie w znajdujący się w wiadomości link)</w:t>
            </w:r>
          </w:p>
        </w:tc>
        <w:tc>
          <w:tcPr>
            <w:tcW w:w="1369" w:type="dxa"/>
            <w:vAlign w:val="center"/>
          </w:tcPr>
          <w:p w14:paraId="62EF54D4" w14:textId="17AA9751" w:rsidR="0036599D" w:rsidRPr="009B41B7" w:rsidRDefault="00B97337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2964600" w14:textId="77777777" w:rsidR="0036599D" w:rsidRPr="009B41B7" w:rsidRDefault="0036599D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599D" w:rsidRPr="009B41B7" w14:paraId="51C211C9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B62959B" w14:textId="77777777" w:rsidR="0036599D" w:rsidRPr="009B41B7" w:rsidRDefault="0036599D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10125166" w14:textId="7B0F4591" w:rsidR="0036599D" w:rsidRPr="00321126" w:rsidRDefault="00B97337" w:rsidP="00B97337">
            <w:pPr>
              <w:spacing w:after="0" w:line="240" w:lineRule="auto"/>
              <w:jc w:val="both"/>
              <w:rPr>
                <w:rFonts w:asciiTheme="minorHAnsi" w:hAnsiTheme="minorHAnsi" w:cstheme="minorHAnsi"/>
                <w:strike/>
                <w:color w:val="4472C4" w:themeColor="accent1"/>
                <w:sz w:val="22"/>
              </w:rPr>
            </w:pPr>
            <w:r w:rsidRPr="00321126">
              <w:rPr>
                <w:rFonts w:asciiTheme="minorHAnsi" w:hAnsiTheme="minorHAnsi" w:cstheme="minorHAnsi"/>
                <w:strike/>
                <w:color w:val="4472C4" w:themeColor="accent1"/>
                <w:sz w:val="22"/>
              </w:rPr>
              <w:t xml:space="preserve">Logowanie w oparciu o portale społecznościowe </w:t>
            </w:r>
          </w:p>
        </w:tc>
        <w:tc>
          <w:tcPr>
            <w:tcW w:w="1369" w:type="dxa"/>
            <w:vAlign w:val="center"/>
          </w:tcPr>
          <w:p w14:paraId="29C973B9" w14:textId="573A7753" w:rsidR="0036599D" w:rsidRPr="00321126" w:rsidRDefault="00B97337" w:rsidP="008259DA">
            <w:pPr>
              <w:spacing w:after="0"/>
              <w:rPr>
                <w:rFonts w:asciiTheme="minorHAnsi" w:eastAsia="Arial" w:hAnsiTheme="minorHAnsi" w:cstheme="minorHAnsi"/>
                <w:strike/>
                <w:color w:val="4472C4" w:themeColor="accent1"/>
                <w:sz w:val="22"/>
              </w:rPr>
            </w:pPr>
            <w:r w:rsidRPr="00321126">
              <w:rPr>
                <w:rFonts w:asciiTheme="minorHAnsi" w:eastAsia="Arial" w:hAnsiTheme="minorHAnsi" w:cstheme="minorHAnsi"/>
                <w:strike/>
                <w:color w:val="4472C4" w:themeColor="accent1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069467E" w14:textId="0075FDE6" w:rsidR="0036599D" w:rsidRPr="00321126" w:rsidRDefault="00321126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trike/>
                <w:sz w:val="22"/>
              </w:rPr>
            </w:pPr>
            <w:r>
              <w:rPr>
                <w:rFonts w:asciiTheme="minorHAnsi" w:hAnsiTheme="minorHAnsi" w:cstheme="minorHAnsi"/>
                <w:strike/>
                <w:sz w:val="22"/>
              </w:rPr>
              <w:t>------------------------------</w:t>
            </w:r>
          </w:p>
        </w:tc>
      </w:tr>
      <w:tr w:rsidR="0036599D" w:rsidRPr="009B41B7" w14:paraId="45EED060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9DCE6D4" w14:textId="77777777" w:rsidR="0036599D" w:rsidRPr="009B41B7" w:rsidRDefault="0036599D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7A900238" w14:textId="24969009" w:rsidR="0036599D" w:rsidRPr="00321126" w:rsidRDefault="00B97337" w:rsidP="00B97337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4472C4" w:themeColor="accent1"/>
                <w:sz w:val="22"/>
              </w:rPr>
            </w:pPr>
            <w:r w:rsidRPr="00321126">
              <w:rPr>
                <w:rFonts w:asciiTheme="minorHAnsi" w:hAnsiTheme="minorHAnsi" w:cstheme="minorHAnsi"/>
                <w:sz w:val="22"/>
              </w:rPr>
              <w:t>Funkcja integracji z systemami trzecimi poprzez API</w:t>
            </w:r>
          </w:p>
        </w:tc>
        <w:tc>
          <w:tcPr>
            <w:tcW w:w="1369" w:type="dxa"/>
            <w:vAlign w:val="center"/>
          </w:tcPr>
          <w:p w14:paraId="01B208D2" w14:textId="0E67ABC5" w:rsidR="0036599D" w:rsidRPr="009B41B7" w:rsidRDefault="00B97337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609181D" w14:textId="77777777" w:rsidR="0036599D" w:rsidRPr="009B41B7" w:rsidRDefault="0036599D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599D" w:rsidRPr="009B41B7" w14:paraId="7606AE99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5C532E6" w14:textId="77777777" w:rsidR="0036599D" w:rsidRPr="009B41B7" w:rsidRDefault="0036599D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593E7C24" w14:textId="09F7F877" w:rsidR="0036599D" w:rsidRPr="00321126" w:rsidRDefault="00B97337" w:rsidP="00B97337">
            <w:pPr>
              <w:spacing w:after="0" w:line="240" w:lineRule="auto"/>
              <w:jc w:val="both"/>
              <w:rPr>
                <w:rFonts w:asciiTheme="minorHAnsi" w:hAnsiTheme="minorHAnsi" w:cstheme="minorHAnsi"/>
                <w:strike/>
                <w:color w:val="4472C4" w:themeColor="accent1"/>
                <w:sz w:val="22"/>
              </w:rPr>
            </w:pPr>
            <w:r w:rsidRPr="00321126">
              <w:rPr>
                <w:rFonts w:asciiTheme="minorHAnsi" w:hAnsiTheme="minorHAnsi" w:cstheme="minorHAnsi"/>
                <w:strike/>
                <w:color w:val="4472C4" w:themeColor="accent1"/>
                <w:sz w:val="22"/>
              </w:rPr>
              <w:t xml:space="preserve">Wsparcie dla tworzenia komercyjnych systemów HOT-SPOT wykorzystujących do płatności systemy płatności karta kredytową </w:t>
            </w:r>
          </w:p>
        </w:tc>
        <w:tc>
          <w:tcPr>
            <w:tcW w:w="1369" w:type="dxa"/>
            <w:vAlign w:val="center"/>
          </w:tcPr>
          <w:p w14:paraId="4D2D6212" w14:textId="660FD241" w:rsidR="0036599D" w:rsidRPr="00321126" w:rsidRDefault="00B97337" w:rsidP="008259DA">
            <w:pPr>
              <w:spacing w:after="0"/>
              <w:rPr>
                <w:rFonts w:asciiTheme="minorHAnsi" w:eastAsia="Arial" w:hAnsiTheme="minorHAnsi" w:cstheme="minorHAnsi"/>
                <w:strike/>
                <w:color w:val="4472C4" w:themeColor="accent1"/>
                <w:sz w:val="22"/>
              </w:rPr>
            </w:pPr>
            <w:r w:rsidRPr="00321126">
              <w:rPr>
                <w:rFonts w:asciiTheme="minorHAnsi" w:eastAsia="Arial" w:hAnsiTheme="minorHAnsi" w:cstheme="minorHAnsi"/>
                <w:strike/>
                <w:color w:val="4472C4" w:themeColor="accent1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1182314" w14:textId="2686DC6C" w:rsidR="0036599D" w:rsidRPr="009B41B7" w:rsidRDefault="00321126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------------------------------</w:t>
            </w:r>
          </w:p>
        </w:tc>
      </w:tr>
      <w:tr w:rsidR="0036599D" w:rsidRPr="009B41B7" w14:paraId="69D76BB3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B263C22" w14:textId="77777777" w:rsidR="0036599D" w:rsidRPr="009B41B7" w:rsidRDefault="0036599D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74DDA11E" w14:textId="4F1B6116" w:rsidR="0036599D" w:rsidRPr="00321126" w:rsidRDefault="00B97337" w:rsidP="00B97337">
            <w:pPr>
              <w:spacing w:after="0" w:line="240" w:lineRule="auto"/>
              <w:jc w:val="both"/>
              <w:rPr>
                <w:rFonts w:asciiTheme="minorHAnsi" w:hAnsiTheme="minorHAnsi" w:cstheme="minorHAnsi"/>
                <w:strike/>
                <w:color w:val="4472C4" w:themeColor="accent1"/>
                <w:sz w:val="22"/>
              </w:rPr>
            </w:pPr>
            <w:r w:rsidRPr="00321126">
              <w:rPr>
                <w:rFonts w:asciiTheme="minorHAnsi" w:hAnsiTheme="minorHAnsi" w:cstheme="minorHAnsi"/>
                <w:strike/>
                <w:color w:val="4472C4" w:themeColor="accent1"/>
                <w:sz w:val="22"/>
              </w:rPr>
              <w:t>Wbudowany system reklamowy umożliwiający integrację z zewnętrznymi serwisami umożliwiającymi w prosty sposób promowanie ofert promocyjnych, materiałów multimedialnych oraz aplikacji mobilnych.</w:t>
            </w:r>
          </w:p>
        </w:tc>
        <w:tc>
          <w:tcPr>
            <w:tcW w:w="1369" w:type="dxa"/>
            <w:vAlign w:val="center"/>
          </w:tcPr>
          <w:p w14:paraId="757AE1A6" w14:textId="7DB7A496" w:rsidR="0036599D" w:rsidRPr="00321126" w:rsidRDefault="00B97337" w:rsidP="008259DA">
            <w:pPr>
              <w:spacing w:after="0"/>
              <w:rPr>
                <w:rFonts w:asciiTheme="minorHAnsi" w:eastAsia="Arial" w:hAnsiTheme="minorHAnsi" w:cstheme="minorHAnsi"/>
                <w:strike/>
                <w:color w:val="4472C4" w:themeColor="accent1"/>
                <w:sz w:val="22"/>
              </w:rPr>
            </w:pPr>
            <w:r w:rsidRPr="00321126">
              <w:rPr>
                <w:rFonts w:asciiTheme="minorHAnsi" w:eastAsia="Arial" w:hAnsiTheme="minorHAnsi" w:cstheme="minorHAnsi"/>
                <w:strike/>
                <w:color w:val="4472C4" w:themeColor="accent1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62F90EC" w14:textId="5216CD00" w:rsidR="0036599D" w:rsidRPr="009B41B7" w:rsidRDefault="00321126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------------------------------</w:t>
            </w:r>
          </w:p>
        </w:tc>
      </w:tr>
      <w:tr w:rsidR="0036599D" w:rsidRPr="009B41B7" w14:paraId="7098A9BE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D1D5B56" w14:textId="77777777" w:rsidR="0036599D" w:rsidRPr="009B41B7" w:rsidRDefault="0036599D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5A45CFAD" w14:textId="7AEC0231" w:rsidR="0036599D" w:rsidRPr="009B41B7" w:rsidRDefault="00B97337" w:rsidP="00B9733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Wspieranie rozwiązań mobilnych poprzez automatyczne skalowanie portalu gościnnego do rozmiarów urządzeń mobilnych.</w:t>
            </w:r>
          </w:p>
        </w:tc>
        <w:tc>
          <w:tcPr>
            <w:tcW w:w="1369" w:type="dxa"/>
            <w:vAlign w:val="center"/>
          </w:tcPr>
          <w:p w14:paraId="433D0D18" w14:textId="0FC039B4" w:rsidR="0036599D" w:rsidRPr="009B41B7" w:rsidRDefault="00B97337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82C251E" w14:textId="77777777" w:rsidR="0036599D" w:rsidRPr="009B41B7" w:rsidRDefault="0036599D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599D" w:rsidRPr="009B41B7" w14:paraId="0D65E6F5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3B8AC20" w14:textId="77777777" w:rsidR="0036599D" w:rsidRPr="009B41B7" w:rsidRDefault="0036599D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0EB045BC" w14:textId="4D5F2C7C" w:rsidR="0036599D" w:rsidRPr="009B41B7" w:rsidRDefault="00B97337" w:rsidP="00B9733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Funkcja personalizacji strony gościnnej </w:t>
            </w:r>
          </w:p>
        </w:tc>
        <w:tc>
          <w:tcPr>
            <w:tcW w:w="1369" w:type="dxa"/>
            <w:vAlign w:val="center"/>
          </w:tcPr>
          <w:p w14:paraId="1B6FE563" w14:textId="26312289" w:rsidR="0036599D" w:rsidRPr="009B41B7" w:rsidRDefault="00B97337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EBFC143" w14:textId="77777777" w:rsidR="0036599D" w:rsidRPr="009B41B7" w:rsidRDefault="0036599D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599D" w:rsidRPr="009B41B7" w14:paraId="68F7A671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26D9EF0" w14:textId="77777777" w:rsidR="0036599D" w:rsidRPr="009B41B7" w:rsidRDefault="0036599D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22775A65" w14:textId="14A85ADC" w:rsidR="0036599D" w:rsidRPr="009B41B7" w:rsidRDefault="00B97337" w:rsidP="00B9733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Posiada moduł odpowiedzialny za obsługę urządzeń typu BYOD. Dopuszcza się rozbudowę poprzez dokupienie odpowiedniej licencji.</w:t>
            </w:r>
          </w:p>
        </w:tc>
        <w:tc>
          <w:tcPr>
            <w:tcW w:w="1369" w:type="dxa"/>
            <w:vAlign w:val="center"/>
          </w:tcPr>
          <w:p w14:paraId="57D39C2C" w14:textId="19B276E0" w:rsidR="0036599D" w:rsidRPr="009B41B7" w:rsidRDefault="00B97337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C1B28C3" w14:textId="77777777" w:rsidR="0036599D" w:rsidRPr="009B41B7" w:rsidRDefault="0036599D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36599D" w:rsidRPr="009B41B7" w14:paraId="5D2AC473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B756F84" w14:textId="77777777" w:rsidR="0036599D" w:rsidRPr="009B41B7" w:rsidRDefault="0036599D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63440281" w14:textId="16EF6400" w:rsidR="0036599D" w:rsidRPr="009B41B7" w:rsidRDefault="00B97337" w:rsidP="00B9733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Konfiguracja urządzeń odbywa się bez potrzeby angażowania pracowników działo IT </w:t>
            </w:r>
          </w:p>
        </w:tc>
        <w:tc>
          <w:tcPr>
            <w:tcW w:w="1369" w:type="dxa"/>
            <w:vAlign w:val="center"/>
          </w:tcPr>
          <w:p w14:paraId="4320E9E7" w14:textId="69464ECF" w:rsidR="0036599D" w:rsidRPr="009B41B7" w:rsidRDefault="00B97337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0BA10FE" w14:textId="77777777" w:rsidR="0036599D" w:rsidRPr="009B41B7" w:rsidRDefault="0036599D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B97337" w:rsidRPr="009B41B7" w14:paraId="689E1263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7F54ADDA" w14:textId="77777777" w:rsidR="00B97337" w:rsidRPr="009B41B7" w:rsidRDefault="00B97337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09569704" w14:textId="3033B5A9" w:rsidR="00B97337" w:rsidRPr="009B41B7" w:rsidRDefault="00B97337" w:rsidP="00B9733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System wspiera obsługę następujących systemów operacyjnych </w:t>
            </w:r>
          </w:p>
          <w:p w14:paraId="59EC22AF" w14:textId="77777777" w:rsidR="00B97337" w:rsidRPr="009B41B7" w:rsidRDefault="00B97337" w:rsidP="00B97337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MS Windows </w:t>
            </w:r>
          </w:p>
          <w:p w14:paraId="52FB702F" w14:textId="77777777" w:rsidR="00B97337" w:rsidRPr="009B41B7" w:rsidRDefault="00B97337" w:rsidP="00B97337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Mac OS X</w:t>
            </w:r>
          </w:p>
          <w:p w14:paraId="130BA866" w14:textId="77777777" w:rsidR="00B97337" w:rsidRPr="009B41B7" w:rsidRDefault="00B97337" w:rsidP="00B97337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iOS</w:t>
            </w:r>
          </w:p>
          <w:p w14:paraId="4148050E" w14:textId="77777777" w:rsidR="00B97337" w:rsidRPr="009B41B7" w:rsidRDefault="00B97337" w:rsidP="00B97337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Android </w:t>
            </w:r>
          </w:p>
          <w:p w14:paraId="02F6C62D" w14:textId="77777777" w:rsidR="00B97337" w:rsidRPr="009B41B7" w:rsidRDefault="00B97337" w:rsidP="00B97337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Chromebook </w:t>
            </w:r>
          </w:p>
          <w:p w14:paraId="6E9E7D6D" w14:textId="7C885B09" w:rsidR="00B97337" w:rsidRPr="009B41B7" w:rsidRDefault="00B97337" w:rsidP="00B97337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Ubuntu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 </w:t>
            </w:r>
          </w:p>
        </w:tc>
        <w:tc>
          <w:tcPr>
            <w:tcW w:w="1369" w:type="dxa"/>
            <w:vAlign w:val="center"/>
          </w:tcPr>
          <w:p w14:paraId="513EBAE7" w14:textId="0BD98239" w:rsidR="00B97337" w:rsidRPr="009B41B7" w:rsidRDefault="00B97337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E9516F1" w14:textId="77777777" w:rsidR="00B97337" w:rsidRPr="009B41B7" w:rsidRDefault="00B97337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B97337" w:rsidRPr="009B41B7" w14:paraId="2218C926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64500C3" w14:textId="77777777" w:rsidR="00B97337" w:rsidRPr="009B41B7" w:rsidRDefault="00B97337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703AE964" w14:textId="30F236CF" w:rsidR="00B97337" w:rsidRPr="009B41B7" w:rsidRDefault="00B97337" w:rsidP="00B9733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Umożliwienie klientowi samo rejestracji oraz bezpiecznego skonfigurowania urządzenia do pracy w sieci </w:t>
            </w:r>
          </w:p>
        </w:tc>
        <w:tc>
          <w:tcPr>
            <w:tcW w:w="1369" w:type="dxa"/>
            <w:vAlign w:val="center"/>
          </w:tcPr>
          <w:p w14:paraId="1F189625" w14:textId="1AB09826" w:rsidR="00B97337" w:rsidRPr="009B41B7" w:rsidRDefault="00B97337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D44C3D0" w14:textId="77777777" w:rsidR="00B97337" w:rsidRPr="009B41B7" w:rsidRDefault="00B97337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B97337" w:rsidRPr="009B41B7" w14:paraId="70F00B62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6AF2A91" w14:textId="77777777" w:rsidR="00B97337" w:rsidRPr="009B41B7" w:rsidRDefault="00B97337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1900DC23" w14:textId="1ED86515" w:rsidR="00B97337" w:rsidRPr="009B41B7" w:rsidRDefault="00B97337" w:rsidP="00B9733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Automatyczna konfiguracja urządzeń do pracy w sieci przewodowej jak i bezprzewodowej </w:t>
            </w:r>
          </w:p>
        </w:tc>
        <w:tc>
          <w:tcPr>
            <w:tcW w:w="1369" w:type="dxa"/>
            <w:vAlign w:val="center"/>
          </w:tcPr>
          <w:p w14:paraId="5109EDED" w14:textId="2D3BF823" w:rsidR="00B97337" w:rsidRPr="009B41B7" w:rsidRDefault="00B97337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4F97451" w14:textId="77777777" w:rsidR="00B97337" w:rsidRPr="009B41B7" w:rsidRDefault="00B97337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B97337" w:rsidRPr="009B41B7" w14:paraId="3DFDC247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4181DE0" w14:textId="77777777" w:rsidR="00B97337" w:rsidRPr="009B41B7" w:rsidRDefault="00B97337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2C3ECE60" w14:textId="69CC50AC" w:rsidR="00B97337" w:rsidRPr="009B41B7" w:rsidRDefault="00B97337" w:rsidP="00B9733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Użycie profilowania do identyfikacji rodzaju urządzenia, producenta oraz modelu.</w:t>
            </w:r>
          </w:p>
        </w:tc>
        <w:tc>
          <w:tcPr>
            <w:tcW w:w="1369" w:type="dxa"/>
            <w:vAlign w:val="center"/>
          </w:tcPr>
          <w:p w14:paraId="008014F7" w14:textId="078953F6" w:rsidR="00B97337" w:rsidRPr="009B41B7" w:rsidRDefault="00B97337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CB10446" w14:textId="77777777" w:rsidR="00B97337" w:rsidRPr="009B41B7" w:rsidRDefault="00B97337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B97337" w:rsidRPr="009B41B7" w14:paraId="39121CEF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A06BE2C" w14:textId="77777777" w:rsidR="00B97337" w:rsidRPr="009B41B7" w:rsidRDefault="00B97337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2FBA72BB" w14:textId="3134D5B4" w:rsidR="00B97337" w:rsidRPr="009B41B7" w:rsidRDefault="00B97337" w:rsidP="00B9733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Funkcja tworzenia unikalnych certyfikatów dla urządzeń. </w:t>
            </w:r>
          </w:p>
        </w:tc>
        <w:tc>
          <w:tcPr>
            <w:tcW w:w="1369" w:type="dxa"/>
            <w:vAlign w:val="center"/>
          </w:tcPr>
          <w:p w14:paraId="1ED0341F" w14:textId="5EDAE926" w:rsidR="00B97337" w:rsidRPr="009B41B7" w:rsidRDefault="00B97337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46C47FA" w14:textId="77777777" w:rsidR="00B97337" w:rsidRPr="009B41B7" w:rsidRDefault="00B97337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B97337" w:rsidRPr="009B41B7" w14:paraId="5389B92D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A26A00D" w14:textId="77777777" w:rsidR="00B97337" w:rsidRPr="009B41B7" w:rsidRDefault="00B97337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16D6E632" w14:textId="5C1B9108" w:rsidR="00B97337" w:rsidRPr="009B41B7" w:rsidRDefault="00B97337" w:rsidP="00B9733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Wbudowane CA na potrzeby generowania certyfikatów konfigurowanych urządzeń </w:t>
            </w:r>
          </w:p>
        </w:tc>
        <w:tc>
          <w:tcPr>
            <w:tcW w:w="1369" w:type="dxa"/>
            <w:vAlign w:val="center"/>
          </w:tcPr>
          <w:p w14:paraId="4D49CCFA" w14:textId="425FBCD0" w:rsidR="00B97337" w:rsidRPr="009B41B7" w:rsidRDefault="00B97337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349713B" w14:textId="77777777" w:rsidR="00B97337" w:rsidRPr="009B41B7" w:rsidRDefault="00B97337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B97337" w:rsidRPr="009B41B7" w14:paraId="33AB49EC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E015C15" w14:textId="77777777" w:rsidR="00B97337" w:rsidRPr="009B41B7" w:rsidRDefault="00B97337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7536792D" w14:textId="2E03F7CD" w:rsidR="00B97337" w:rsidRPr="009B41B7" w:rsidRDefault="00B97337" w:rsidP="00B9733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Funkcja konfiguracji urządzeń bezprzewodowych w oparciu o jedną lub dwie sieci SSID</w:t>
            </w:r>
          </w:p>
        </w:tc>
        <w:tc>
          <w:tcPr>
            <w:tcW w:w="1369" w:type="dxa"/>
            <w:vAlign w:val="center"/>
          </w:tcPr>
          <w:p w14:paraId="45D3B499" w14:textId="44890FA9" w:rsidR="00B97337" w:rsidRPr="009B41B7" w:rsidRDefault="00B97337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5C43828" w14:textId="77777777" w:rsidR="00B97337" w:rsidRPr="009B41B7" w:rsidRDefault="00B97337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B97337" w:rsidRPr="009B41B7" w14:paraId="4D3E6E15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59E661D" w14:textId="77777777" w:rsidR="00B97337" w:rsidRPr="009B41B7" w:rsidRDefault="00B97337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08C0409A" w14:textId="45C8A740" w:rsidR="00B97337" w:rsidRPr="009B41B7" w:rsidRDefault="00B97337" w:rsidP="00B9733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Posiada moduł odpowiedzialny za kontrolę końcówek klienckich. Dopuszcza się rozbudowę poprzez dokupienie odpowiedniej licencji.</w:t>
            </w:r>
          </w:p>
        </w:tc>
        <w:tc>
          <w:tcPr>
            <w:tcW w:w="1369" w:type="dxa"/>
            <w:vAlign w:val="center"/>
          </w:tcPr>
          <w:p w14:paraId="527B1428" w14:textId="3DC5198B" w:rsidR="00B97337" w:rsidRPr="009B41B7" w:rsidRDefault="00B97337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6C135EB" w14:textId="77777777" w:rsidR="00B97337" w:rsidRPr="009B41B7" w:rsidRDefault="00B97337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B97337" w:rsidRPr="009B41B7" w14:paraId="1295ECA7" w14:textId="77777777" w:rsidTr="00846E16">
        <w:trPr>
          <w:trHeight w:val="147"/>
        </w:trPr>
        <w:tc>
          <w:tcPr>
            <w:tcW w:w="9975" w:type="dxa"/>
            <w:gridSpan w:val="4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9D885E8" w14:textId="10EE0DAE" w:rsidR="00B97337" w:rsidRPr="009B41B7" w:rsidRDefault="00B97337" w:rsidP="00B973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b/>
                <w:bCs/>
                <w:sz w:val="22"/>
              </w:rPr>
              <w:t>System NAC w zakresie kontroli końcówek klienckich musi mieć następujące funkcjonalności:</w:t>
            </w:r>
          </w:p>
        </w:tc>
      </w:tr>
      <w:tr w:rsidR="00B97337" w:rsidRPr="009B41B7" w14:paraId="3E411881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415313CD" w14:textId="77777777" w:rsidR="00B97337" w:rsidRPr="009B41B7" w:rsidRDefault="00B97337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3A92D6FE" w14:textId="7B62ED7F" w:rsidR="00B97337" w:rsidRPr="009B41B7" w:rsidRDefault="00B97337" w:rsidP="00B9733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System wspiera następujące systemy operacyjne </w:t>
            </w:r>
          </w:p>
          <w:p w14:paraId="2E4E92AF" w14:textId="77777777" w:rsidR="00B97337" w:rsidRPr="009B41B7" w:rsidRDefault="00B97337" w:rsidP="00B9733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Microsoft Windows 10 i nowsze (może być uruchomiony jako serwis) </w:t>
            </w:r>
          </w:p>
          <w:p w14:paraId="175E1732" w14:textId="77777777" w:rsidR="00B97337" w:rsidRPr="009B41B7" w:rsidRDefault="00B97337" w:rsidP="00B9733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Microsoft Windows Server 2016 i nowsze (może być uruchomiony jako serwis)</w:t>
            </w:r>
          </w:p>
          <w:p w14:paraId="0FACA7EB" w14:textId="77777777" w:rsidR="00B97337" w:rsidRPr="009B41B7" w:rsidRDefault="00B97337" w:rsidP="00B9733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Apple Mac OS X 10.7 i nowsze </w:t>
            </w:r>
          </w:p>
          <w:p w14:paraId="6DB2922C" w14:textId="77777777" w:rsidR="00B97337" w:rsidRPr="00AB0539" w:rsidRDefault="00B97337" w:rsidP="00B9733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  <w:lang w:val="en-US"/>
              </w:rPr>
            </w:pPr>
            <w:bookmarkStart w:id="0" w:name="_Hlk223697944"/>
            <w:r w:rsidRPr="00AB0539">
              <w:rPr>
                <w:rFonts w:asciiTheme="minorHAnsi" w:hAnsiTheme="minorHAnsi" w:cstheme="minorHAnsi"/>
                <w:sz w:val="22"/>
                <w:lang w:val="en-US"/>
              </w:rPr>
              <w:t xml:space="preserve">Red HAT Enterprise Linux </w:t>
            </w:r>
            <w:bookmarkEnd w:id="0"/>
            <w:r w:rsidRPr="00AB0539">
              <w:rPr>
                <w:rFonts w:asciiTheme="minorHAnsi" w:hAnsiTheme="minorHAnsi" w:cstheme="minorHAnsi"/>
                <w:sz w:val="22"/>
                <w:lang w:val="en-US"/>
              </w:rPr>
              <w:t xml:space="preserve">7 </w:t>
            </w:r>
            <w:proofErr w:type="spellStart"/>
            <w:r w:rsidRPr="00AB0539">
              <w:rPr>
                <w:rFonts w:asciiTheme="minorHAnsi" w:hAnsiTheme="minorHAnsi" w:cstheme="minorHAnsi"/>
                <w:sz w:val="22"/>
                <w:lang w:val="en-US"/>
              </w:rPr>
              <w:t>i</w:t>
            </w:r>
            <w:proofErr w:type="spellEnd"/>
            <w:r w:rsidRPr="00AB0539">
              <w:rPr>
                <w:rFonts w:asciiTheme="minorHAnsi" w:hAnsiTheme="minorHAnsi" w:cstheme="minorHAnsi"/>
                <w:sz w:val="22"/>
                <w:lang w:val="en-US"/>
              </w:rPr>
              <w:t xml:space="preserve"> </w:t>
            </w:r>
            <w:proofErr w:type="spellStart"/>
            <w:r w:rsidRPr="00AB0539">
              <w:rPr>
                <w:rFonts w:asciiTheme="minorHAnsi" w:hAnsiTheme="minorHAnsi" w:cstheme="minorHAnsi"/>
                <w:sz w:val="22"/>
                <w:lang w:val="en-US"/>
              </w:rPr>
              <w:t>nowsze</w:t>
            </w:r>
            <w:proofErr w:type="spellEnd"/>
          </w:p>
          <w:p w14:paraId="769E9DD6" w14:textId="77777777" w:rsidR="00B97337" w:rsidRPr="009B41B7" w:rsidRDefault="00B97337" w:rsidP="00B9733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  <w:lang w:val="en-US"/>
              </w:rPr>
            </w:pPr>
            <w:r w:rsidRPr="009B41B7">
              <w:rPr>
                <w:rFonts w:asciiTheme="minorHAnsi" w:hAnsiTheme="minorHAnsi" w:cstheme="minorHAnsi"/>
                <w:sz w:val="22"/>
                <w:lang w:val="en-US"/>
              </w:rPr>
              <w:t xml:space="preserve">Rocky Linux 7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  <w:lang w:val="en-US"/>
              </w:rPr>
              <w:t>i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  <w:lang w:val="en-US"/>
              </w:rPr>
              <w:t xml:space="preserve">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  <w:lang w:val="en-US"/>
              </w:rPr>
              <w:t>nowsze</w:t>
            </w:r>
            <w:proofErr w:type="spellEnd"/>
          </w:p>
          <w:p w14:paraId="3E1A24B0" w14:textId="77777777" w:rsidR="00B97337" w:rsidRPr="00AB0539" w:rsidRDefault="00B97337" w:rsidP="00B9733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strike/>
                <w:color w:val="4472C4" w:themeColor="accent1"/>
                <w:sz w:val="22"/>
              </w:rPr>
            </w:pPr>
            <w:r w:rsidRPr="00AB0539">
              <w:rPr>
                <w:rFonts w:asciiTheme="minorHAnsi" w:hAnsiTheme="minorHAnsi" w:cstheme="minorHAnsi"/>
                <w:strike/>
                <w:color w:val="4472C4" w:themeColor="accent1"/>
                <w:sz w:val="22"/>
              </w:rPr>
              <w:t xml:space="preserve">Fedora 30 i nowsze </w:t>
            </w:r>
          </w:p>
          <w:p w14:paraId="2B2B6CE0" w14:textId="1CC4ABB7" w:rsidR="00B97337" w:rsidRPr="006879DE" w:rsidRDefault="00B97337" w:rsidP="00B9733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strike/>
                <w:sz w:val="22"/>
              </w:rPr>
            </w:pPr>
            <w:bookmarkStart w:id="1" w:name="_Hlk223698039"/>
            <w:r w:rsidRPr="006879DE">
              <w:rPr>
                <w:rFonts w:asciiTheme="minorHAnsi" w:hAnsiTheme="minorHAnsi" w:cstheme="minorHAnsi"/>
                <w:strike/>
                <w:color w:val="0070C0"/>
                <w:sz w:val="22"/>
              </w:rPr>
              <w:t xml:space="preserve">SUSE </w:t>
            </w:r>
            <w:proofErr w:type="spellStart"/>
            <w:r w:rsidRPr="006879DE">
              <w:rPr>
                <w:rFonts w:asciiTheme="minorHAnsi" w:hAnsiTheme="minorHAnsi" w:cstheme="minorHAnsi"/>
                <w:strike/>
                <w:color w:val="0070C0"/>
                <w:sz w:val="22"/>
              </w:rPr>
              <w:t>linux</w:t>
            </w:r>
            <w:proofErr w:type="spellEnd"/>
            <w:r w:rsidRPr="006879DE">
              <w:rPr>
                <w:rFonts w:asciiTheme="minorHAnsi" w:hAnsiTheme="minorHAnsi" w:cstheme="minorHAnsi"/>
                <w:strike/>
                <w:color w:val="0070C0"/>
                <w:sz w:val="22"/>
              </w:rPr>
              <w:t xml:space="preserve"> </w:t>
            </w:r>
            <w:bookmarkEnd w:id="1"/>
            <w:r w:rsidRPr="006879DE">
              <w:rPr>
                <w:rFonts w:asciiTheme="minorHAnsi" w:hAnsiTheme="minorHAnsi" w:cstheme="minorHAnsi"/>
                <w:strike/>
                <w:color w:val="0070C0"/>
                <w:sz w:val="22"/>
              </w:rPr>
              <w:t xml:space="preserve">12.x i nowsze </w:t>
            </w:r>
          </w:p>
        </w:tc>
        <w:tc>
          <w:tcPr>
            <w:tcW w:w="1369" w:type="dxa"/>
            <w:vAlign w:val="center"/>
          </w:tcPr>
          <w:p w14:paraId="3BFC9934" w14:textId="4EA597A5" w:rsidR="00B97337" w:rsidRPr="009B41B7" w:rsidRDefault="00B97337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48E32D6" w14:textId="77777777" w:rsidR="00B97337" w:rsidRPr="009B41B7" w:rsidRDefault="00B97337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B97337" w:rsidRPr="009B41B7" w14:paraId="29776208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3AF20D9" w14:textId="77777777" w:rsidR="00B97337" w:rsidRPr="009B41B7" w:rsidRDefault="00B97337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508C2110" w14:textId="3D75D17B" w:rsidR="00B97337" w:rsidRPr="009B41B7" w:rsidRDefault="00B97337" w:rsidP="00B9733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Funkcja kontroli stanu oprogramowania anty-wirusowego, anty-spyware, firewall </w:t>
            </w:r>
          </w:p>
        </w:tc>
        <w:tc>
          <w:tcPr>
            <w:tcW w:w="1369" w:type="dxa"/>
            <w:vAlign w:val="center"/>
          </w:tcPr>
          <w:p w14:paraId="2ADD42CC" w14:textId="16292699" w:rsidR="00B97337" w:rsidRPr="009B41B7" w:rsidRDefault="00B97337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55859BD" w14:textId="77777777" w:rsidR="00B97337" w:rsidRPr="009B41B7" w:rsidRDefault="00B97337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B97337" w:rsidRPr="009B41B7" w14:paraId="141CD15C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3CFDFED" w14:textId="77777777" w:rsidR="00B97337" w:rsidRPr="009B41B7" w:rsidRDefault="00B97337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78CE43DD" w14:textId="721324E0" w:rsidR="00B97337" w:rsidRPr="009B41B7" w:rsidRDefault="00B97337" w:rsidP="00B9733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Wyświetlanie informacji on-line o statusie monitorowanych końcówek </w:t>
            </w:r>
          </w:p>
        </w:tc>
        <w:tc>
          <w:tcPr>
            <w:tcW w:w="1369" w:type="dxa"/>
            <w:vAlign w:val="center"/>
          </w:tcPr>
          <w:p w14:paraId="1C0E5B0A" w14:textId="62438709" w:rsidR="00B97337" w:rsidRPr="009B41B7" w:rsidRDefault="00B97337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DC75BE2" w14:textId="77777777" w:rsidR="00B97337" w:rsidRPr="009B41B7" w:rsidRDefault="00B97337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B97337" w:rsidRPr="009B41B7" w14:paraId="7B953D65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EAB58BD" w14:textId="77777777" w:rsidR="00B97337" w:rsidRPr="009B41B7" w:rsidRDefault="00B97337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711511D3" w14:textId="77777777" w:rsidR="00B97337" w:rsidRPr="009B41B7" w:rsidRDefault="00B97337" w:rsidP="00B9733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System powinien obsługiwać agenta w formie </w:t>
            </w:r>
          </w:p>
          <w:p w14:paraId="5059BA9F" w14:textId="77777777" w:rsidR="00B97337" w:rsidRPr="009B41B7" w:rsidRDefault="00B97337" w:rsidP="00B97337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Stałej (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Presistent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 Agent)</w:t>
            </w:r>
          </w:p>
          <w:p w14:paraId="4E7816F0" w14:textId="2F1EE0DF" w:rsidR="00B97337" w:rsidRPr="009B41B7" w:rsidRDefault="00B97337" w:rsidP="00B97337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Tymczasowej (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Dissolvabe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 Agent) </w:t>
            </w:r>
          </w:p>
        </w:tc>
        <w:tc>
          <w:tcPr>
            <w:tcW w:w="1369" w:type="dxa"/>
            <w:vAlign w:val="center"/>
          </w:tcPr>
          <w:p w14:paraId="7014CB94" w14:textId="67C2F5C7" w:rsidR="00B97337" w:rsidRPr="009B41B7" w:rsidRDefault="00B97337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68D2D729" w14:textId="77777777" w:rsidR="00B97337" w:rsidRPr="009B41B7" w:rsidRDefault="00B97337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B97337" w:rsidRPr="009B41B7" w14:paraId="5FC0543C" w14:textId="77777777" w:rsidTr="003D688A">
        <w:trPr>
          <w:trHeight w:val="147"/>
        </w:trPr>
        <w:tc>
          <w:tcPr>
            <w:tcW w:w="9975" w:type="dxa"/>
            <w:gridSpan w:val="4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32FE712" w14:textId="76505310" w:rsidR="00B97337" w:rsidRPr="009B41B7" w:rsidRDefault="00B97337" w:rsidP="00B973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b/>
                <w:bCs/>
                <w:sz w:val="22"/>
              </w:rPr>
              <w:t>Pozostałe warunki</w:t>
            </w:r>
          </w:p>
        </w:tc>
      </w:tr>
      <w:tr w:rsidR="00B97337" w:rsidRPr="009B41B7" w14:paraId="535A6A5B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E95BAF9" w14:textId="77777777" w:rsidR="00B97337" w:rsidRPr="009B41B7" w:rsidRDefault="00B97337" w:rsidP="0036599D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3132CE81" w14:textId="7FC0849D" w:rsidR="00B97337" w:rsidRPr="009B41B7" w:rsidRDefault="00B661D7" w:rsidP="00B63CB4">
            <w:pPr>
              <w:spacing w:after="0"/>
              <w:ind w:right="58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Minimum 36 miesięcy </w:t>
            </w:r>
            <w:r w:rsidR="00007F94" w:rsidRPr="009B41B7">
              <w:rPr>
                <w:rFonts w:asciiTheme="minorHAnsi" w:hAnsiTheme="minorHAnsi" w:cstheme="minorHAnsi"/>
                <w:sz w:val="22"/>
              </w:rPr>
              <w:t>gwarancji</w:t>
            </w:r>
            <w:r w:rsidRPr="009B41B7">
              <w:rPr>
                <w:rFonts w:asciiTheme="minorHAnsi" w:hAnsiTheme="minorHAnsi" w:cstheme="minorHAnsi"/>
                <w:sz w:val="22"/>
              </w:rPr>
              <w:t xml:space="preserve"> producenta</w:t>
            </w:r>
            <w:r w:rsidR="00C96D3B" w:rsidRPr="009B41B7">
              <w:rPr>
                <w:rFonts w:asciiTheme="minorHAnsi" w:hAnsiTheme="minorHAnsi" w:cstheme="minorHAnsi"/>
                <w:sz w:val="22"/>
              </w:rPr>
              <w:t>.</w:t>
            </w:r>
          </w:p>
        </w:tc>
        <w:tc>
          <w:tcPr>
            <w:tcW w:w="1369" w:type="dxa"/>
            <w:vAlign w:val="center"/>
          </w:tcPr>
          <w:p w14:paraId="052901DC" w14:textId="7D2D4D05" w:rsidR="00B97337" w:rsidRPr="009B41B7" w:rsidRDefault="00B97337" w:rsidP="008259DA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TAK, podać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13903FB" w14:textId="77777777" w:rsidR="00B97337" w:rsidRPr="009B41B7" w:rsidRDefault="00B97337" w:rsidP="00825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007F94" w:rsidRPr="009B41B7" w14:paraId="709498CC" w14:textId="77777777" w:rsidTr="0001618C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933E3B7" w14:textId="77777777" w:rsidR="00007F94" w:rsidRPr="009B41B7" w:rsidRDefault="00007F94" w:rsidP="00007F94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</w:tcPr>
          <w:p w14:paraId="26B391F0" w14:textId="6FD6E874" w:rsidR="00007F94" w:rsidRPr="009B41B7" w:rsidRDefault="00007F94" w:rsidP="00007F94">
            <w:pPr>
              <w:spacing w:after="0"/>
              <w:ind w:right="58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Kryterium punktowane:</w:t>
            </w:r>
            <w:r w:rsidRPr="009B41B7">
              <w:rPr>
                <w:rFonts w:asciiTheme="minorHAnsi" w:hAnsiTheme="minorHAnsi" w:cstheme="minorHAnsi"/>
                <w:sz w:val="22"/>
              </w:rPr>
              <w:t xml:space="preserve"> Możliwość wydłużenia gwarancji producenta z 36 do 60 miesięcy na tych samych warunkach serwisowych. </w:t>
            </w:r>
            <w:r w:rsidR="00474A01">
              <w:rPr>
                <w:rFonts w:asciiTheme="minorHAnsi" w:hAnsiTheme="minorHAnsi" w:cstheme="minorHAnsi"/>
                <w:sz w:val="22"/>
              </w:rPr>
              <w:t>(Należy wpisać 36 m-</w:t>
            </w:r>
            <w:proofErr w:type="spellStart"/>
            <w:r w:rsidR="00474A01">
              <w:rPr>
                <w:rFonts w:asciiTheme="minorHAnsi" w:hAnsiTheme="minorHAnsi" w:cstheme="minorHAnsi"/>
                <w:sz w:val="22"/>
              </w:rPr>
              <w:t>cy</w:t>
            </w:r>
            <w:proofErr w:type="spellEnd"/>
            <w:r w:rsidR="00474A01">
              <w:rPr>
                <w:rFonts w:asciiTheme="minorHAnsi" w:hAnsiTheme="minorHAnsi" w:cstheme="minorHAnsi"/>
                <w:sz w:val="22"/>
              </w:rPr>
              <w:t xml:space="preserve"> – 0 pkt, 48 m-</w:t>
            </w:r>
            <w:proofErr w:type="spellStart"/>
            <w:r w:rsidR="00474A01">
              <w:rPr>
                <w:rFonts w:asciiTheme="minorHAnsi" w:hAnsiTheme="minorHAnsi" w:cstheme="minorHAnsi"/>
                <w:sz w:val="22"/>
              </w:rPr>
              <w:t>cy</w:t>
            </w:r>
            <w:proofErr w:type="spellEnd"/>
            <w:r w:rsidR="00474A01">
              <w:rPr>
                <w:rFonts w:asciiTheme="minorHAnsi" w:hAnsiTheme="minorHAnsi" w:cstheme="minorHAnsi"/>
                <w:sz w:val="22"/>
              </w:rPr>
              <w:t xml:space="preserve"> – </w:t>
            </w:r>
            <w:r w:rsidR="00196B6D">
              <w:rPr>
                <w:rFonts w:asciiTheme="minorHAnsi" w:hAnsiTheme="minorHAnsi" w:cstheme="minorHAnsi"/>
                <w:sz w:val="22"/>
              </w:rPr>
              <w:t>1</w:t>
            </w:r>
            <w:r w:rsidR="00474A01">
              <w:rPr>
                <w:rFonts w:asciiTheme="minorHAnsi" w:hAnsiTheme="minorHAnsi" w:cstheme="minorHAnsi"/>
                <w:sz w:val="22"/>
              </w:rPr>
              <w:t>0 pkt, 60 m-</w:t>
            </w:r>
            <w:proofErr w:type="spellStart"/>
            <w:r w:rsidR="00474A01">
              <w:rPr>
                <w:rFonts w:asciiTheme="minorHAnsi" w:hAnsiTheme="minorHAnsi" w:cstheme="minorHAnsi"/>
                <w:sz w:val="22"/>
              </w:rPr>
              <w:t>cy</w:t>
            </w:r>
            <w:proofErr w:type="spellEnd"/>
            <w:r w:rsidR="00474A01">
              <w:rPr>
                <w:rFonts w:asciiTheme="minorHAnsi" w:hAnsiTheme="minorHAnsi" w:cstheme="minorHAnsi"/>
                <w:sz w:val="22"/>
              </w:rPr>
              <w:t xml:space="preserve"> – </w:t>
            </w:r>
            <w:r w:rsidR="00196B6D">
              <w:rPr>
                <w:rFonts w:asciiTheme="minorHAnsi" w:hAnsiTheme="minorHAnsi" w:cstheme="minorHAnsi"/>
                <w:sz w:val="22"/>
              </w:rPr>
              <w:t>2</w:t>
            </w:r>
            <w:r w:rsidR="00474A01">
              <w:rPr>
                <w:rFonts w:asciiTheme="minorHAnsi" w:hAnsiTheme="minorHAnsi" w:cstheme="minorHAnsi"/>
                <w:sz w:val="22"/>
              </w:rPr>
              <w:t>0 pkt)</w:t>
            </w:r>
          </w:p>
        </w:tc>
        <w:tc>
          <w:tcPr>
            <w:tcW w:w="1369" w:type="dxa"/>
          </w:tcPr>
          <w:p w14:paraId="5E88C4A5" w14:textId="77777777" w:rsidR="002B4A61" w:rsidRDefault="002B4A61" w:rsidP="00007F94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14:paraId="51F26F57" w14:textId="1BC7E429" w:rsidR="00007F94" w:rsidRPr="009B41B7" w:rsidRDefault="00007F94" w:rsidP="00007F94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podać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09C747F" w14:textId="77777777" w:rsidR="002B4A61" w:rsidRDefault="002B4A61" w:rsidP="00007F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14:paraId="507BD074" w14:textId="3F3F75F1" w:rsidR="00007F94" w:rsidRPr="009B41B7" w:rsidRDefault="00007F94" w:rsidP="00007F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B41B7">
              <w:rPr>
                <w:rFonts w:asciiTheme="minorHAnsi" w:hAnsiTheme="minorHAnsi" w:cstheme="minorHAnsi"/>
                <w:b/>
                <w:bCs/>
                <w:sz w:val="22"/>
              </w:rPr>
              <w:t>..............................................</w:t>
            </w:r>
          </w:p>
          <w:p w14:paraId="5CA63D90" w14:textId="133BC9FD" w:rsidR="00007F94" w:rsidRPr="009B41B7" w:rsidRDefault="00007F94" w:rsidP="00FA6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B41B7">
              <w:rPr>
                <w:rFonts w:asciiTheme="minorHAnsi" w:hAnsiTheme="minorHAnsi" w:cstheme="minorHAnsi"/>
                <w:b/>
                <w:bCs/>
                <w:sz w:val="22"/>
              </w:rPr>
              <w:t>Kryterium punktowane</w:t>
            </w:r>
          </w:p>
        </w:tc>
      </w:tr>
      <w:tr w:rsidR="00007F94" w:rsidRPr="009B41B7" w14:paraId="6366F670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48F7D71" w14:textId="77777777" w:rsidR="00007F94" w:rsidRPr="009B41B7" w:rsidRDefault="00007F94" w:rsidP="00007F94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1FCC3843" w14:textId="4BFC27E4" w:rsidR="00007F94" w:rsidRPr="009B41B7" w:rsidRDefault="00007F94" w:rsidP="00007F9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Gwarancja zapewnia dostęp do poprawek oprogramowania urządzenia oraz wsparcia technicznego w trybie 24x7 na wszystkie elementy i licencje. </w:t>
            </w:r>
          </w:p>
        </w:tc>
        <w:tc>
          <w:tcPr>
            <w:tcW w:w="1369" w:type="dxa"/>
            <w:vAlign w:val="center"/>
          </w:tcPr>
          <w:p w14:paraId="78971E81" w14:textId="52886A62" w:rsidR="00007F94" w:rsidRPr="009B41B7" w:rsidRDefault="00007F94" w:rsidP="00007F94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87A3598" w14:textId="77777777" w:rsidR="00007F94" w:rsidRPr="009B41B7" w:rsidRDefault="00007F94" w:rsidP="00007F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007F94" w:rsidRPr="009B41B7" w14:paraId="516D8DAC" w14:textId="77777777" w:rsidTr="00BA5E81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B85A43A" w14:textId="77777777" w:rsidR="00007F94" w:rsidRPr="009B41B7" w:rsidRDefault="00007F94" w:rsidP="00007F94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</w:tcPr>
          <w:p w14:paraId="70FA18EA" w14:textId="3B86AB6D" w:rsidR="00007F94" w:rsidRPr="009B41B7" w:rsidRDefault="00007F94" w:rsidP="00007F9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Kryterium punktowane:</w:t>
            </w:r>
            <w:r w:rsidRPr="009B41B7">
              <w:rPr>
                <w:rFonts w:asciiTheme="minorHAnsi" w:hAnsiTheme="minorHAnsi" w:cstheme="minorHAnsi"/>
                <w:sz w:val="22"/>
              </w:rPr>
              <w:t xml:space="preserve"> Naprawa realizowana przez producenta lub autoryzowany przez producenta serwis. </w:t>
            </w:r>
            <w:r w:rsidR="00D4536C" w:rsidRPr="00D4536C">
              <w:rPr>
                <w:rFonts w:asciiTheme="minorHAnsi" w:hAnsiTheme="minorHAnsi" w:cstheme="minorHAnsi"/>
                <w:sz w:val="22"/>
              </w:rPr>
              <w:t>(Należy wpisać 36 m-</w:t>
            </w:r>
            <w:proofErr w:type="spellStart"/>
            <w:r w:rsidR="00D4536C" w:rsidRPr="00D4536C">
              <w:rPr>
                <w:rFonts w:asciiTheme="minorHAnsi" w:hAnsiTheme="minorHAnsi" w:cstheme="minorHAnsi"/>
                <w:sz w:val="22"/>
              </w:rPr>
              <w:t>cy</w:t>
            </w:r>
            <w:proofErr w:type="spellEnd"/>
            <w:r w:rsidR="00D4536C" w:rsidRPr="00D4536C">
              <w:rPr>
                <w:rFonts w:asciiTheme="minorHAnsi" w:hAnsiTheme="minorHAnsi" w:cstheme="minorHAnsi"/>
                <w:sz w:val="22"/>
              </w:rPr>
              <w:t xml:space="preserve"> – 0 pkt, 48 m-</w:t>
            </w:r>
            <w:proofErr w:type="spellStart"/>
            <w:r w:rsidR="00D4536C" w:rsidRPr="00D4536C">
              <w:rPr>
                <w:rFonts w:asciiTheme="minorHAnsi" w:hAnsiTheme="minorHAnsi" w:cstheme="minorHAnsi"/>
                <w:sz w:val="22"/>
              </w:rPr>
              <w:t>cy</w:t>
            </w:r>
            <w:proofErr w:type="spellEnd"/>
            <w:r w:rsidR="00D4536C" w:rsidRPr="00D4536C">
              <w:rPr>
                <w:rFonts w:asciiTheme="minorHAnsi" w:hAnsiTheme="minorHAnsi" w:cstheme="minorHAnsi"/>
                <w:sz w:val="22"/>
              </w:rPr>
              <w:t xml:space="preserve"> – </w:t>
            </w:r>
            <w:r w:rsidR="000E4ED3">
              <w:rPr>
                <w:rFonts w:asciiTheme="minorHAnsi" w:hAnsiTheme="minorHAnsi" w:cstheme="minorHAnsi"/>
                <w:sz w:val="22"/>
              </w:rPr>
              <w:t>1</w:t>
            </w:r>
            <w:r w:rsidR="00D4536C" w:rsidRPr="00D4536C">
              <w:rPr>
                <w:rFonts w:asciiTheme="minorHAnsi" w:hAnsiTheme="minorHAnsi" w:cstheme="minorHAnsi"/>
                <w:sz w:val="22"/>
              </w:rPr>
              <w:t>0 pkt, 60 m-</w:t>
            </w:r>
            <w:proofErr w:type="spellStart"/>
            <w:r w:rsidR="00D4536C" w:rsidRPr="00D4536C">
              <w:rPr>
                <w:rFonts w:asciiTheme="minorHAnsi" w:hAnsiTheme="minorHAnsi" w:cstheme="minorHAnsi"/>
                <w:sz w:val="22"/>
              </w:rPr>
              <w:t>cy</w:t>
            </w:r>
            <w:proofErr w:type="spellEnd"/>
            <w:r w:rsidR="00D4536C" w:rsidRPr="00D4536C">
              <w:rPr>
                <w:rFonts w:asciiTheme="minorHAnsi" w:hAnsiTheme="minorHAnsi" w:cstheme="minorHAnsi"/>
                <w:sz w:val="22"/>
              </w:rPr>
              <w:t xml:space="preserve"> – </w:t>
            </w:r>
            <w:r w:rsidR="000E4ED3">
              <w:rPr>
                <w:rFonts w:asciiTheme="minorHAnsi" w:hAnsiTheme="minorHAnsi" w:cstheme="minorHAnsi"/>
                <w:sz w:val="22"/>
              </w:rPr>
              <w:t>2</w:t>
            </w:r>
            <w:r w:rsidR="00D4536C" w:rsidRPr="00D4536C">
              <w:rPr>
                <w:rFonts w:asciiTheme="minorHAnsi" w:hAnsiTheme="minorHAnsi" w:cstheme="minorHAnsi"/>
                <w:sz w:val="22"/>
              </w:rPr>
              <w:t>0 pkt)</w:t>
            </w:r>
          </w:p>
        </w:tc>
        <w:tc>
          <w:tcPr>
            <w:tcW w:w="1369" w:type="dxa"/>
          </w:tcPr>
          <w:p w14:paraId="459AACAA" w14:textId="67791E32" w:rsidR="00007F94" w:rsidRPr="009B41B7" w:rsidRDefault="00007F94" w:rsidP="00007F94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podać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2BF5287" w14:textId="77777777" w:rsidR="00007F94" w:rsidRPr="009B41B7" w:rsidRDefault="00007F94" w:rsidP="00007F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B41B7">
              <w:rPr>
                <w:rFonts w:asciiTheme="minorHAnsi" w:hAnsiTheme="minorHAnsi" w:cstheme="minorHAnsi"/>
                <w:b/>
                <w:bCs/>
                <w:sz w:val="22"/>
              </w:rPr>
              <w:t>..............................................</w:t>
            </w:r>
          </w:p>
          <w:p w14:paraId="00CDC8EF" w14:textId="77777777" w:rsidR="00007F94" w:rsidRPr="009B41B7" w:rsidRDefault="00007F94" w:rsidP="00007F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B41B7">
              <w:rPr>
                <w:rFonts w:asciiTheme="minorHAnsi" w:hAnsiTheme="minorHAnsi" w:cstheme="minorHAnsi"/>
                <w:b/>
                <w:bCs/>
                <w:sz w:val="22"/>
              </w:rPr>
              <w:t>Kryterium punktowane</w:t>
            </w:r>
          </w:p>
          <w:p w14:paraId="59DEBFB6" w14:textId="3721FF1C" w:rsidR="00007F94" w:rsidRPr="009B41B7" w:rsidRDefault="00007F94" w:rsidP="00FA6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007F94" w:rsidRPr="009B41B7" w14:paraId="6B9CA4C1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8FB564E" w14:textId="77777777" w:rsidR="00007F94" w:rsidRPr="009B41B7" w:rsidRDefault="00007F94" w:rsidP="00007F94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1D2ABF69" w14:textId="5F087D01" w:rsidR="00007F94" w:rsidRPr="009B41B7" w:rsidRDefault="00007F94" w:rsidP="00007F94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FF0000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Zamawiający ma bezpośredni dostęp do wsparcia technicznego producenta.</w:t>
            </w:r>
          </w:p>
        </w:tc>
        <w:tc>
          <w:tcPr>
            <w:tcW w:w="1369" w:type="dxa"/>
            <w:vAlign w:val="center"/>
          </w:tcPr>
          <w:p w14:paraId="0BFDE727" w14:textId="04F9BC73" w:rsidR="00007F94" w:rsidRPr="009B41B7" w:rsidRDefault="00007F94" w:rsidP="00007F94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6998C00" w14:textId="77777777" w:rsidR="00007F94" w:rsidRPr="009B41B7" w:rsidRDefault="00007F94" w:rsidP="00007F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007F94" w:rsidRPr="009B41B7" w14:paraId="6C23E9BF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5CC700F" w14:textId="77777777" w:rsidR="00007F94" w:rsidRPr="009B41B7" w:rsidRDefault="00007F94" w:rsidP="00007F94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5EF3AB9D" w14:textId="0627FEFC" w:rsidR="00007F94" w:rsidRPr="009B41B7" w:rsidRDefault="00CF7B23" w:rsidP="00007F9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Zaoferowane oprogramowanie NAC posiada aktualny certyfikat bezpieczeństwa klasy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Common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Criteria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 (na poziomie min. EAL2 lub wyższym) lub posiada pozytywną ocenę/rekomendację niezależnego laboratorium testowego (np. AV-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Comparatives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, SE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Labs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,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Virus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Bulletin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>) wydaną w ciągu ostatnich 3 lat, potwierdzającą skuteczność rozwiązania w testach klasy Enterprise/Business.</w:t>
            </w:r>
          </w:p>
        </w:tc>
        <w:tc>
          <w:tcPr>
            <w:tcW w:w="1369" w:type="dxa"/>
            <w:vAlign w:val="center"/>
          </w:tcPr>
          <w:p w14:paraId="450BA0C5" w14:textId="277287D4" w:rsidR="00007F94" w:rsidRPr="009B41B7" w:rsidRDefault="00007F94" w:rsidP="00007F94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TAK, podać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3F92FAD3" w14:textId="77777777" w:rsidR="00CF7B23" w:rsidRPr="009B41B7" w:rsidRDefault="00CF7B23" w:rsidP="00CF7B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14:paraId="655A7872" w14:textId="7D123BF4" w:rsidR="00007F94" w:rsidRPr="009B41B7" w:rsidRDefault="00CF7B23" w:rsidP="00CF7B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……………………………………</w:t>
            </w:r>
          </w:p>
          <w:p w14:paraId="6A236D45" w14:textId="2A954E87" w:rsidR="00CF7B23" w:rsidRPr="009B41B7" w:rsidRDefault="00CF7B23" w:rsidP="00CF7B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Link do certyfikatu lub oceny/ rekomendacji</w:t>
            </w:r>
          </w:p>
        </w:tc>
      </w:tr>
      <w:tr w:rsidR="00111843" w:rsidRPr="009B41B7" w14:paraId="3883C60C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53840D25" w14:textId="77777777" w:rsidR="00111843" w:rsidRPr="009B41B7" w:rsidRDefault="00111843" w:rsidP="00007F94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0BF91F68" w14:textId="15DDC268" w:rsidR="00111843" w:rsidRPr="009B41B7" w:rsidRDefault="00D16698" w:rsidP="00007F94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FF0000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Oprogramowanie zostało skutecznie wdrożone w co najmniej 1 podmiocie leczniczym lub innych </w:t>
            </w:r>
            <w:r w:rsidRPr="009B41B7">
              <w:rPr>
                <w:rFonts w:asciiTheme="minorHAnsi" w:hAnsiTheme="minorHAnsi" w:cstheme="minorHAnsi"/>
                <w:sz w:val="22"/>
              </w:rPr>
              <w:lastRenderedPageBreak/>
              <w:t>podmiotach eksploatujących systemy sterowania urządzeniami medycznymi lub przemysłowymi (OT), które objęło zasięgiem min. 500 punktów końcowych i w ramach tego wdrożenia uruchomiono funkcjonalność automatycznego blokowania (</w:t>
            </w:r>
            <w:proofErr w:type="spellStart"/>
            <w:r w:rsidRPr="009B41B7">
              <w:rPr>
                <w:rFonts w:asciiTheme="minorHAnsi" w:hAnsiTheme="minorHAnsi" w:cstheme="minorHAnsi"/>
                <w:sz w:val="22"/>
              </w:rPr>
              <w:t>enforcement</w:t>
            </w:r>
            <w:proofErr w:type="spellEnd"/>
            <w:r w:rsidRPr="009B41B7">
              <w:rPr>
                <w:rFonts w:asciiTheme="minorHAnsi" w:hAnsiTheme="minorHAnsi" w:cstheme="minorHAnsi"/>
                <w:sz w:val="22"/>
              </w:rPr>
              <w:t>) nieautoryzowanych urządzeń w warstwie dostępowej sieci, w tym urządzeń klasy medycznej.</w:t>
            </w:r>
          </w:p>
        </w:tc>
        <w:tc>
          <w:tcPr>
            <w:tcW w:w="1369" w:type="dxa"/>
            <w:vAlign w:val="center"/>
          </w:tcPr>
          <w:p w14:paraId="6F369FE3" w14:textId="19891771" w:rsidR="00111843" w:rsidRPr="009B41B7" w:rsidRDefault="00D16698" w:rsidP="00007F94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lastRenderedPageBreak/>
              <w:t>TAK</w:t>
            </w:r>
            <w:r w:rsidR="00FA6645" w:rsidRPr="009B41B7">
              <w:rPr>
                <w:rFonts w:asciiTheme="minorHAnsi" w:eastAsia="Arial" w:hAnsiTheme="minorHAnsi" w:cstheme="minorHAnsi"/>
                <w:sz w:val="22"/>
              </w:rPr>
              <w:t>, podać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1DA0AFC4" w14:textId="77777777" w:rsidR="00111843" w:rsidRPr="009B41B7" w:rsidRDefault="00111843" w:rsidP="00CF7B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07F94" w:rsidRPr="009B41B7" w14:paraId="5F448F2A" w14:textId="77777777" w:rsidTr="0036599D">
        <w:trPr>
          <w:trHeight w:val="147"/>
        </w:trPr>
        <w:tc>
          <w:tcPr>
            <w:tcW w:w="537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000BB3D5" w14:textId="77777777" w:rsidR="00007F94" w:rsidRPr="009B41B7" w:rsidRDefault="00007F94" w:rsidP="00007F94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vAlign w:val="center"/>
          </w:tcPr>
          <w:p w14:paraId="5BFE9645" w14:textId="1005C8E3" w:rsidR="00007F94" w:rsidRPr="009B41B7" w:rsidRDefault="00007F94" w:rsidP="00007F9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 xml:space="preserve">Do rozwiązania jest dostępna publicznie, na stronie producenta, dokumentacja techniczna opisująca wdrożenie i użytkowanie systemu. Wszystkie wymagane funkcje muszą być dostępne w chwili składania oferty i udokumentowane (opisane w dokumentacji lub możliwe do sprawdzenia na wersji ewaluacyjnej systemu) (nie dopuszcza się scenariusza, w którym jakieś elementy są zaplanowane do realizacji w przyszłości). </w:t>
            </w:r>
          </w:p>
        </w:tc>
        <w:tc>
          <w:tcPr>
            <w:tcW w:w="1369" w:type="dxa"/>
            <w:vAlign w:val="center"/>
          </w:tcPr>
          <w:p w14:paraId="50D7AF22" w14:textId="004E1EAB" w:rsidR="00007F94" w:rsidRPr="009B41B7" w:rsidRDefault="00007F94" w:rsidP="00007F94">
            <w:pPr>
              <w:spacing w:after="0"/>
              <w:rPr>
                <w:rFonts w:asciiTheme="minorHAnsi" w:eastAsia="Arial" w:hAnsiTheme="minorHAnsi" w:cstheme="minorHAnsi"/>
                <w:sz w:val="22"/>
              </w:rPr>
            </w:pPr>
            <w:r w:rsidRPr="009B41B7">
              <w:rPr>
                <w:rFonts w:asciiTheme="minorHAnsi" w:eastAsia="Arial" w:hAnsiTheme="minorHAnsi" w:cstheme="minorHAnsi"/>
                <w:sz w:val="22"/>
              </w:rPr>
              <w:t>TAK, podać</w:t>
            </w:r>
          </w:p>
        </w:tc>
        <w:tc>
          <w:tcPr>
            <w:tcW w:w="2966" w:type="dxa"/>
            <w:tcMar>
              <w:top w:w="12" w:type="dxa"/>
              <w:left w:w="108" w:type="dxa"/>
              <w:bottom w:w="0" w:type="dxa"/>
              <w:right w:w="53" w:type="dxa"/>
            </w:tcMar>
          </w:tcPr>
          <w:p w14:paraId="2C5EB0E6" w14:textId="77777777" w:rsidR="00007F94" w:rsidRPr="009B41B7" w:rsidRDefault="00007F94" w:rsidP="00007F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………………………….</w:t>
            </w:r>
          </w:p>
          <w:p w14:paraId="7D667933" w14:textId="5E18B4B0" w:rsidR="00007F94" w:rsidRPr="009B41B7" w:rsidRDefault="00007F94" w:rsidP="00007F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1" w:hanging="361"/>
              <w:jc w:val="both"/>
              <w:rPr>
                <w:rFonts w:asciiTheme="minorHAnsi" w:hAnsiTheme="minorHAnsi" w:cstheme="minorHAnsi"/>
                <w:sz w:val="22"/>
              </w:rPr>
            </w:pPr>
            <w:r w:rsidRPr="009B41B7">
              <w:rPr>
                <w:rFonts w:asciiTheme="minorHAnsi" w:hAnsiTheme="minorHAnsi" w:cstheme="minorHAnsi"/>
                <w:sz w:val="22"/>
              </w:rPr>
              <w:t>Link do strony producenta</w:t>
            </w:r>
          </w:p>
        </w:tc>
      </w:tr>
    </w:tbl>
    <w:p w14:paraId="51759537" w14:textId="26EA42A3" w:rsidR="001731B4" w:rsidRPr="009B41B7" w:rsidRDefault="001731B4" w:rsidP="00517713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2"/>
        </w:rPr>
      </w:pPr>
    </w:p>
    <w:p w14:paraId="7040EE41" w14:textId="77777777" w:rsidR="00205F77" w:rsidRPr="009B41B7" w:rsidRDefault="00205F77" w:rsidP="00205F77">
      <w:pPr>
        <w:numPr>
          <w:ilvl w:val="0"/>
          <w:numId w:val="29"/>
        </w:numPr>
        <w:spacing w:after="0"/>
        <w:jc w:val="both"/>
        <w:rPr>
          <w:rFonts w:asciiTheme="minorHAnsi" w:hAnsiTheme="minorHAnsi" w:cstheme="minorHAnsi"/>
          <w:sz w:val="22"/>
        </w:rPr>
      </w:pPr>
      <w:r w:rsidRPr="009B41B7">
        <w:rPr>
          <w:rFonts w:asciiTheme="minorHAnsi" w:hAnsiTheme="minorHAnsi" w:cstheme="minorHAnsi"/>
          <w:sz w:val="22"/>
        </w:rPr>
        <w:t xml:space="preserve">Parametry określone przez Zamawiającego w kolumnie </w:t>
      </w:r>
      <w:r w:rsidRPr="009B41B7">
        <w:rPr>
          <w:rFonts w:asciiTheme="minorHAnsi" w:hAnsiTheme="minorHAnsi" w:cstheme="minorHAnsi"/>
          <w:b/>
          <w:bCs/>
          <w:sz w:val="22"/>
        </w:rPr>
        <w:t>„Parametr wymagany” słowem TAK są bezwzględnie wymagane</w:t>
      </w:r>
      <w:r w:rsidRPr="009B41B7">
        <w:rPr>
          <w:rFonts w:asciiTheme="minorHAnsi" w:hAnsiTheme="minorHAnsi" w:cstheme="minorHAnsi"/>
          <w:sz w:val="22"/>
        </w:rPr>
        <w:t xml:space="preserve">, a ich wartości muszą spełniać zakres określony w tej kolumnie. </w:t>
      </w:r>
    </w:p>
    <w:p w14:paraId="06013877" w14:textId="6D851DA7" w:rsidR="00205F77" w:rsidRPr="009B41B7" w:rsidRDefault="00205F77" w:rsidP="00205F77">
      <w:pPr>
        <w:numPr>
          <w:ilvl w:val="0"/>
          <w:numId w:val="29"/>
        </w:numPr>
        <w:spacing w:after="0"/>
        <w:jc w:val="both"/>
        <w:rPr>
          <w:rFonts w:asciiTheme="minorHAnsi" w:hAnsiTheme="minorHAnsi" w:cstheme="minorHAnsi"/>
          <w:sz w:val="22"/>
        </w:rPr>
      </w:pPr>
      <w:r w:rsidRPr="009B41B7">
        <w:rPr>
          <w:rFonts w:asciiTheme="minorHAnsi" w:hAnsiTheme="minorHAnsi" w:cstheme="minorHAnsi"/>
          <w:sz w:val="22"/>
        </w:rPr>
        <w:t xml:space="preserve">Parametry określone przez Zamawiającego w kolumnie </w:t>
      </w:r>
      <w:r w:rsidRPr="009B41B7">
        <w:rPr>
          <w:rFonts w:asciiTheme="minorHAnsi" w:hAnsiTheme="minorHAnsi" w:cstheme="minorHAnsi"/>
          <w:b/>
          <w:bCs/>
          <w:sz w:val="22"/>
        </w:rPr>
        <w:t xml:space="preserve">„Parametr </w:t>
      </w:r>
      <w:r w:rsidR="00B27AE7" w:rsidRPr="009B41B7">
        <w:rPr>
          <w:rFonts w:asciiTheme="minorHAnsi" w:hAnsiTheme="minorHAnsi" w:cstheme="minorHAnsi"/>
          <w:b/>
          <w:bCs/>
          <w:sz w:val="22"/>
        </w:rPr>
        <w:t>oferowany</w:t>
      </w:r>
      <w:r w:rsidRPr="009B41B7">
        <w:rPr>
          <w:rFonts w:asciiTheme="minorHAnsi" w:hAnsiTheme="minorHAnsi" w:cstheme="minorHAnsi"/>
          <w:b/>
          <w:bCs/>
          <w:sz w:val="22"/>
        </w:rPr>
        <w:t xml:space="preserve">” słowem TAK, podać są bezwzględnie wymagane i należy uzupełnić przez podanie wymaganych informacji. </w:t>
      </w:r>
    </w:p>
    <w:p w14:paraId="77DFE2A7" w14:textId="77777777" w:rsidR="00205F77" w:rsidRPr="009B41B7" w:rsidRDefault="00205F77" w:rsidP="00205F77">
      <w:pPr>
        <w:numPr>
          <w:ilvl w:val="0"/>
          <w:numId w:val="29"/>
        </w:numPr>
        <w:spacing w:after="0"/>
        <w:jc w:val="both"/>
        <w:rPr>
          <w:rFonts w:asciiTheme="minorHAnsi" w:hAnsiTheme="minorHAnsi" w:cstheme="minorHAnsi"/>
          <w:sz w:val="22"/>
        </w:rPr>
      </w:pPr>
      <w:r w:rsidRPr="009B41B7">
        <w:rPr>
          <w:rFonts w:asciiTheme="minorHAnsi" w:hAnsiTheme="minorHAnsi" w:cstheme="minorHAnsi"/>
          <w:sz w:val="22"/>
        </w:rPr>
        <w:t>Załącznik wskazuje minimalne wymagania zamawiającego, które muszą zostać spełnione, natomiast wykonawca – wypełniając ten załącznik – oferuje konkretne rozwiązania, charakteryzując w ten sposób zaoferowany asortyment. Załącznik należy wypełnić w całości, bez wprowadzania zmian w jego treści – stanowi on integralną część oferty – deklarację wykonawcy co do jej treści.</w:t>
      </w:r>
    </w:p>
    <w:p w14:paraId="63070E10" w14:textId="77777777" w:rsidR="00205F77" w:rsidRPr="009B41B7" w:rsidRDefault="00205F77" w:rsidP="00205F77">
      <w:pPr>
        <w:numPr>
          <w:ilvl w:val="0"/>
          <w:numId w:val="29"/>
        </w:numPr>
        <w:spacing w:after="0"/>
        <w:jc w:val="both"/>
        <w:rPr>
          <w:rFonts w:asciiTheme="minorHAnsi" w:hAnsiTheme="minorHAnsi" w:cstheme="minorHAnsi"/>
          <w:b/>
          <w:bCs/>
          <w:sz w:val="22"/>
        </w:rPr>
      </w:pPr>
      <w:r w:rsidRPr="009B41B7">
        <w:rPr>
          <w:rFonts w:asciiTheme="minorHAnsi" w:hAnsiTheme="minorHAnsi" w:cstheme="minorHAnsi"/>
          <w:b/>
          <w:bCs/>
          <w:sz w:val="22"/>
        </w:rPr>
        <w:t xml:space="preserve">Brak niniejszego załącznika w ofercie spowoduje odrzucenie oferty jako niezgodnej z SWZ. </w:t>
      </w:r>
    </w:p>
    <w:p w14:paraId="20B35D26" w14:textId="77777777" w:rsidR="00205F77" w:rsidRPr="009B41B7" w:rsidRDefault="00205F77" w:rsidP="00205F77">
      <w:pPr>
        <w:numPr>
          <w:ilvl w:val="0"/>
          <w:numId w:val="29"/>
        </w:numPr>
        <w:spacing w:after="0"/>
        <w:jc w:val="both"/>
        <w:rPr>
          <w:rFonts w:asciiTheme="minorHAnsi" w:hAnsiTheme="minorHAnsi" w:cstheme="minorHAnsi"/>
          <w:sz w:val="22"/>
        </w:rPr>
      </w:pPr>
      <w:r w:rsidRPr="009B41B7">
        <w:rPr>
          <w:rFonts w:asciiTheme="minorHAnsi" w:hAnsiTheme="minorHAnsi" w:cstheme="minorHAnsi"/>
          <w:sz w:val="22"/>
        </w:rPr>
        <w:t>Modyfikacja załącznika przez Wykonawcę co do treści minimalnych wymagań Zamawiającego określonych w kolumnie nr 2 ww. tabeli, spowoduje odrzucenie oferty jako niezgodnej z SWZ.</w:t>
      </w:r>
    </w:p>
    <w:p w14:paraId="1C092C69" w14:textId="77777777" w:rsidR="00205F77" w:rsidRPr="009B41B7" w:rsidRDefault="00205F77" w:rsidP="00205F77">
      <w:pPr>
        <w:numPr>
          <w:ilvl w:val="0"/>
          <w:numId w:val="29"/>
        </w:numPr>
        <w:jc w:val="both"/>
        <w:rPr>
          <w:rFonts w:asciiTheme="minorHAnsi" w:hAnsiTheme="minorHAnsi" w:cstheme="minorHAnsi"/>
          <w:sz w:val="22"/>
        </w:rPr>
      </w:pPr>
      <w:r w:rsidRPr="009B41B7">
        <w:rPr>
          <w:rFonts w:asciiTheme="minorHAnsi" w:hAnsiTheme="minorHAnsi" w:cstheme="minorHAnsi"/>
          <w:sz w:val="22"/>
        </w:rPr>
        <w:t xml:space="preserve">Brak uzupełniania danych przez Wykonawcę w poszczególnych wierszach kolumny nr 4 "Parametr oferowany" ww. tabeli, będzie traktowany jako brak danego parametru w oferowanej macierzy, co spowoduje odrzucenie oferty jako niezgodnej z SWZ.  </w:t>
      </w:r>
    </w:p>
    <w:p w14:paraId="1AC750A1" w14:textId="77777777" w:rsidR="00B661D7" w:rsidRPr="009B41B7" w:rsidRDefault="00B661D7" w:rsidP="00C96D3B">
      <w:pPr>
        <w:pStyle w:val="Textbody"/>
        <w:spacing w:after="0"/>
        <w:ind w:left="720"/>
        <w:jc w:val="center"/>
        <w:rPr>
          <w:rFonts w:asciiTheme="minorHAnsi" w:hAnsiTheme="minorHAnsi" w:cstheme="minorHAnsi"/>
          <w:b/>
          <w:i/>
          <w:color w:val="4472C4"/>
          <w:sz w:val="22"/>
          <w:szCs w:val="22"/>
        </w:rPr>
      </w:pPr>
      <w:r w:rsidRPr="009B41B7">
        <w:rPr>
          <w:rFonts w:asciiTheme="minorHAnsi" w:hAnsiTheme="minorHAnsi" w:cstheme="minorHAnsi"/>
          <w:b/>
          <w:i/>
          <w:color w:val="4472C4"/>
          <w:sz w:val="22"/>
          <w:szCs w:val="22"/>
        </w:rPr>
        <w:t>Formularz należy wypełnić i opatrzyć kwalifikowanym podpisem elektronicznym.</w:t>
      </w:r>
    </w:p>
    <w:p w14:paraId="6B6CF220" w14:textId="77777777" w:rsidR="00B661D7" w:rsidRPr="009B41B7" w:rsidRDefault="00B661D7" w:rsidP="00C96D3B">
      <w:pPr>
        <w:pStyle w:val="Akapitzlist"/>
        <w:jc w:val="center"/>
        <w:rPr>
          <w:rFonts w:asciiTheme="minorHAnsi" w:hAnsiTheme="minorHAnsi" w:cstheme="minorHAnsi"/>
          <w:sz w:val="22"/>
        </w:rPr>
      </w:pPr>
      <w:r w:rsidRPr="009B41B7">
        <w:rPr>
          <w:rFonts w:asciiTheme="minorHAnsi" w:hAnsiTheme="minorHAnsi" w:cstheme="minorHAnsi"/>
          <w:b/>
          <w:i/>
          <w:color w:val="4472C4"/>
          <w:sz w:val="22"/>
          <w:lang w:eastAsia="hi-IN" w:bidi="hi-IN"/>
        </w:rPr>
        <w:t>Zamawiający zaleca przed podpisaniem zapisanie dokumentu w formacie PDF.</w:t>
      </w:r>
    </w:p>
    <w:p w14:paraId="11C98294" w14:textId="26CF8E39" w:rsidR="001731B4" w:rsidRPr="009B41B7" w:rsidRDefault="001731B4" w:rsidP="00B661D7">
      <w:pPr>
        <w:jc w:val="center"/>
        <w:rPr>
          <w:rFonts w:asciiTheme="minorHAnsi" w:hAnsiTheme="minorHAnsi" w:cstheme="minorHAnsi"/>
          <w:sz w:val="22"/>
        </w:rPr>
      </w:pPr>
    </w:p>
    <w:sectPr w:rsidR="001731B4" w:rsidRPr="009B41B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2082F" w14:textId="77777777" w:rsidR="004338C0" w:rsidRDefault="004338C0" w:rsidP="001731B4">
      <w:pPr>
        <w:spacing w:after="0" w:line="240" w:lineRule="auto"/>
      </w:pPr>
      <w:r>
        <w:separator/>
      </w:r>
    </w:p>
  </w:endnote>
  <w:endnote w:type="continuationSeparator" w:id="0">
    <w:p w14:paraId="7EA5BC59" w14:textId="77777777" w:rsidR="004338C0" w:rsidRDefault="004338C0" w:rsidP="00173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B8D6D" w14:textId="77777777" w:rsidR="004338C0" w:rsidRDefault="004338C0" w:rsidP="001731B4">
      <w:pPr>
        <w:spacing w:after="0" w:line="240" w:lineRule="auto"/>
      </w:pPr>
      <w:r>
        <w:separator/>
      </w:r>
    </w:p>
  </w:footnote>
  <w:footnote w:type="continuationSeparator" w:id="0">
    <w:p w14:paraId="0828B53F" w14:textId="77777777" w:rsidR="004338C0" w:rsidRDefault="004338C0" w:rsidP="001731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B3376" w14:textId="176B2737" w:rsidR="001731B4" w:rsidRDefault="001731B4" w:rsidP="001731B4">
    <w:pPr>
      <w:pStyle w:val="Nagwek"/>
      <w:pBdr>
        <w:bottom w:val="single" w:sz="4" w:space="1" w:color="auto"/>
      </w:pBdr>
    </w:pPr>
    <w:r w:rsidRPr="00CF0680">
      <w:rPr>
        <w:rFonts w:ascii="Times New Roman" w:hAnsi="Times New Roman"/>
        <w:noProof/>
      </w:rPr>
      <w:drawing>
        <wp:inline distT="0" distB="0" distL="0" distR="0" wp14:anchorId="04CC2288" wp14:editId="26555BB4">
          <wp:extent cx="5572125" cy="6286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212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B378E"/>
    <w:multiLevelType w:val="multilevel"/>
    <w:tmpl w:val="DE68DB54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1" w15:restartNumberingAfterBreak="0">
    <w:nsid w:val="088458D0"/>
    <w:multiLevelType w:val="hybridMultilevel"/>
    <w:tmpl w:val="B908EAA4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EE9378E"/>
    <w:multiLevelType w:val="hybridMultilevel"/>
    <w:tmpl w:val="C5E802C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24100CE"/>
    <w:multiLevelType w:val="hybridMultilevel"/>
    <w:tmpl w:val="01E28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EE41F7"/>
    <w:multiLevelType w:val="hybridMultilevel"/>
    <w:tmpl w:val="ABDCC1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7539B"/>
    <w:multiLevelType w:val="hybridMultilevel"/>
    <w:tmpl w:val="6DFE1E68"/>
    <w:lvl w:ilvl="0" w:tplc="D41E038A">
      <w:start w:val="10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D018EA"/>
    <w:multiLevelType w:val="hybridMultilevel"/>
    <w:tmpl w:val="A0D217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2F64F3"/>
    <w:multiLevelType w:val="hybridMultilevel"/>
    <w:tmpl w:val="362CA26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064A91"/>
    <w:multiLevelType w:val="hybridMultilevel"/>
    <w:tmpl w:val="BE4E67AE"/>
    <w:lvl w:ilvl="0" w:tplc="04150003">
      <w:start w:val="1"/>
      <w:numFmt w:val="bullet"/>
      <w:lvlText w:val="o"/>
      <w:lvlJc w:val="left"/>
      <w:pPr>
        <w:ind w:left="768" w:hanging="360"/>
      </w:pPr>
      <w:rPr>
        <w:rFonts w:ascii="Courier New" w:hAnsi="Courier New" w:cs="Courier New" w:hint="default"/>
      </w:rPr>
    </w:lvl>
    <w:lvl w:ilvl="1" w:tplc="047C77DA">
      <w:start w:val="1"/>
      <w:numFmt w:val="bullet"/>
      <w:lvlText w:val=""/>
      <w:lvlJc w:val="left"/>
      <w:pPr>
        <w:ind w:left="1488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27C45282"/>
    <w:multiLevelType w:val="hybridMultilevel"/>
    <w:tmpl w:val="2E2C9594"/>
    <w:lvl w:ilvl="0" w:tplc="CF8A6822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000DD2"/>
    <w:multiLevelType w:val="hybridMultilevel"/>
    <w:tmpl w:val="01264F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77647"/>
    <w:multiLevelType w:val="hybridMultilevel"/>
    <w:tmpl w:val="C748C9E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C376874"/>
    <w:multiLevelType w:val="hybridMultilevel"/>
    <w:tmpl w:val="09D6CDD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244401"/>
    <w:multiLevelType w:val="hybridMultilevel"/>
    <w:tmpl w:val="DCFA0C6A"/>
    <w:lvl w:ilvl="0" w:tplc="CFB0277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C10C84"/>
    <w:multiLevelType w:val="hybridMultilevel"/>
    <w:tmpl w:val="9BCA1144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970418"/>
    <w:multiLevelType w:val="hybridMultilevel"/>
    <w:tmpl w:val="560ED97C"/>
    <w:lvl w:ilvl="0" w:tplc="04150003">
      <w:start w:val="1"/>
      <w:numFmt w:val="bullet"/>
      <w:lvlText w:val="o"/>
      <w:lvlJc w:val="left"/>
      <w:pPr>
        <w:ind w:left="768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6" w15:restartNumberingAfterBreak="0">
    <w:nsid w:val="41DE2D00"/>
    <w:multiLevelType w:val="hybridMultilevel"/>
    <w:tmpl w:val="08C0107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7" w15:restartNumberingAfterBreak="0">
    <w:nsid w:val="424E73A5"/>
    <w:multiLevelType w:val="hybridMultilevel"/>
    <w:tmpl w:val="C68458FC"/>
    <w:lvl w:ilvl="0" w:tplc="047C77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644468"/>
    <w:multiLevelType w:val="hybridMultilevel"/>
    <w:tmpl w:val="32508C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BF31C3"/>
    <w:multiLevelType w:val="hybridMultilevel"/>
    <w:tmpl w:val="A364B346"/>
    <w:lvl w:ilvl="0" w:tplc="CAACCD2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194B1B"/>
    <w:multiLevelType w:val="hybridMultilevel"/>
    <w:tmpl w:val="44CCA2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5260A0"/>
    <w:multiLevelType w:val="hybridMultilevel"/>
    <w:tmpl w:val="58FC456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99190A"/>
    <w:multiLevelType w:val="hybridMultilevel"/>
    <w:tmpl w:val="9264B1A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1D6FD7"/>
    <w:multiLevelType w:val="hybridMultilevel"/>
    <w:tmpl w:val="9CB2EE18"/>
    <w:lvl w:ilvl="0" w:tplc="A900D5BC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F54418"/>
    <w:multiLevelType w:val="multilevel"/>
    <w:tmpl w:val="2AC896C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5" w15:restartNumberingAfterBreak="0">
    <w:nsid w:val="66F8724C"/>
    <w:multiLevelType w:val="hybridMultilevel"/>
    <w:tmpl w:val="218E8D80"/>
    <w:lvl w:ilvl="0" w:tplc="0415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6B8A4D24"/>
    <w:multiLevelType w:val="hybridMultilevel"/>
    <w:tmpl w:val="69C88D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0D2601"/>
    <w:multiLevelType w:val="hybridMultilevel"/>
    <w:tmpl w:val="43B61D82"/>
    <w:lvl w:ilvl="0" w:tplc="3F18EFBE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3D1268"/>
    <w:multiLevelType w:val="hybridMultilevel"/>
    <w:tmpl w:val="66122B3C"/>
    <w:lvl w:ilvl="0" w:tplc="101449C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E83520"/>
    <w:multiLevelType w:val="hybridMultilevel"/>
    <w:tmpl w:val="B65C76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6"/>
  </w:num>
  <w:num w:numId="4">
    <w:abstractNumId w:val="2"/>
  </w:num>
  <w:num w:numId="5">
    <w:abstractNumId w:val="8"/>
  </w:num>
  <w:num w:numId="6">
    <w:abstractNumId w:val="10"/>
  </w:num>
  <w:num w:numId="7">
    <w:abstractNumId w:val="11"/>
  </w:num>
  <w:num w:numId="8">
    <w:abstractNumId w:val="14"/>
  </w:num>
  <w:num w:numId="9">
    <w:abstractNumId w:val="22"/>
  </w:num>
  <w:num w:numId="10">
    <w:abstractNumId w:val="13"/>
  </w:num>
  <w:num w:numId="11">
    <w:abstractNumId w:val="1"/>
  </w:num>
  <w:num w:numId="12">
    <w:abstractNumId w:val="12"/>
  </w:num>
  <w:num w:numId="13">
    <w:abstractNumId w:val="7"/>
  </w:num>
  <w:num w:numId="14">
    <w:abstractNumId w:val="23"/>
  </w:num>
  <w:num w:numId="15">
    <w:abstractNumId w:val="3"/>
  </w:num>
  <w:num w:numId="16">
    <w:abstractNumId w:val="18"/>
  </w:num>
  <w:num w:numId="17">
    <w:abstractNumId w:val="26"/>
  </w:num>
  <w:num w:numId="18">
    <w:abstractNumId w:val="21"/>
  </w:num>
  <w:num w:numId="19">
    <w:abstractNumId w:val="20"/>
  </w:num>
  <w:num w:numId="20">
    <w:abstractNumId w:val="19"/>
  </w:num>
  <w:num w:numId="21">
    <w:abstractNumId w:val="9"/>
  </w:num>
  <w:num w:numId="22">
    <w:abstractNumId w:val="29"/>
  </w:num>
  <w:num w:numId="23">
    <w:abstractNumId w:val="5"/>
  </w:num>
  <w:num w:numId="24">
    <w:abstractNumId w:val="28"/>
  </w:num>
  <w:num w:numId="25">
    <w:abstractNumId w:val="4"/>
  </w:num>
  <w:num w:numId="26">
    <w:abstractNumId w:val="27"/>
  </w:num>
  <w:num w:numId="27">
    <w:abstractNumId w:val="25"/>
  </w:num>
  <w:num w:numId="28">
    <w:abstractNumId w:val="0"/>
  </w:num>
  <w:num w:numId="29">
    <w:abstractNumId w:val="24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65E"/>
    <w:rsid w:val="00007F94"/>
    <w:rsid w:val="00015B2B"/>
    <w:rsid w:val="00031FA1"/>
    <w:rsid w:val="000949F9"/>
    <w:rsid w:val="000D2267"/>
    <w:rsid w:val="000E4ED3"/>
    <w:rsid w:val="00111843"/>
    <w:rsid w:val="00143E36"/>
    <w:rsid w:val="001731B4"/>
    <w:rsid w:val="00196B6D"/>
    <w:rsid w:val="001A0D30"/>
    <w:rsid w:val="00205F77"/>
    <w:rsid w:val="00272FD0"/>
    <w:rsid w:val="00285D80"/>
    <w:rsid w:val="00297B0A"/>
    <w:rsid w:val="002A3F2A"/>
    <w:rsid w:val="002B4A61"/>
    <w:rsid w:val="002C526C"/>
    <w:rsid w:val="00321126"/>
    <w:rsid w:val="00324013"/>
    <w:rsid w:val="00343FBA"/>
    <w:rsid w:val="0036599D"/>
    <w:rsid w:val="004338C0"/>
    <w:rsid w:val="0046142A"/>
    <w:rsid w:val="00474A01"/>
    <w:rsid w:val="004A02F8"/>
    <w:rsid w:val="00504521"/>
    <w:rsid w:val="00517713"/>
    <w:rsid w:val="00631C4F"/>
    <w:rsid w:val="006879DE"/>
    <w:rsid w:val="006D7779"/>
    <w:rsid w:val="00796744"/>
    <w:rsid w:val="007B621E"/>
    <w:rsid w:val="007C2F01"/>
    <w:rsid w:val="008248BE"/>
    <w:rsid w:val="00916A9C"/>
    <w:rsid w:val="00946D31"/>
    <w:rsid w:val="009A420D"/>
    <w:rsid w:val="009B41B7"/>
    <w:rsid w:val="009E1A27"/>
    <w:rsid w:val="009E5613"/>
    <w:rsid w:val="009E765E"/>
    <w:rsid w:val="00AB0539"/>
    <w:rsid w:val="00AE7708"/>
    <w:rsid w:val="00B26046"/>
    <w:rsid w:val="00B27AE7"/>
    <w:rsid w:val="00B446DB"/>
    <w:rsid w:val="00B63CB4"/>
    <w:rsid w:val="00B661D7"/>
    <w:rsid w:val="00B82A86"/>
    <w:rsid w:val="00B97337"/>
    <w:rsid w:val="00C80F62"/>
    <w:rsid w:val="00C96D3B"/>
    <w:rsid w:val="00CC5E20"/>
    <w:rsid w:val="00CF7B23"/>
    <w:rsid w:val="00D16698"/>
    <w:rsid w:val="00D225DD"/>
    <w:rsid w:val="00D4536C"/>
    <w:rsid w:val="00D72B29"/>
    <w:rsid w:val="00E60DBF"/>
    <w:rsid w:val="00E912DB"/>
    <w:rsid w:val="00EA298C"/>
    <w:rsid w:val="00EF1EB5"/>
    <w:rsid w:val="00F218B5"/>
    <w:rsid w:val="00FA6645"/>
    <w:rsid w:val="00FB172E"/>
    <w:rsid w:val="00FB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FFCEB9"/>
  <w15:chartTrackingRefBased/>
  <w15:docId w15:val="{79B5358A-EF9D-4A94-A893-9205B420E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1843"/>
    <w:pPr>
      <w:spacing w:after="200" w:line="276" w:lineRule="auto"/>
    </w:pPr>
    <w:rPr>
      <w:rFonts w:ascii="Calibri" w:eastAsia="Times New Roman" w:hAnsi="Calibri" w:cs="Times New Roman"/>
      <w:sz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6599D"/>
    <w:pPr>
      <w:keepNext/>
      <w:pBdr>
        <w:top w:val="nil"/>
        <w:left w:val="nil"/>
        <w:bottom w:val="nil"/>
        <w:right w:val="nil"/>
        <w:between w:val="nil"/>
      </w:pBdr>
      <w:spacing w:after="0" w:line="240" w:lineRule="auto"/>
      <w:jc w:val="right"/>
      <w:outlineLvl w:val="1"/>
    </w:pPr>
    <w:rPr>
      <w:rFonts w:ascii="Times New Roman" w:hAnsi="Times New Roman"/>
      <w:color w:val="000000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,Obie"/>
    <w:basedOn w:val="Normalny"/>
    <w:link w:val="AkapitzlistZnak"/>
    <w:uiPriority w:val="34"/>
    <w:qFormat/>
    <w:rsid w:val="00517713"/>
    <w:pPr>
      <w:ind w:left="720"/>
      <w:contextualSpacing/>
    </w:p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34"/>
    <w:qFormat/>
    <w:rsid w:val="00517713"/>
    <w:rPr>
      <w:rFonts w:ascii="Calibri" w:eastAsia="Times New Roman" w:hAnsi="Calibri" w:cs="Times New Roman"/>
      <w:sz w:val="20"/>
    </w:rPr>
  </w:style>
  <w:style w:type="paragraph" w:styleId="Nagwek">
    <w:name w:val="header"/>
    <w:basedOn w:val="Normalny"/>
    <w:link w:val="NagwekZnak"/>
    <w:uiPriority w:val="99"/>
    <w:unhideWhenUsed/>
    <w:rsid w:val="001731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31B4"/>
    <w:rPr>
      <w:rFonts w:ascii="Calibri" w:eastAsia="Times New Roman" w:hAnsi="Calibri" w:cs="Times New Roman"/>
      <w:sz w:val="20"/>
    </w:rPr>
  </w:style>
  <w:style w:type="paragraph" w:styleId="Stopka">
    <w:name w:val="footer"/>
    <w:basedOn w:val="Normalny"/>
    <w:link w:val="StopkaZnak"/>
    <w:uiPriority w:val="99"/>
    <w:unhideWhenUsed/>
    <w:rsid w:val="001731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31B4"/>
    <w:rPr>
      <w:rFonts w:ascii="Calibri" w:eastAsia="Times New Roman" w:hAnsi="Calibri" w:cs="Times New Roman"/>
      <w:sz w:val="20"/>
    </w:rPr>
  </w:style>
  <w:style w:type="table" w:customStyle="1" w:styleId="TableGrid">
    <w:name w:val="TableGrid"/>
    <w:rsid w:val="006D7779"/>
    <w:pPr>
      <w:spacing w:after="0" w:line="240" w:lineRule="auto"/>
    </w:pPr>
    <w:rPr>
      <w:rFonts w:eastAsiaTheme="minorEastAsia" w:cs="Times New Roman"/>
      <w:kern w:val="2"/>
      <w:sz w:val="24"/>
      <w:szCs w:val="24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D77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7779"/>
    <w:pPr>
      <w:spacing w:after="0" w:line="240" w:lineRule="auto"/>
      <w:ind w:left="3702" w:hanging="10"/>
    </w:pPr>
    <w:rPr>
      <w:rFonts w:ascii="Arial" w:eastAsiaTheme="minorEastAsia" w:hAnsi="Arial" w:cs="Arial"/>
      <w:b/>
      <w:color w:val="000000"/>
      <w:kern w:val="2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7779"/>
    <w:rPr>
      <w:rFonts w:ascii="Arial" w:eastAsiaTheme="minorEastAsia" w:hAnsi="Arial" w:cs="Arial"/>
      <w:b/>
      <w:color w:val="000000"/>
      <w:kern w:val="2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1C4F"/>
    <w:pPr>
      <w:spacing w:after="200"/>
      <w:ind w:left="0" w:firstLine="0"/>
    </w:pPr>
    <w:rPr>
      <w:rFonts w:ascii="Calibri" w:eastAsia="Times New Roman" w:hAnsi="Calibri" w:cs="Times New Roman"/>
      <w:bCs/>
      <w:color w:val="auto"/>
      <w:kern w:val="0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1C4F"/>
    <w:rPr>
      <w:rFonts w:ascii="Calibri" w:eastAsia="Times New Roman" w:hAnsi="Calibri" w:cs="Times New Roman"/>
      <w:b/>
      <w:bCs/>
      <w:color w:val="000000"/>
      <w:kern w:val="2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6599D"/>
    <w:rPr>
      <w:rFonts w:ascii="Times New Roman" w:eastAsia="Times New Roman" w:hAnsi="Times New Roman" w:cs="Times New Roman"/>
      <w:color w:val="000000"/>
      <w:sz w:val="28"/>
      <w:szCs w:val="28"/>
      <w:lang w:eastAsia="pl-PL"/>
    </w:rPr>
  </w:style>
  <w:style w:type="paragraph" w:styleId="Poprawka">
    <w:name w:val="Revision"/>
    <w:hidden/>
    <w:uiPriority w:val="99"/>
    <w:semiHidden/>
    <w:rsid w:val="00B27AE7"/>
    <w:pPr>
      <w:spacing w:after="0" w:line="240" w:lineRule="auto"/>
    </w:pPr>
    <w:rPr>
      <w:rFonts w:ascii="Calibri" w:eastAsia="Times New Roman" w:hAnsi="Calibri" w:cs="Times New Roman"/>
      <w:sz w:val="20"/>
    </w:rPr>
  </w:style>
  <w:style w:type="paragraph" w:customStyle="1" w:styleId="Textbody">
    <w:name w:val="Text body"/>
    <w:basedOn w:val="Normalny"/>
    <w:rsid w:val="00B661D7"/>
    <w:pPr>
      <w:widowControl w:val="0"/>
      <w:suppressAutoHyphens/>
      <w:autoSpaceDN w:val="0"/>
      <w:spacing w:after="120" w:line="240" w:lineRule="auto"/>
      <w:jc w:val="both"/>
      <w:textAlignment w:val="baseline"/>
    </w:pPr>
    <w:rPr>
      <w:rFonts w:ascii="Times New Roman" w:eastAsia="Lucida Sans Unicode" w:hAnsi="Times New Roman"/>
      <w:kern w:val="3"/>
      <w:sz w:val="24"/>
      <w:szCs w:val="20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CF7B2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55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E1D0B-6BED-4A60-B062-D2B62AC34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5</Pages>
  <Words>1362</Words>
  <Characters>8178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gosc2</dc:creator>
  <cp:keywords/>
  <dc:description/>
  <cp:lastModifiedBy>Zamowienia_publiczne</cp:lastModifiedBy>
  <cp:revision>55</cp:revision>
  <dcterms:created xsi:type="dcterms:W3CDTF">2026-01-25T18:13:00Z</dcterms:created>
  <dcterms:modified xsi:type="dcterms:W3CDTF">2026-03-07T19:44:00Z</dcterms:modified>
</cp:coreProperties>
</file>