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2D294" w14:textId="77777777" w:rsidR="008728AA" w:rsidRPr="008728AA" w:rsidRDefault="008728AA" w:rsidP="008728AA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728AA">
        <w:rPr>
          <w:rFonts w:ascii="Times New Roman" w:hAnsi="Times New Roman" w:cs="Times New Roman"/>
          <w:kern w:val="0"/>
          <w:sz w:val="24"/>
          <w:szCs w:val="24"/>
        </w:rPr>
        <w:t xml:space="preserve">WYKONAWCY                                                                                     </w:t>
      </w:r>
    </w:p>
    <w:p w14:paraId="6575489C" w14:textId="23FCBB18" w:rsidR="008728AA" w:rsidRPr="008728AA" w:rsidRDefault="008728AA" w:rsidP="008728AA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728AA">
        <w:rPr>
          <w:rFonts w:ascii="Times New Roman" w:hAnsi="Times New Roman" w:cs="Times New Roman"/>
          <w:kern w:val="0"/>
          <w:sz w:val="24"/>
          <w:szCs w:val="24"/>
        </w:rPr>
        <w:t>Eap-2412/</w:t>
      </w:r>
      <w:r w:rsidR="00002D9A">
        <w:rPr>
          <w:rFonts w:ascii="Times New Roman" w:hAnsi="Times New Roman" w:cs="Times New Roman"/>
          <w:kern w:val="0"/>
          <w:sz w:val="24"/>
          <w:szCs w:val="24"/>
        </w:rPr>
        <w:t>7</w:t>
      </w:r>
      <w:r w:rsidRPr="008728AA">
        <w:rPr>
          <w:rFonts w:ascii="Times New Roman" w:hAnsi="Times New Roman" w:cs="Times New Roman"/>
          <w:kern w:val="0"/>
          <w:sz w:val="24"/>
          <w:szCs w:val="24"/>
        </w:rPr>
        <w:t>/2</w:t>
      </w:r>
      <w:r w:rsidR="00002D9A">
        <w:rPr>
          <w:rFonts w:ascii="Times New Roman" w:hAnsi="Times New Roman" w:cs="Times New Roman"/>
          <w:kern w:val="0"/>
          <w:sz w:val="24"/>
          <w:szCs w:val="24"/>
        </w:rPr>
        <w:t>6</w:t>
      </w:r>
      <w:r w:rsidRPr="008728AA">
        <w:rPr>
          <w:rFonts w:ascii="Times New Roman" w:hAnsi="Times New Roman" w:cs="Times New Roman"/>
          <w:kern w:val="0"/>
          <w:sz w:val="24"/>
          <w:szCs w:val="24"/>
        </w:rPr>
        <w:t>/M</w:t>
      </w:r>
    </w:p>
    <w:p w14:paraId="5F6F887F" w14:textId="76A5D696" w:rsidR="008728AA" w:rsidRPr="008728AA" w:rsidRDefault="008728AA" w:rsidP="008728AA">
      <w:pPr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728AA">
        <w:rPr>
          <w:rFonts w:ascii="Times New Roman" w:hAnsi="Times New Roman" w:cs="Times New Roman"/>
          <w:kern w:val="0"/>
          <w:sz w:val="24"/>
          <w:szCs w:val="24"/>
        </w:rPr>
        <w:t xml:space="preserve">Dotyczy postępowania znak jw. z dnia </w:t>
      </w:r>
      <w:r w:rsidR="00002D9A">
        <w:rPr>
          <w:rFonts w:ascii="Times New Roman" w:hAnsi="Times New Roman" w:cs="Times New Roman"/>
          <w:kern w:val="0"/>
          <w:sz w:val="24"/>
          <w:szCs w:val="24"/>
        </w:rPr>
        <w:t>25</w:t>
      </w:r>
      <w:r>
        <w:rPr>
          <w:rFonts w:ascii="Times New Roman" w:hAnsi="Times New Roman" w:cs="Times New Roman"/>
          <w:kern w:val="0"/>
          <w:sz w:val="24"/>
          <w:szCs w:val="24"/>
        </w:rPr>
        <w:t>.03</w:t>
      </w:r>
      <w:r w:rsidRPr="008728AA">
        <w:rPr>
          <w:rFonts w:ascii="Times New Roman" w:hAnsi="Times New Roman" w:cs="Times New Roman"/>
          <w:kern w:val="0"/>
          <w:sz w:val="24"/>
          <w:szCs w:val="24"/>
        </w:rPr>
        <w:t>.202</w:t>
      </w:r>
      <w:r w:rsidR="00002D9A">
        <w:rPr>
          <w:rFonts w:ascii="Times New Roman" w:hAnsi="Times New Roman" w:cs="Times New Roman"/>
          <w:kern w:val="0"/>
          <w:sz w:val="24"/>
          <w:szCs w:val="24"/>
        </w:rPr>
        <w:t>6</w:t>
      </w:r>
      <w:r w:rsidRPr="008728AA">
        <w:rPr>
          <w:rFonts w:ascii="Times New Roman" w:hAnsi="Times New Roman" w:cs="Times New Roman"/>
          <w:kern w:val="0"/>
          <w:sz w:val="24"/>
          <w:szCs w:val="24"/>
        </w:rPr>
        <w:t>r.</w:t>
      </w:r>
    </w:p>
    <w:p w14:paraId="54D46BB1" w14:textId="77777777" w:rsidR="008728AA" w:rsidRPr="008728AA" w:rsidRDefault="008728AA" w:rsidP="008728AA">
      <w:pPr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8728AA">
        <w:rPr>
          <w:rFonts w:ascii="Times New Roman" w:hAnsi="Times New Roman" w:cs="Times New Roman"/>
          <w:b/>
          <w:bCs/>
          <w:kern w:val="0"/>
          <w:sz w:val="24"/>
          <w:szCs w:val="24"/>
        </w:rPr>
        <w:t>ZAWIADOMIENIE /1/</w:t>
      </w:r>
    </w:p>
    <w:p w14:paraId="7434534B" w14:textId="390B3E17" w:rsidR="008728AA" w:rsidRPr="008728AA" w:rsidRDefault="008728AA" w:rsidP="008728AA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8728AA">
        <w:rPr>
          <w:rFonts w:ascii="Times New Roman" w:hAnsi="Times New Roman" w:cs="Times New Roman"/>
          <w:kern w:val="0"/>
          <w:sz w:val="24"/>
          <w:szCs w:val="24"/>
        </w:rPr>
        <w:t>Samodzielny Publiczny Zespół Opieki Zdrowotnej w Kolbuszowej,36-100 Kolbuszowa,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8728AA">
        <w:rPr>
          <w:rFonts w:ascii="Times New Roman" w:hAnsi="Times New Roman" w:cs="Times New Roman"/>
          <w:kern w:val="0"/>
          <w:sz w:val="24"/>
          <w:szCs w:val="24"/>
        </w:rPr>
        <w:t>Ul. Grunwaldzka 4, zawiadamia Wykonawców o wypłynięciu zapytań dotyczących zapisów  SWZ w postępowaniu:</w:t>
      </w:r>
      <w:r w:rsidRPr="008728A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  <w:t xml:space="preserve"> </w:t>
      </w:r>
    </w:p>
    <w:p w14:paraId="166C56F7" w14:textId="77777777" w:rsidR="008728AA" w:rsidRPr="008728AA" w:rsidRDefault="008728AA" w:rsidP="008728AA">
      <w:pPr>
        <w:widowControl w:val="0"/>
        <w:spacing w:after="0" w:line="240" w:lineRule="exact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</w:pPr>
    </w:p>
    <w:p w14:paraId="5550F8CD" w14:textId="77777777" w:rsidR="008728AA" w:rsidRPr="008728AA" w:rsidRDefault="008728AA" w:rsidP="008728AA">
      <w:pPr>
        <w:widowControl w:val="0"/>
        <w:spacing w:after="0" w:line="240" w:lineRule="exact"/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</w:pPr>
    </w:p>
    <w:p w14:paraId="1E65BDB8" w14:textId="08CCF3C8" w:rsidR="008728AA" w:rsidRPr="008728AA" w:rsidRDefault="008728AA" w:rsidP="008728AA">
      <w:pPr>
        <w:widowControl w:val="0"/>
        <w:spacing w:after="0" w:line="240" w:lineRule="exac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8728AA">
        <w:rPr>
          <w:rFonts w:ascii="Times New Roman" w:eastAsia="Times New Roman" w:hAnsi="Times New Roman" w:cs="Times New Roman"/>
          <w:kern w:val="0"/>
          <w:sz w:val="24"/>
          <w:szCs w:val="24"/>
          <w:u w:val="single"/>
          <w:lang w:eastAsia="pl-PL"/>
        </w:rPr>
        <w:t xml:space="preserve">Dot. Postępowania w trybie podstawowym : </w:t>
      </w:r>
      <w:r w:rsidRPr="008728AA">
        <w:rPr>
          <w:rFonts w:ascii="Arial Narrow" w:eastAsia="Times New Roman" w:hAnsi="Arial Narrow" w:cs="Posterama"/>
          <w:b/>
          <w:kern w:val="0"/>
          <w:sz w:val="24"/>
          <w:szCs w:val="24"/>
          <w:lang w:eastAsia="pl-PL"/>
        </w:rPr>
        <w:t xml:space="preserve">   </w:t>
      </w:r>
      <w:r w:rsidRPr="008728AA">
        <w:rPr>
          <w:rFonts w:ascii="Times New Roman" w:hAnsi="Times New Roman" w:cs="Times New Roman"/>
          <w:kern w:val="0"/>
          <w:sz w:val="24"/>
          <w:szCs w:val="24"/>
        </w:rPr>
        <w:t xml:space="preserve"> ,,</w:t>
      </w:r>
      <w:r w:rsidRPr="008728AA">
        <w:rPr>
          <w:rFonts w:ascii="Times New Roman" w:hAnsi="Times New Roman" w:cs="Times New Roman"/>
          <w:b/>
          <w:kern w:val="0"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D</w:t>
      </w:r>
      <w:r w:rsidRPr="00C54CC9">
        <w:rPr>
          <w:b/>
          <w:bCs/>
          <w:sz w:val="24"/>
          <w:szCs w:val="24"/>
        </w:rPr>
        <w:t>ostaw</w:t>
      </w:r>
      <w:r>
        <w:rPr>
          <w:b/>
          <w:bCs/>
          <w:sz w:val="24"/>
          <w:szCs w:val="24"/>
        </w:rPr>
        <w:t>a</w:t>
      </w:r>
      <w:r w:rsidRPr="00C54CC9">
        <w:rPr>
          <w:b/>
          <w:bCs/>
          <w:sz w:val="24"/>
          <w:szCs w:val="24"/>
        </w:rPr>
        <w:t xml:space="preserve"> materiałów </w:t>
      </w:r>
      <w:proofErr w:type="spellStart"/>
      <w:r w:rsidRPr="00C54CC9">
        <w:rPr>
          <w:b/>
          <w:bCs/>
          <w:sz w:val="24"/>
          <w:szCs w:val="24"/>
        </w:rPr>
        <w:t>szewnych</w:t>
      </w:r>
      <w:proofErr w:type="spellEnd"/>
      <w:r w:rsidRPr="00C54CC9">
        <w:rPr>
          <w:b/>
          <w:bCs/>
          <w:sz w:val="24"/>
          <w:szCs w:val="24"/>
        </w:rPr>
        <w:t xml:space="preserve">, </w:t>
      </w:r>
      <w:r>
        <w:rPr>
          <w:b/>
          <w:bCs/>
          <w:sz w:val="24"/>
          <w:szCs w:val="24"/>
        </w:rPr>
        <w:t>taśm poliestrowych</w:t>
      </w:r>
      <w:r w:rsidR="00002D9A">
        <w:rPr>
          <w:b/>
          <w:bCs/>
          <w:sz w:val="24"/>
          <w:szCs w:val="24"/>
        </w:rPr>
        <w:t>, siatek</w:t>
      </w:r>
      <w:r>
        <w:rPr>
          <w:b/>
          <w:bCs/>
          <w:sz w:val="24"/>
          <w:szCs w:val="24"/>
        </w:rPr>
        <w:t xml:space="preserve"> i </w:t>
      </w:r>
      <w:r w:rsidRPr="00C54CC9">
        <w:rPr>
          <w:b/>
          <w:bCs/>
          <w:sz w:val="24"/>
          <w:szCs w:val="24"/>
        </w:rPr>
        <w:t xml:space="preserve">klipsów </w:t>
      </w:r>
      <w:r>
        <w:rPr>
          <w:b/>
          <w:bCs/>
          <w:sz w:val="24"/>
          <w:szCs w:val="24"/>
        </w:rPr>
        <w:t>do zabiegów operacyjnych</w:t>
      </w:r>
      <w:r w:rsidRPr="00C54CC9">
        <w:rPr>
          <w:b/>
          <w:bCs/>
          <w:sz w:val="24"/>
          <w:szCs w:val="24"/>
        </w:rPr>
        <w:t xml:space="preserve"> – </w:t>
      </w:r>
      <w:r w:rsidR="00002D9A">
        <w:rPr>
          <w:b/>
          <w:bCs/>
          <w:sz w:val="24"/>
          <w:szCs w:val="24"/>
        </w:rPr>
        <w:t>10</w:t>
      </w:r>
      <w:r w:rsidRPr="00C54CC9">
        <w:rPr>
          <w:b/>
          <w:bCs/>
          <w:sz w:val="24"/>
          <w:szCs w:val="24"/>
        </w:rPr>
        <w:t xml:space="preserve"> Pakietów</w:t>
      </w:r>
      <w:r w:rsidRPr="008728AA">
        <w:rPr>
          <w:rFonts w:ascii="Times New Roman" w:hAnsi="Times New Roman" w:cs="Times New Roman"/>
          <w:b/>
          <w:kern w:val="0"/>
          <w:sz w:val="24"/>
          <w:szCs w:val="24"/>
        </w:rPr>
        <w:t xml:space="preserve">,” </w:t>
      </w:r>
    </w:p>
    <w:p w14:paraId="7551775D" w14:textId="77777777" w:rsidR="008728AA" w:rsidRPr="00C42067" w:rsidRDefault="008728AA" w:rsidP="008728AA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515D33AE" w14:textId="1D704E9A" w:rsidR="008728AA" w:rsidRPr="00C42067" w:rsidRDefault="008728AA" w:rsidP="008728AA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42067">
        <w:rPr>
          <w:rFonts w:ascii="Times New Roman" w:hAnsi="Times New Roman" w:cs="Times New Roman"/>
          <w:kern w:val="0"/>
          <w:sz w:val="24"/>
          <w:szCs w:val="24"/>
        </w:rPr>
        <w:t>Zgodnie z art.</w:t>
      </w:r>
      <w:r w:rsidR="00766B6A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C42067">
        <w:rPr>
          <w:rFonts w:ascii="Times New Roman" w:hAnsi="Times New Roman" w:cs="Times New Roman"/>
          <w:kern w:val="0"/>
          <w:sz w:val="24"/>
          <w:szCs w:val="24"/>
        </w:rPr>
        <w:t xml:space="preserve">284 ust.6 ustawy z dnia 11 września 2019 roku Prawo zamówień publicznych </w:t>
      </w:r>
    </w:p>
    <w:p w14:paraId="7F946EA7" w14:textId="77777777" w:rsidR="008728AA" w:rsidRPr="00C42067" w:rsidRDefault="008728AA" w:rsidP="008728AA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C42067">
        <w:rPr>
          <w:rFonts w:ascii="Times New Roman" w:hAnsi="Times New Roman" w:cs="Times New Roman"/>
          <w:kern w:val="0"/>
          <w:sz w:val="24"/>
          <w:szCs w:val="24"/>
        </w:rPr>
        <w:t>(Dz. U. z 2024 r. poz. 1320) Zamawiający przekazuje treść zapytań wraz z wyjaśnieniami:</w:t>
      </w:r>
    </w:p>
    <w:p w14:paraId="7C65F1B4" w14:textId="77777777" w:rsidR="008728AA" w:rsidRPr="00C42067" w:rsidRDefault="008728AA" w:rsidP="008728AA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</w:p>
    <w:p w14:paraId="6E347DC9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1, poz. 1 – 32</w:t>
      </w:r>
    </w:p>
    <w:p w14:paraId="6ECA7F27" w14:textId="7DBB9F4E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1.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nić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wchłanialną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plecioną, syntetyczną, barwioną,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wykonanąz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kopolimeru składającego się w 90%  z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glikolidu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i w 10% z L-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laktydu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powlekaną mieszaniną kopolimeru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glikolidu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i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laktydu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oraz stearynianem wapnia, o czasie podtrzymywania tkankowego 75% po 14 dniach, 50% po 21 dniach, 25% po 28 dniach i całkowitym czasie wchłaniania 60-70 dni?</w:t>
      </w:r>
      <w:r w:rsidRPr="00FF281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697CF42D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79B049AC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1, poz. 22</w:t>
      </w:r>
    </w:p>
    <w:p w14:paraId="7B0737D4" w14:textId="67BDBF38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2.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dopuści nitkę o długości 75 cm?</w:t>
      </w:r>
      <w:r w:rsidRPr="00FF281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Odpowiedzi Zamawiającego: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Tak</w:t>
      </w:r>
    </w:p>
    <w:p w14:paraId="5EF5B307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2E20CDB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1, poz. 24</w:t>
      </w:r>
    </w:p>
    <w:p w14:paraId="0513E3F6" w14:textId="43C3A080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3.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wykreśli pozycję 24 lub umożliwi złożenie oferty na Pakiet nr 1 z pominięciem pozycji 24?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671D02E5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5F0503AD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1, poz. 19-22</w:t>
      </w:r>
    </w:p>
    <w:p w14:paraId="5E6AE0AF" w14:textId="6F64C46C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4.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dopuści igłę odwrotnie tnącą?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Odpowiedzi Zamawiającego: </w:t>
      </w:r>
      <w:r w:rsid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Tak</w:t>
      </w:r>
    </w:p>
    <w:p w14:paraId="453A7570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Cs/>
          <w:kern w:val="0"/>
          <w:sz w:val="24"/>
          <w:szCs w:val="24"/>
          <w:u w:val="single"/>
          <w14:ligatures w14:val="none"/>
        </w:rPr>
      </w:pPr>
    </w:p>
    <w:p w14:paraId="6EB817AF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1, poz. 33-41, 67-70</w:t>
      </w:r>
    </w:p>
    <w:p w14:paraId="27719826" w14:textId="5F3060B1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5.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materiał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szewny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pleciony o podtrzymywaniu tkankowym po 5 dniach 50%  i 0% po 10-14 dniach, o okresie wchłonięcia masy szwu ok. 42 dni?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4BE6C225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EB2E532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1, poz. 42-52</w:t>
      </w:r>
    </w:p>
    <w:p w14:paraId="600FB49C" w14:textId="00A642E0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6.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syntetyczne,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wchłanialne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barwione, jednowłókienkowe nici chirurgiczne wytwarzane z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polidioksanonu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 czasie podtrzymywania tkankowego 75% po 14 dniach, 65-70% po 28 dniach, 55-60% po 43 dniach, 40% po 57 dniach i całkowitym czasie wchłaniania 180-210 dni?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418F4C82" w14:textId="77777777" w:rsidR="00002D9A" w:rsidRDefault="00002D9A" w:rsidP="005B07B3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012195A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lastRenderedPageBreak/>
        <w:t>Dotyczy Pakietu nr 1, poz. 53-56</w:t>
      </w:r>
    </w:p>
    <w:p w14:paraId="11637521" w14:textId="208CEE00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7.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wykreśli pozycje 53-56 lub umożliwi złożenie oferty z pominięciem pozycji 56-59?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2F9127E4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EB41271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1, poz. 57-66</w:t>
      </w:r>
    </w:p>
    <w:p w14:paraId="0D34773C" w14:textId="3C6168FF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8.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szwy syntetyczne,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monofilamentowe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wchłanialne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wykonane z kopolimeru kwasu glikolowego i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kaprolaktonu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o czasie podtrzymywania tkankowego po 2 tygodniach 40%, po 3 tygodniach 15% i czasie wchłaniania 90-120 dni?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30CEE7C7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0C9E92DD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FF281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Dotyczy Pakietu nr 1, poz. 67-70</w:t>
      </w:r>
    </w:p>
    <w:p w14:paraId="3A74EC65" w14:textId="6EFA4C9D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9.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dopuści igłę odwrotnie tnącą?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Odpowiedzi Zamawiającego: </w:t>
      </w:r>
      <w:r w:rsid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Tak</w:t>
      </w:r>
    </w:p>
    <w:p w14:paraId="329DBCCD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860E3B4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FF281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Dot. Pakietu nr 2 poz. 1-3</w:t>
      </w:r>
    </w:p>
    <w:p w14:paraId="680C6B6C" w14:textId="135A1B13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10.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siatkę polipropylenową o gramaturze 55g/m2, grubość 0,55mm, wielkość porów 1,0x1,2mm, grubość nici 0,15mm ?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3F81F1D0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726A1C2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FF281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Dot. Pakietu nr 2 poz. 4-9</w:t>
      </w:r>
    </w:p>
    <w:p w14:paraId="20189095" w14:textId="568561A6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11.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wydzieli lub wykreśli wyżej wymienione pozycję z pakietu ?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696F5667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F52A90C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3, poz. 1-5</w:t>
      </w:r>
    </w:p>
    <w:p w14:paraId="512C2652" w14:textId="5A0D5A5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12.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szew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niewchłanialny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wielowłóknowy, pleciony, syntetyczny, wykonany z włókien poliestru, powlekany w całości silikonem?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25C70676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5F4F9B35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3, poz. 11-12</w:t>
      </w:r>
    </w:p>
    <w:p w14:paraId="0C021EE4" w14:textId="535380C6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13.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szew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niewchlanialny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jednowłóknowy, poliamidowy bez powleczenia?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4867D41D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52413AB8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3, poz.13-20</w:t>
      </w:r>
    </w:p>
    <w:p w14:paraId="2B768B0C" w14:textId="2BCDFB6B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14.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dopuści szew polipropylenowy bez dodatku substancji uplastyczniającej?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7DC11BE7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458773C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3, poz. 6-9</w:t>
      </w:r>
    </w:p>
    <w:p w14:paraId="00E31EA1" w14:textId="5EE0B270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15.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dopuści igłę odwrotnie tnącą?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Odpowiedzi Zamawiającego: </w:t>
      </w:r>
      <w:r w:rsid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Tak</w:t>
      </w:r>
    </w:p>
    <w:p w14:paraId="241AB446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F82943C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3, poz. 11,12</w:t>
      </w:r>
    </w:p>
    <w:p w14:paraId="3F7D869E" w14:textId="3DD703F5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16.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dopuści igłę odwrotnie tnącą kosmetyczną?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Odpowiedzi Zamawiającego: </w:t>
      </w:r>
      <w:r w:rsid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Tak</w:t>
      </w:r>
    </w:p>
    <w:p w14:paraId="41B681FD" w14:textId="77777777" w:rsidR="002C5D4F" w:rsidRDefault="002C5D4F" w:rsidP="00FF281E">
      <w:pPr>
        <w:spacing w:after="0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4D1107C" w14:textId="621B05B3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FF281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Dot. Pakietu nr 3 poz. 21-31</w:t>
      </w:r>
    </w:p>
    <w:p w14:paraId="43724CF9" w14:textId="6029748B" w:rsidR="00FF281E" w:rsidRDefault="00FF281E" w:rsidP="00FF281E">
      <w:pPr>
        <w:spacing w:after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17.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wydzieli lub wykreśli wyżej wymienione pozycję z pakietu 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2591E2A9" w14:textId="77777777" w:rsidR="002C5D4F" w:rsidRPr="00FF281E" w:rsidRDefault="002C5D4F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12FFC3D4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4, poz. 1 – 26</w:t>
      </w:r>
    </w:p>
    <w:p w14:paraId="484EB9BC" w14:textId="71A815C1" w:rsidR="00FF281E" w:rsidRDefault="00FF281E" w:rsidP="00FF281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18.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nić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wchłanialną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plecioną, syntetyczną, barwioną, wykonaną  z kopolimeru składającego się w 90%  z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glikolidu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i w 10% z L-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laktydu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powlekaną mieszaniną kopolimeru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glikolidu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i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laktydu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oraz stearynianem wapnia, o czasie podtrzymywania tkankowego 75% po 14 dniach, 50% po 21 dniach, 25% po 28 dniach i całkowitym czasie wchłaniania 60-70 dni?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0CE09665" w14:textId="77777777" w:rsidR="00FF281E" w:rsidRDefault="00FF281E" w:rsidP="00FF281E">
      <w:pPr>
        <w:spacing w:after="0" w:line="240" w:lineRule="auto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8EFB19E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4, poz. 27-39</w:t>
      </w:r>
    </w:p>
    <w:p w14:paraId="4E7DE206" w14:textId="239B35A2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19.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syntetyczne,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wchłanialne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barwione, jednowłókienkowe nici chirurgiczne wytwarzane z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polidioksanonu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 czasie podtrzymywania tkankowego 75% po 14 dniach, 65-70% po 28 dniach, 55-60% po 43 dniach, 40% po 57 dniach i całkowitym czasie wchłaniania 180-210 dni?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4E54E209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297055A7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4</w:t>
      </w:r>
    </w:p>
    <w:p w14:paraId="5592AE19" w14:textId="7162A653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20.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wszędzie tam gdzie wymaga długość nici 70 cm dopuści również długość 75 cm?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Odpowiedzi Zamawiającego: </w:t>
      </w:r>
      <w:r w:rsid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Tak</w:t>
      </w:r>
    </w:p>
    <w:p w14:paraId="772DEB64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37AC5443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4, poz. 40-49</w:t>
      </w:r>
    </w:p>
    <w:p w14:paraId="69296EC5" w14:textId="6D316F4A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21.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szwy syntetyczne,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monofilamentowe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wchłanialne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wykonane z kopolimeru kwasu glikolowego i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kaprolaktonu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o czasie podtrzymywania tkankowego po 2 tygodniach 40%, po 3 tygodniach 15% i czasie wchłaniania 90-120 dni?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758B7300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01C7B560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4, poz. 50-55</w:t>
      </w:r>
    </w:p>
    <w:p w14:paraId="6585C66A" w14:textId="67FFEA11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22.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nić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wchłanialną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plecioną, syntetyczną, barwioną, wykonaną  z kopolimeru składającego się w 90%  z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glikolidu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i w 10% z L-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laktydu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powlekaną mieszaniną kopolimeru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glikolidu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i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laktydu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oraz stearynianem wapnia, o czasie podtrzymywania tkankowego 75% po 14 dniach, 50% po 21 dniach, 25% po 28 dniach i całkowitym czasie wchłaniania 60-70 dni, bez pokrycia substancją antybakteryjną?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5819C699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FE4B040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4, poz. 56-57</w:t>
      </w:r>
    </w:p>
    <w:p w14:paraId="334A6AD5" w14:textId="51A70380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23.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siatkę polipropylenową,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niewchłanialną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bez niebieskich pasów, jednowłóknową, gramatura 55 g/m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:vertAlign w:val="superscript"/>
          <w14:ligatures w14:val="none"/>
        </w:rPr>
        <w:t>2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grubość 0,55, wielkość porów 1,3 x 2,0 mm?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48F1304A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7D66896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4, poz. 56-57</w:t>
      </w:r>
    </w:p>
    <w:p w14:paraId="450A8542" w14:textId="77777777" w:rsidR="002C5D4F" w:rsidRDefault="00FF281E" w:rsidP="00FF281E">
      <w:pPr>
        <w:spacing w:after="0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24.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dopuści siatkę w rozmiarze 6 x 11 cm?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</w:p>
    <w:p w14:paraId="27773D4D" w14:textId="0AADB522" w:rsidR="00FF281E" w:rsidRPr="00FF281E" w:rsidRDefault="002C5D4F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Odpowiedzi Zamawiającego: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Tak</w:t>
      </w:r>
    </w:p>
    <w:p w14:paraId="18CD062B" w14:textId="77777777" w:rsidR="002C5D4F" w:rsidRDefault="002C5D4F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</w:p>
    <w:p w14:paraId="17B58C82" w14:textId="11A59836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4, poz. 58-69</w:t>
      </w:r>
    </w:p>
    <w:p w14:paraId="2ADC0A7B" w14:textId="0979DC60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25.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Czy Zamawiający wykreśli pozycje 62-63 lub umożliwi złożenie oferty na Pakiet nr 4 z pominięciem pozycji 58-69?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568ACD73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25F89A88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7 poz. 1</w:t>
      </w:r>
    </w:p>
    <w:p w14:paraId="4D4D2082" w14:textId="1E4AF8BB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26. </w:t>
      </w:r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nić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wchłanialną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plecioną, syntetyczną, barwioną,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wykonanąz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kopolimeru składającego się w 90%  z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glikolidu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i w 10% z L-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laktydu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powlekaną mieszaniną kopolimeru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glikolidu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i </w:t>
      </w:r>
      <w:proofErr w:type="spellStart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laktydu</w:t>
      </w:r>
      <w:proofErr w:type="spellEnd"/>
      <w:r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oraz stearynianem wapnia, o czasie podtrzymywania tkankowego 75% po 14 dniach, 50% po 21 dniach, 25% po 28 dniach i całkowitym czasie wchłaniania 60-70 dni?</w:t>
      </w:r>
      <w:r w:rsidR="002C5D4F" w:rsidRPr="002C5D4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 xml:space="preserve"> </w:t>
      </w:r>
      <w:r w:rsidR="002C5D4F"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22E4F18C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441344ED" w14:textId="77777777" w:rsidR="00FF281E" w:rsidRPr="00FF281E" w:rsidRDefault="00FF281E" w:rsidP="00FF281E">
      <w:pPr>
        <w:spacing w:after="0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</w:pPr>
      <w:r w:rsidRPr="00FF281E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Dotyczy Pakietu nr 7 poz. 3</w:t>
      </w:r>
    </w:p>
    <w:p w14:paraId="44422EA0" w14:textId="5924A376" w:rsidR="00FF281E" w:rsidRPr="002C5D4F" w:rsidRDefault="002C5D4F" w:rsidP="002C5D4F">
      <w:pPr>
        <w:spacing w:after="0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27. </w:t>
      </w:r>
      <w:r w:rsidR="00FF281E"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Czy Zamawiający dopuści szwy syntetyczne, </w:t>
      </w:r>
      <w:proofErr w:type="spellStart"/>
      <w:r w:rsidR="00FF281E"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monofilamentowe</w:t>
      </w:r>
      <w:proofErr w:type="spellEnd"/>
      <w:r w:rsidR="00FF281E"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</w:t>
      </w:r>
      <w:proofErr w:type="spellStart"/>
      <w:r w:rsidR="00FF281E"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wchłanialne</w:t>
      </w:r>
      <w:proofErr w:type="spellEnd"/>
      <w:r w:rsidR="00FF281E"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wykonane z kopolimeru kwasu glikolowego i </w:t>
      </w:r>
      <w:proofErr w:type="spellStart"/>
      <w:r w:rsidR="00FF281E"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kaprolaktonu</w:t>
      </w:r>
      <w:proofErr w:type="spellEnd"/>
      <w:r w:rsidR="00FF281E" w:rsidRPr="00FF281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o czasie podtrzymywania tkankowego po 2 tygodniach 40%, po 3 tygodniach 15% i czasie wchłaniania 90-120 dni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?</w:t>
      </w:r>
    </w:p>
    <w:p w14:paraId="250A90FA" w14:textId="25A4E26E" w:rsidR="005B07B3" w:rsidRDefault="009413C6" w:rsidP="005B07B3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742945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  <w:t>Odpowiedzi Zamawiającego: Nie. Zamawiający podtrzymuje zapisy SWZ.</w:t>
      </w:r>
    </w:p>
    <w:p w14:paraId="28EBF8C1" w14:textId="77777777" w:rsidR="007D33E1" w:rsidRDefault="007D33E1" w:rsidP="007D33E1">
      <w:pPr>
        <w:pStyle w:val="Default"/>
      </w:pPr>
      <w:r>
        <w:t xml:space="preserve"> </w:t>
      </w:r>
    </w:p>
    <w:p w14:paraId="3197F984" w14:textId="77777777" w:rsidR="007D33E1" w:rsidRDefault="007D33E1" w:rsidP="007D33E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Pakiet 8: </w:t>
      </w:r>
    </w:p>
    <w:p w14:paraId="7FB2DEC6" w14:textId="7ABD652D" w:rsidR="007D33E1" w:rsidRDefault="007D33E1" w:rsidP="007D33E1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28. Czy Zamawiający dopuści siarki o poniższym opisie: </w:t>
      </w:r>
    </w:p>
    <w:p w14:paraId="35763169" w14:textId="168A07C5" w:rsidR="007D33E1" w:rsidRPr="00766B6A" w:rsidRDefault="007D33E1" w:rsidP="00434B4F">
      <w:pPr>
        <w:pStyle w:val="Default"/>
        <w:rPr>
          <w:color w:val="auto"/>
          <w:sz w:val="23"/>
          <w:szCs w:val="23"/>
        </w:rPr>
      </w:pPr>
      <w:r>
        <w:rPr>
          <w:sz w:val="23"/>
          <w:szCs w:val="23"/>
        </w:rPr>
        <w:t xml:space="preserve">Trójwymiarowa chirurgiczna siatka, wytwarzana techniką dziewiarską z transparentnej i niebieskiej </w:t>
      </w:r>
      <w:proofErr w:type="spellStart"/>
      <w:r>
        <w:rPr>
          <w:sz w:val="23"/>
          <w:szCs w:val="23"/>
        </w:rPr>
        <w:t>monofilamentowej</w:t>
      </w:r>
      <w:proofErr w:type="spellEnd"/>
      <w:r>
        <w:rPr>
          <w:sz w:val="23"/>
          <w:szCs w:val="23"/>
        </w:rPr>
        <w:t xml:space="preserve"> przędzy polipropylenowej przeznaczona do zaopatrywania przepuklin pachwinowych. Masa powierzchniowa siatki 60 - 85 g/m2, grubość siatki 0,74mm, grubość przędzy w kolorze transparentnym 0,16 mm, powierzchnia porów ok. 4,5 mm2; siła zrywająca min. 100N w obu kierunkach. Implant posiada znacznik z niebieskiej </w:t>
      </w:r>
      <w:proofErr w:type="spellStart"/>
      <w:r>
        <w:rPr>
          <w:sz w:val="23"/>
          <w:szCs w:val="23"/>
        </w:rPr>
        <w:t>monofilamentowej</w:t>
      </w:r>
      <w:proofErr w:type="spellEnd"/>
      <w:r>
        <w:rPr>
          <w:sz w:val="23"/>
          <w:szCs w:val="23"/>
        </w:rPr>
        <w:t xml:space="preserve"> przędzy polipropylenowej o grubości w zakresie0,08-0,1 mm, ułatwiający implantację siatki</w:t>
      </w:r>
      <w:r w:rsidRPr="00766B6A">
        <w:rPr>
          <w:color w:val="auto"/>
          <w:sz w:val="23"/>
          <w:szCs w:val="23"/>
        </w:rPr>
        <w:t xml:space="preserve">? </w:t>
      </w:r>
      <w:r w:rsidRPr="00766B6A">
        <w:rPr>
          <w:rFonts w:eastAsia="Times New Roman"/>
          <w:b/>
          <w:bCs/>
          <w:color w:val="auto"/>
          <w:lang w:eastAsia="pl-PL"/>
        </w:rPr>
        <w:t>Odpowiedzi Zamawiającego: Nie. Zamawiający podtrzymuje zapisy SWZ.</w:t>
      </w:r>
    </w:p>
    <w:p w14:paraId="6A465085" w14:textId="0CF5316F" w:rsidR="007D33E1" w:rsidRPr="00766B6A" w:rsidRDefault="007D33E1" w:rsidP="007D33E1">
      <w:pPr>
        <w:pStyle w:val="Default"/>
        <w:spacing w:after="188"/>
        <w:rPr>
          <w:color w:val="auto"/>
          <w:sz w:val="23"/>
          <w:szCs w:val="23"/>
        </w:rPr>
      </w:pPr>
      <w:r w:rsidRPr="00766B6A">
        <w:rPr>
          <w:color w:val="auto"/>
          <w:sz w:val="23"/>
          <w:szCs w:val="23"/>
        </w:rPr>
        <w:t xml:space="preserve">Pakiet 8 poz. 1 i 2: </w:t>
      </w:r>
    </w:p>
    <w:p w14:paraId="41348253" w14:textId="0A5B1E99" w:rsidR="007D33E1" w:rsidRPr="00766B6A" w:rsidRDefault="007D33E1" w:rsidP="007D33E1">
      <w:pPr>
        <w:pStyle w:val="Default"/>
        <w:rPr>
          <w:color w:val="auto"/>
          <w:sz w:val="23"/>
          <w:szCs w:val="23"/>
        </w:rPr>
      </w:pPr>
      <w:r w:rsidRPr="00766B6A">
        <w:rPr>
          <w:color w:val="auto"/>
          <w:sz w:val="23"/>
          <w:szCs w:val="23"/>
        </w:rPr>
        <w:t>29. Czy Zamawiający dopuści rozmiar - S/M o wymiary mierzone na podstawie formy 14,5 x 11,5 x 5,5cm, na płasko 14,5x14,5cm, w pozycji nr 1 strona lewa, w pozycji nr 2 strona prawa?</w:t>
      </w:r>
      <w:r w:rsidRPr="00766B6A">
        <w:rPr>
          <w:rFonts w:eastAsia="Times New Roman"/>
          <w:b/>
          <w:bCs/>
          <w:color w:val="auto"/>
          <w:lang w:eastAsia="pl-PL"/>
        </w:rPr>
        <w:t xml:space="preserve"> Odpowiedzi Zamawiającego: Nie. Zamawiający podtrzymuje zapisy SWZ</w:t>
      </w:r>
    </w:p>
    <w:p w14:paraId="7EDCE182" w14:textId="77777777" w:rsidR="007D33E1" w:rsidRPr="00766B6A" w:rsidRDefault="007D33E1" w:rsidP="007D33E1">
      <w:pPr>
        <w:pStyle w:val="Default"/>
        <w:spacing w:after="188"/>
        <w:rPr>
          <w:color w:val="auto"/>
          <w:sz w:val="23"/>
          <w:szCs w:val="23"/>
        </w:rPr>
      </w:pPr>
      <w:r w:rsidRPr="00766B6A">
        <w:rPr>
          <w:color w:val="auto"/>
          <w:sz w:val="23"/>
          <w:szCs w:val="23"/>
        </w:rPr>
        <w:t>Pakiet 8 poz. 3 i 4:</w:t>
      </w:r>
    </w:p>
    <w:p w14:paraId="0A3AF4C1" w14:textId="77777777" w:rsidR="007D33E1" w:rsidRPr="00766B6A" w:rsidRDefault="007D33E1" w:rsidP="007D33E1">
      <w:pPr>
        <w:pStyle w:val="Default"/>
        <w:rPr>
          <w:color w:val="auto"/>
          <w:sz w:val="23"/>
          <w:szCs w:val="23"/>
        </w:rPr>
      </w:pPr>
      <w:r w:rsidRPr="00766B6A">
        <w:rPr>
          <w:color w:val="auto"/>
          <w:sz w:val="23"/>
          <w:szCs w:val="23"/>
        </w:rPr>
        <w:t>30.  Czy Zamawiający dopuści siatki w rozmiarze L o wymiary mierzone na podstawie formy 16,5 x 11,5 x 5,5cm, a na płasko 15,5x15 cm, w pozycji nr 3 strona lewa, w pozycji nr 4 strona prawa?</w:t>
      </w:r>
      <w:r w:rsidRPr="00766B6A">
        <w:rPr>
          <w:rFonts w:eastAsia="Times New Roman"/>
          <w:b/>
          <w:bCs/>
          <w:color w:val="auto"/>
          <w:lang w:eastAsia="pl-PL"/>
        </w:rPr>
        <w:t xml:space="preserve"> Odpowiedzi Zamawiającego: Nie. Zamawiający podtrzymuje zapisy SWZ.</w:t>
      </w:r>
    </w:p>
    <w:p w14:paraId="16788378" w14:textId="12CC3E6C" w:rsidR="007D33E1" w:rsidRPr="00766B6A" w:rsidRDefault="007D33E1" w:rsidP="007D33E1">
      <w:pPr>
        <w:pStyle w:val="Default"/>
        <w:spacing w:after="188"/>
        <w:rPr>
          <w:color w:val="auto"/>
          <w:sz w:val="23"/>
          <w:szCs w:val="23"/>
        </w:rPr>
      </w:pPr>
    </w:p>
    <w:p w14:paraId="3FAE913E" w14:textId="77777777" w:rsidR="007D33E1" w:rsidRPr="00766B6A" w:rsidRDefault="007D33E1" w:rsidP="007D33E1">
      <w:pPr>
        <w:pStyle w:val="Default"/>
        <w:spacing w:after="188"/>
        <w:rPr>
          <w:color w:val="auto"/>
          <w:sz w:val="23"/>
          <w:szCs w:val="23"/>
        </w:rPr>
      </w:pPr>
      <w:r w:rsidRPr="00766B6A">
        <w:rPr>
          <w:color w:val="auto"/>
          <w:sz w:val="23"/>
          <w:szCs w:val="23"/>
        </w:rPr>
        <w:t xml:space="preserve">Pytanie dotyczące zapisów umowy § 3: </w:t>
      </w:r>
    </w:p>
    <w:p w14:paraId="0DCA8EFB" w14:textId="77777777" w:rsidR="007D33E1" w:rsidRPr="00766B6A" w:rsidRDefault="007D33E1" w:rsidP="007D33E1">
      <w:pPr>
        <w:pStyle w:val="Default"/>
        <w:rPr>
          <w:color w:val="auto"/>
          <w:sz w:val="23"/>
          <w:szCs w:val="23"/>
        </w:rPr>
      </w:pPr>
      <w:r w:rsidRPr="00766B6A">
        <w:rPr>
          <w:color w:val="auto"/>
          <w:sz w:val="23"/>
          <w:szCs w:val="23"/>
        </w:rPr>
        <w:t>31. Czy Zamawiający dopuści aby dostarczane przedmioty umowy posiadały okres ważności i przydatności do użycia wynoszący co najmniej 12 miesięcy na dzień odbioru dostawy bez zastrzeżeń? Wymóg 36-miesięcznego terminu zmusza wykonawców do dostarczania produktów z najświeższych partii produkcyjnych, co ogranicza możliwość korzystania z bieżących stanów magazynowych. To bezpośrednio przekłada się na wyższą cenę oferty.</w:t>
      </w:r>
      <w:r w:rsidRPr="00766B6A">
        <w:rPr>
          <w:rFonts w:eastAsia="Times New Roman"/>
          <w:b/>
          <w:bCs/>
          <w:color w:val="auto"/>
          <w:lang w:eastAsia="pl-PL"/>
        </w:rPr>
        <w:t xml:space="preserve"> Odpowiedzi Zamawiającego: Nie. Zamawiający podtrzymuje zapisy SWZ.</w:t>
      </w:r>
    </w:p>
    <w:p w14:paraId="7CC40CC3" w14:textId="2EDBE78F" w:rsidR="007D33E1" w:rsidRPr="00766B6A" w:rsidRDefault="007D33E1" w:rsidP="007D33E1">
      <w:pPr>
        <w:pStyle w:val="Default"/>
        <w:spacing w:after="188"/>
        <w:rPr>
          <w:color w:val="auto"/>
          <w:sz w:val="23"/>
          <w:szCs w:val="23"/>
        </w:rPr>
      </w:pPr>
      <w:r w:rsidRPr="00766B6A">
        <w:rPr>
          <w:color w:val="auto"/>
          <w:sz w:val="23"/>
          <w:szCs w:val="23"/>
        </w:rPr>
        <w:t xml:space="preserve">Pytanie dotyczące zapisów umowy § 7: </w:t>
      </w:r>
    </w:p>
    <w:p w14:paraId="607BD011" w14:textId="5E7B4747" w:rsidR="007D33E1" w:rsidRPr="00766B6A" w:rsidRDefault="007D33E1" w:rsidP="007D33E1">
      <w:pPr>
        <w:pStyle w:val="Default"/>
        <w:rPr>
          <w:rFonts w:eastAsia="Times New Roman"/>
          <w:b/>
          <w:bCs/>
          <w:color w:val="auto"/>
          <w:lang w:eastAsia="pl-PL"/>
        </w:rPr>
      </w:pPr>
      <w:r w:rsidRPr="00766B6A">
        <w:rPr>
          <w:color w:val="auto"/>
          <w:sz w:val="23"/>
          <w:szCs w:val="23"/>
        </w:rPr>
        <w:t xml:space="preserve">32. Czy Zamawiający wyrazi zgodę na zmniejszenie kar w § 7 pkt. 1 D) na: Za zwłokę w wykonaniu obowiązków wynikających z umowy w tym obowiązku terminowej dostawy (także związanej z procedurą reklamacji wadliwego towaru) w wysokości </w:t>
      </w:r>
      <w:r w:rsidRPr="00766B6A">
        <w:rPr>
          <w:b/>
          <w:bCs/>
          <w:color w:val="auto"/>
          <w:sz w:val="23"/>
          <w:szCs w:val="23"/>
        </w:rPr>
        <w:t xml:space="preserve">25 </w:t>
      </w:r>
      <w:r w:rsidRPr="00766B6A">
        <w:rPr>
          <w:color w:val="auto"/>
          <w:sz w:val="23"/>
          <w:szCs w:val="23"/>
        </w:rPr>
        <w:t xml:space="preserve">zł. za każdy rozpoczęty dzień zwłoki? </w:t>
      </w:r>
      <w:r w:rsidRPr="00766B6A">
        <w:rPr>
          <w:rFonts w:eastAsia="Times New Roman"/>
          <w:b/>
          <w:bCs/>
          <w:color w:val="auto"/>
          <w:lang w:eastAsia="pl-PL"/>
        </w:rPr>
        <w:t>Odpowiedzi Zamawiającego: Nie. Zamawiający podtrzymuje zapisy SWZ.</w:t>
      </w:r>
    </w:p>
    <w:p w14:paraId="1BB611EA" w14:textId="77777777" w:rsidR="007D33E1" w:rsidRDefault="007D33E1" w:rsidP="007D33E1">
      <w:pPr>
        <w:pStyle w:val="Default"/>
        <w:rPr>
          <w:rFonts w:eastAsia="Times New Roman"/>
          <w:b/>
          <w:bCs/>
          <w:lang w:eastAsia="pl-PL"/>
        </w:rPr>
      </w:pPr>
    </w:p>
    <w:p w14:paraId="2A2C1148" w14:textId="6CB768F5" w:rsidR="007D33E1" w:rsidRDefault="007D33E1" w:rsidP="007D33E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33. </w:t>
      </w:r>
      <w:r w:rsidRPr="00BC006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 opisie przedmiotu zamówienia dla pakietu nr 3 nie została wskazana pozycja nr 10, </w:t>
      </w:r>
    </w:p>
    <w:p w14:paraId="6D349DAD" w14:textId="009E6DB7" w:rsidR="007D33E1" w:rsidRPr="00766B6A" w:rsidRDefault="007D33E1" w:rsidP="007D33E1">
      <w:pPr>
        <w:pStyle w:val="Default"/>
        <w:rPr>
          <w:rFonts w:eastAsia="Times New Roman"/>
          <w:b/>
          <w:bCs/>
          <w:color w:val="auto"/>
          <w:lang w:eastAsia="pl-PL"/>
        </w:rPr>
      </w:pPr>
      <w:r w:rsidRPr="00BC0068">
        <w:rPr>
          <w:rFonts w:eastAsia="Times New Roman"/>
          <w:lang w:eastAsia="pl-PL"/>
          <w14:ligatures w14:val="none"/>
        </w:rPr>
        <w:t>W związku z powyższym prosimy o informację, czy jest to omyłka i czy Zamawiający uzupełni brakującą pozycję, czy też pozycja nr 10 nie jest przedmiotem zamówienia.</w:t>
      </w:r>
      <w:r w:rsidRPr="007D33E1">
        <w:rPr>
          <w:rFonts w:eastAsia="Times New Roman"/>
          <w:b/>
          <w:bCs/>
          <w:lang w:eastAsia="pl-PL"/>
        </w:rPr>
        <w:t xml:space="preserve"> </w:t>
      </w:r>
      <w:r w:rsidRPr="00766B6A">
        <w:rPr>
          <w:rFonts w:eastAsia="Times New Roman"/>
          <w:b/>
          <w:bCs/>
          <w:color w:val="auto"/>
          <w:lang w:eastAsia="pl-PL"/>
        </w:rPr>
        <w:t xml:space="preserve">Odpowiedzi Zamawiającego: </w:t>
      </w:r>
      <w:r w:rsidR="00766B6A" w:rsidRPr="00766B6A">
        <w:rPr>
          <w:rFonts w:eastAsia="Times New Roman"/>
          <w:b/>
          <w:bCs/>
          <w:color w:val="auto"/>
          <w:lang w:eastAsia="pl-PL"/>
        </w:rPr>
        <w:t>Omyłka pisarska, pozycja 10 nie jest przedmiotem zamówienia.</w:t>
      </w:r>
    </w:p>
    <w:p w14:paraId="5D8D4486" w14:textId="77777777" w:rsidR="00434B4F" w:rsidRPr="00766B6A" w:rsidRDefault="00434B4F" w:rsidP="00434B4F">
      <w:pPr>
        <w:pStyle w:val="Default"/>
        <w:rPr>
          <w:color w:val="auto"/>
        </w:rPr>
      </w:pPr>
      <w:r w:rsidRPr="00766B6A">
        <w:rPr>
          <w:color w:val="auto"/>
        </w:rPr>
        <w:t xml:space="preserve"> </w:t>
      </w:r>
    </w:p>
    <w:p w14:paraId="0F8AAAEA" w14:textId="77777777" w:rsidR="00434B4F" w:rsidRPr="00766B6A" w:rsidRDefault="00434B4F" w:rsidP="00434B4F">
      <w:pPr>
        <w:pStyle w:val="Default"/>
        <w:rPr>
          <w:color w:val="auto"/>
          <w:sz w:val="23"/>
          <w:szCs w:val="23"/>
        </w:rPr>
      </w:pPr>
      <w:r w:rsidRPr="00766B6A">
        <w:rPr>
          <w:b/>
          <w:bCs/>
          <w:color w:val="auto"/>
          <w:sz w:val="23"/>
          <w:szCs w:val="23"/>
        </w:rPr>
        <w:t xml:space="preserve">Dotyczy wzoru umowy </w:t>
      </w:r>
    </w:p>
    <w:p w14:paraId="55CB8B81" w14:textId="73B1E9D3" w:rsidR="00434B4F" w:rsidRPr="00766B6A" w:rsidRDefault="00434B4F" w:rsidP="00434B4F">
      <w:pPr>
        <w:pStyle w:val="Default"/>
        <w:rPr>
          <w:color w:val="auto"/>
          <w:sz w:val="23"/>
          <w:szCs w:val="23"/>
        </w:rPr>
      </w:pPr>
      <w:r w:rsidRPr="00766B6A">
        <w:rPr>
          <w:color w:val="auto"/>
          <w:sz w:val="23"/>
          <w:szCs w:val="23"/>
        </w:rPr>
        <w:t xml:space="preserve">34. </w:t>
      </w:r>
      <w:r w:rsidRPr="00766B6A">
        <w:rPr>
          <w:color w:val="auto"/>
          <w:sz w:val="23"/>
          <w:szCs w:val="23"/>
        </w:rPr>
        <w:t>Zwracamy się do Zamawiającego z prośbą o dodanie poniższego zapisu do umowy dostawy” W przypadku niezrealizowania przez Zamawiającego płatności w terminie określonym w niniejszej umowie dostawy, Wykonawca ma prawo wstrzymać dostawy na rzecz Zamawiającego, po uprzednim pisemnym powiadomieniu Zamawiającego o zaległościach i oficjalnym wezwaniu do zapłaty. Wstrzymanie dostaw może trwać do momentu uregulowania wszelkich zaległości przez Zamawiającego. W przypadku, gdy zaległości nie zostaną uregulowane w wyznaczonym terminie, Wykonawca może rozwiązać umowę ze skutkiem natychmiastowym, bez prawa Zamawiającego do naliczania kar umownych. Wstrzymanie dostaw w związku z zaległościami nie zwalnia Zamawiającego z obowiązku zapłaty należności zgodnie z warunkami umowy”</w:t>
      </w:r>
      <w:r w:rsidRPr="00766B6A">
        <w:rPr>
          <w:rFonts w:eastAsia="Times New Roman"/>
          <w:b/>
          <w:bCs/>
          <w:color w:val="auto"/>
          <w:lang w:eastAsia="pl-PL"/>
        </w:rPr>
        <w:t xml:space="preserve"> </w:t>
      </w:r>
      <w:r w:rsidRPr="00766B6A">
        <w:rPr>
          <w:rFonts w:eastAsia="Times New Roman"/>
          <w:b/>
          <w:bCs/>
          <w:color w:val="auto"/>
          <w:lang w:eastAsia="pl-PL"/>
        </w:rPr>
        <w:t>Odpowiedzi Zamawiającego: Nie. Zamawiający podtrzymuje zapisy SWZ.</w:t>
      </w:r>
      <w:r w:rsidRPr="00766B6A">
        <w:rPr>
          <w:color w:val="auto"/>
          <w:sz w:val="23"/>
          <w:szCs w:val="23"/>
        </w:rPr>
        <w:t xml:space="preserve"> </w:t>
      </w:r>
    </w:p>
    <w:p w14:paraId="3472D649" w14:textId="77777777" w:rsidR="00434B4F" w:rsidRPr="00766B6A" w:rsidRDefault="00434B4F" w:rsidP="00434B4F">
      <w:pPr>
        <w:pStyle w:val="Default"/>
        <w:rPr>
          <w:b/>
          <w:bCs/>
          <w:color w:val="auto"/>
          <w:sz w:val="23"/>
          <w:szCs w:val="23"/>
        </w:rPr>
      </w:pPr>
    </w:p>
    <w:p w14:paraId="13DC66E9" w14:textId="595508C1" w:rsidR="00434B4F" w:rsidRPr="00766B6A" w:rsidRDefault="00434B4F" w:rsidP="00434B4F">
      <w:pPr>
        <w:pStyle w:val="Default"/>
        <w:rPr>
          <w:color w:val="auto"/>
          <w:sz w:val="23"/>
          <w:szCs w:val="23"/>
        </w:rPr>
      </w:pPr>
      <w:r w:rsidRPr="00766B6A">
        <w:rPr>
          <w:b/>
          <w:bCs/>
          <w:color w:val="auto"/>
          <w:sz w:val="23"/>
          <w:szCs w:val="23"/>
        </w:rPr>
        <w:t xml:space="preserve"> Dotyczy wzoru umowy </w:t>
      </w:r>
    </w:p>
    <w:p w14:paraId="0964B99C" w14:textId="0A2B5011" w:rsidR="00434B4F" w:rsidRPr="00766B6A" w:rsidRDefault="00434B4F" w:rsidP="00434B4F">
      <w:pPr>
        <w:pStyle w:val="Default"/>
        <w:rPr>
          <w:color w:val="auto"/>
          <w:sz w:val="23"/>
          <w:szCs w:val="23"/>
        </w:rPr>
      </w:pPr>
      <w:r w:rsidRPr="00766B6A">
        <w:rPr>
          <w:color w:val="auto"/>
          <w:sz w:val="23"/>
          <w:szCs w:val="23"/>
        </w:rPr>
        <w:t xml:space="preserve">35. </w:t>
      </w:r>
      <w:r w:rsidRPr="00766B6A">
        <w:rPr>
          <w:color w:val="auto"/>
          <w:sz w:val="23"/>
          <w:szCs w:val="23"/>
        </w:rPr>
        <w:t xml:space="preserve">Zwracamy się do Zamawiającego z prośbą o dodanie poniższego zapisu do umowy dostawy „Kary umowne jakie może naliczyć Zamawiający w związku ze zwłoką w realizacji zamówienia mogą być zastosowane tylko w przypadku, gdy Zamawiający nie posiada aktualnie zaległości w płatnościach na rzecz Wykonawcy starszych niż 14 dni od upływu pierwotnego terminu płatności. </w:t>
      </w:r>
    </w:p>
    <w:p w14:paraId="608155B0" w14:textId="1E025789" w:rsidR="00434B4F" w:rsidRPr="00766B6A" w:rsidRDefault="00434B4F" w:rsidP="00434B4F">
      <w:pPr>
        <w:pStyle w:val="Default"/>
        <w:rPr>
          <w:color w:val="auto"/>
          <w:sz w:val="23"/>
          <w:szCs w:val="23"/>
        </w:rPr>
      </w:pPr>
      <w:r w:rsidRPr="00766B6A">
        <w:rPr>
          <w:color w:val="auto"/>
          <w:sz w:val="23"/>
          <w:szCs w:val="23"/>
        </w:rPr>
        <w:t>Wznowiony bieg terminu realizacji zamówienia, po którego przekroczeniu Zamawiający może naliczać kary umowne następuje od dnia zaksięgowania zaległych środków na koncie Wykonawcy.”</w:t>
      </w:r>
      <w:r w:rsidRPr="00766B6A">
        <w:rPr>
          <w:rFonts w:eastAsia="Times New Roman"/>
          <w:b/>
          <w:bCs/>
          <w:color w:val="auto"/>
          <w:lang w:eastAsia="pl-PL"/>
        </w:rPr>
        <w:t xml:space="preserve"> </w:t>
      </w:r>
      <w:r w:rsidRPr="00766B6A">
        <w:rPr>
          <w:rFonts w:eastAsia="Times New Roman"/>
          <w:b/>
          <w:bCs/>
          <w:color w:val="auto"/>
          <w:lang w:eastAsia="pl-PL"/>
        </w:rPr>
        <w:t>Odpowiedzi Zamawiającego: Nie. Zamawiający podtrzymuje zapisy SWZ.</w:t>
      </w:r>
    </w:p>
    <w:p w14:paraId="3FF9C62B" w14:textId="77777777" w:rsidR="00434B4F" w:rsidRPr="00766B6A" w:rsidRDefault="00434B4F" w:rsidP="00434B4F">
      <w:pPr>
        <w:pStyle w:val="Default"/>
        <w:rPr>
          <w:color w:val="auto"/>
        </w:rPr>
      </w:pPr>
    </w:p>
    <w:p w14:paraId="6C342AB2" w14:textId="682D5A6A" w:rsidR="00434B4F" w:rsidRPr="00766B6A" w:rsidRDefault="00434B4F" w:rsidP="00434B4F">
      <w:pPr>
        <w:pStyle w:val="Default"/>
        <w:rPr>
          <w:color w:val="auto"/>
          <w:sz w:val="23"/>
          <w:szCs w:val="23"/>
        </w:rPr>
      </w:pPr>
      <w:r w:rsidRPr="00766B6A">
        <w:rPr>
          <w:b/>
          <w:bCs/>
          <w:color w:val="auto"/>
          <w:sz w:val="23"/>
          <w:szCs w:val="23"/>
        </w:rPr>
        <w:t xml:space="preserve">Pakiet 9: </w:t>
      </w:r>
    </w:p>
    <w:p w14:paraId="6393C9B5" w14:textId="5EAB004D" w:rsidR="005B07B3" w:rsidRPr="00766B6A" w:rsidRDefault="00434B4F" w:rsidP="00434B4F">
      <w:pPr>
        <w:spacing w:after="0" w:line="240" w:lineRule="auto"/>
        <w:jc w:val="both"/>
        <w:rPr>
          <w:sz w:val="23"/>
          <w:szCs w:val="23"/>
        </w:rPr>
      </w:pPr>
      <w:r w:rsidRPr="00766B6A">
        <w:rPr>
          <w:sz w:val="23"/>
          <w:szCs w:val="23"/>
        </w:rPr>
        <w:t xml:space="preserve">36. </w:t>
      </w:r>
      <w:r w:rsidRPr="00766B6A">
        <w:rPr>
          <w:sz w:val="23"/>
          <w:szCs w:val="23"/>
        </w:rPr>
        <w:t xml:space="preserve">Czy Zamawiający dopuści Siatkę dedykowaną do zaopatrywania przepuklin pępkowych. Siatka polipropylenowa, </w:t>
      </w:r>
      <w:proofErr w:type="spellStart"/>
      <w:r w:rsidRPr="00766B6A">
        <w:rPr>
          <w:sz w:val="23"/>
          <w:szCs w:val="23"/>
        </w:rPr>
        <w:t>monofilamentna</w:t>
      </w:r>
      <w:proofErr w:type="spellEnd"/>
      <w:r w:rsidRPr="00766B6A">
        <w:rPr>
          <w:sz w:val="23"/>
          <w:szCs w:val="23"/>
        </w:rPr>
        <w:t xml:space="preserve"> , antyadhezyjna z kieszeniami ułatwiającymi pozycjonowanie i </w:t>
      </w:r>
      <w:proofErr w:type="spellStart"/>
      <w:r w:rsidRPr="00766B6A">
        <w:rPr>
          <w:sz w:val="23"/>
          <w:szCs w:val="23"/>
        </w:rPr>
        <w:t>wchłanialnymi</w:t>
      </w:r>
      <w:proofErr w:type="spellEnd"/>
      <w:r w:rsidRPr="00766B6A">
        <w:rPr>
          <w:sz w:val="23"/>
          <w:szCs w:val="23"/>
        </w:rPr>
        <w:t xml:space="preserve"> włóknami PGA . Siatka z </w:t>
      </w:r>
      <w:proofErr w:type="spellStart"/>
      <w:r w:rsidRPr="00766B6A">
        <w:rPr>
          <w:sz w:val="23"/>
          <w:szCs w:val="23"/>
        </w:rPr>
        <w:t>wchłanialnym</w:t>
      </w:r>
      <w:proofErr w:type="spellEnd"/>
      <w:r w:rsidRPr="00766B6A">
        <w:rPr>
          <w:sz w:val="23"/>
          <w:szCs w:val="23"/>
        </w:rPr>
        <w:t xml:space="preserve"> pierścieniem </w:t>
      </w:r>
      <w:proofErr w:type="spellStart"/>
      <w:r w:rsidRPr="00766B6A">
        <w:rPr>
          <w:sz w:val="23"/>
          <w:szCs w:val="23"/>
        </w:rPr>
        <w:t>SorbaFlex</w:t>
      </w:r>
      <w:proofErr w:type="spellEnd"/>
      <w:r w:rsidRPr="00766B6A">
        <w:rPr>
          <w:sz w:val="23"/>
          <w:szCs w:val="23"/>
        </w:rPr>
        <w:t xml:space="preserve"> ( PDO – </w:t>
      </w:r>
      <w:proofErr w:type="spellStart"/>
      <w:r w:rsidRPr="00766B6A">
        <w:rPr>
          <w:sz w:val="23"/>
          <w:szCs w:val="23"/>
        </w:rPr>
        <w:t>polydioxanon</w:t>
      </w:r>
      <w:proofErr w:type="spellEnd"/>
      <w:r w:rsidRPr="00766B6A">
        <w:rPr>
          <w:sz w:val="23"/>
          <w:szCs w:val="23"/>
        </w:rPr>
        <w:t xml:space="preserve"> )</w:t>
      </w:r>
      <w:proofErr w:type="spellStart"/>
      <w:r w:rsidRPr="00766B6A">
        <w:rPr>
          <w:sz w:val="23"/>
          <w:szCs w:val="23"/>
        </w:rPr>
        <w:t>wchłanialny</w:t>
      </w:r>
      <w:proofErr w:type="spellEnd"/>
      <w:r w:rsidRPr="00766B6A">
        <w:rPr>
          <w:sz w:val="23"/>
          <w:szCs w:val="23"/>
        </w:rPr>
        <w:t xml:space="preserve"> w 24-32 tyg. pozwalającym na płaskie ułożenie siatki oraz z unikalną , </w:t>
      </w:r>
      <w:proofErr w:type="spellStart"/>
      <w:r w:rsidRPr="00766B6A">
        <w:rPr>
          <w:sz w:val="23"/>
          <w:szCs w:val="23"/>
        </w:rPr>
        <w:t>wchłanialną</w:t>
      </w:r>
      <w:proofErr w:type="spellEnd"/>
      <w:r w:rsidRPr="00766B6A">
        <w:rPr>
          <w:sz w:val="23"/>
          <w:szCs w:val="23"/>
        </w:rPr>
        <w:t xml:space="preserve"> powłoką hydrożelową ( </w:t>
      </w:r>
      <w:proofErr w:type="spellStart"/>
      <w:r w:rsidRPr="00766B6A">
        <w:rPr>
          <w:sz w:val="23"/>
          <w:szCs w:val="23"/>
        </w:rPr>
        <w:t>wchłanialna</w:t>
      </w:r>
      <w:proofErr w:type="spellEnd"/>
      <w:r w:rsidRPr="00766B6A">
        <w:rPr>
          <w:sz w:val="23"/>
          <w:szCs w:val="23"/>
        </w:rPr>
        <w:t xml:space="preserve"> w 30 dni ). Rozmiar porów siatki 3.97 mm2 - warstwa przednia oraz 0.33mm2 warstwa tylna. Grubość siatki 0.99mm. Rozmiar: 6,4 cm</w:t>
      </w:r>
      <w:r w:rsidRPr="00766B6A">
        <w:rPr>
          <w:sz w:val="23"/>
          <w:szCs w:val="23"/>
        </w:rPr>
        <w:t xml:space="preserve">. </w:t>
      </w:r>
      <w:r w:rsidRPr="00766B6A">
        <w:rPr>
          <w:rFonts w:eastAsia="Times New Roman"/>
          <w:b/>
          <w:bCs/>
          <w:lang w:eastAsia="pl-PL"/>
        </w:rPr>
        <w:t>Odpowiedzi Zamawiającego: Nie. Zamawiający podtrzymuje zapisy SWZ.</w:t>
      </w:r>
    </w:p>
    <w:p w14:paraId="5B17BCD3" w14:textId="77777777" w:rsidR="00434B4F" w:rsidRPr="00766B6A" w:rsidRDefault="00434B4F" w:rsidP="00434B4F">
      <w:pPr>
        <w:pStyle w:val="Default"/>
        <w:rPr>
          <w:color w:val="auto"/>
        </w:rPr>
      </w:pPr>
    </w:p>
    <w:p w14:paraId="38B3DEDE" w14:textId="17E00FBA" w:rsidR="00434B4F" w:rsidRPr="00766B6A" w:rsidRDefault="00434B4F" w:rsidP="00434B4F">
      <w:pPr>
        <w:pStyle w:val="Default"/>
        <w:rPr>
          <w:color w:val="auto"/>
          <w:sz w:val="23"/>
          <w:szCs w:val="23"/>
        </w:rPr>
      </w:pPr>
      <w:r w:rsidRPr="00766B6A">
        <w:rPr>
          <w:color w:val="auto"/>
          <w:sz w:val="23"/>
          <w:szCs w:val="23"/>
        </w:rPr>
        <w:t xml:space="preserve">Pakiet 9 </w:t>
      </w:r>
      <w:proofErr w:type="spellStart"/>
      <w:r w:rsidRPr="00766B6A">
        <w:rPr>
          <w:color w:val="auto"/>
          <w:sz w:val="23"/>
          <w:szCs w:val="23"/>
        </w:rPr>
        <w:t>zał</w:t>
      </w:r>
      <w:proofErr w:type="spellEnd"/>
      <w:r w:rsidRPr="00766B6A">
        <w:rPr>
          <w:color w:val="auto"/>
          <w:sz w:val="23"/>
          <w:szCs w:val="23"/>
        </w:rPr>
        <w:t xml:space="preserve"> nr 2 </w:t>
      </w:r>
    </w:p>
    <w:p w14:paraId="6779B9EC" w14:textId="24CE5E51" w:rsidR="00434B4F" w:rsidRPr="00766B6A" w:rsidRDefault="00434B4F" w:rsidP="00434B4F">
      <w:pPr>
        <w:pStyle w:val="Default"/>
        <w:rPr>
          <w:color w:val="auto"/>
          <w:sz w:val="23"/>
          <w:szCs w:val="23"/>
        </w:rPr>
      </w:pPr>
      <w:r w:rsidRPr="00766B6A">
        <w:rPr>
          <w:color w:val="auto"/>
          <w:sz w:val="23"/>
          <w:szCs w:val="23"/>
        </w:rPr>
        <w:t xml:space="preserve">36. </w:t>
      </w:r>
      <w:r w:rsidRPr="00766B6A">
        <w:rPr>
          <w:color w:val="auto"/>
          <w:sz w:val="23"/>
          <w:szCs w:val="23"/>
        </w:rPr>
        <w:t xml:space="preserve">Dotyczy opisu „Dodatkowe wymagania dotyczące wszystkich Pakietów” pkt 8 </w:t>
      </w:r>
    </w:p>
    <w:p w14:paraId="182A9BE1" w14:textId="71D86AE7" w:rsidR="00434B4F" w:rsidRPr="00766B6A" w:rsidRDefault="00434B4F" w:rsidP="00434B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</w:rPr>
      </w:pPr>
      <w:r w:rsidRPr="00766B6A">
        <w:rPr>
          <w:sz w:val="23"/>
          <w:szCs w:val="23"/>
        </w:rPr>
        <w:t>Zwracamy się z prośbą o zmianę terminu przydatności na 12 miesięcy dla pakietu nr 9</w:t>
      </w:r>
      <w:r w:rsidRPr="00766B6A">
        <w:rPr>
          <w:sz w:val="23"/>
          <w:szCs w:val="23"/>
        </w:rPr>
        <w:t>.</w:t>
      </w:r>
      <w:r w:rsidRPr="00766B6A">
        <w:rPr>
          <w:rFonts w:eastAsia="Times New Roman"/>
          <w:b/>
          <w:bCs/>
          <w:lang w:eastAsia="pl-PL"/>
        </w:rPr>
        <w:t xml:space="preserve"> </w:t>
      </w:r>
      <w:r w:rsidRPr="00766B6A">
        <w:rPr>
          <w:rFonts w:eastAsia="Times New Roman"/>
          <w:b/>
          <w:bCs/>
          <w:lang w:eastAsia="pl-PL"/>
        </w:rPr>
        <w:t>Odpowiedzi Zamawiającego: Nie. Zamawiający podtrzymuje zapisy SWZ.</w:t>
      </w:r>
    </w:p>
    <w:p w14:paraId="33FB02F4" w14:textId="77777777" w:rsidR="00F44323" w:rsidRPr="00766B6A" w:rsidRDefault="00F44323" w:rsidP="008728AA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386BF6FA" w14:textId="77777777" w:rsidR="008728AA" w:rsidRPr="00766B6A" w:rsidRDefault="008728AA" w:rsidP="008728AA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766B6A">
        <w:rPr>
          <w:rFonts w:ascii="Times New Roman" w:hAnsi="Times New Roman" w:cs="Times New Roman"/>
          <w:kern w:val="0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766B6A">
        <w:rPr>
          <w:rFonts w:ascii="Times New Roman" w:hAnsi="Times New Roman" w:cs="Times New Roman"/>
          <w:kern w:val="0"/>
          <w:sz w:val="24"/>
          <w:szCs w:val="24"/>
        </w:rPr>
        <w:t>uPzp</w:t>
      </w:r>
      <w:proofErr w:type="spellEnd"/>
      <w:r w:rsidRPr="00766B6A"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20EE9928" w14:textId="77777777" w:rsidR="008728AA" w:rsidRPr="00766B6A" w:rsidRDefault="008728AA" w:rsidP="008728AA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7C76602E" w14:textId="14C0F97E" w:rsidR="008728AA" w:rsidRPr="00766B6A" w:rsidRDefault="008728AA" w:rsidP="008728AA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766B6A">
        <w:rPr>
          <w:rFonts w:ascii="Times New Roman" w:hAnsi="Times New Roman" w:cs="Times New Roman"/>
          <w:kern w:val="0"/>
          <w:sz w:val="24"/>
          <w:szCs w:val="24"/>
        </w:rPr>
        <w:t xml:space="preserve">Kolbuszowa </w:t>
      </w:r>
      <w:r w:rsidR="00002D9A" w:rsidRPr="00766B6A">
        <w:rPr>
          <w:rFonts w:ascii="Times New Roman" w:hAnsi="Times New Roman" w:cs="Times New Roman"/>
          <w:kern w:val="0"/>
          <w:sz w:val="24"/>
          <w:szCs w:val="24"/>
        </w:rPr>
        <w:t>3</w:t>
      </w:r>
      <w:r w:rsidR="00434B4F" w:rsidRPr="00766B6A">
        <w:rPr>
          <w:rFonts w:ascii="Times New Roman" w:hAnsi="Times New Roman" w:cs="Times New Roman"/>
          <w:kern w:val="0"/>
          <w:sz w:val="24"/>
          <w:szCs w:val="24"/>
        </w:rPr>
        <w:t>1</w:t>
      </w:r>
      <w:r w:rsidRPr="00766B6A">
        <w:rPr>
          <w:rFonts w:ascii="Times New Roman" w:hAnsi="Times New Roman" w:cs="Times New Roman"/>
          <w:kern w:val="0"/>
          <w:sz w:val="24"/>
          <w:szCs w:val="24"/>
        </w:rPr>
        <w:t>.0</w:t>
      </w:r>
      <w:r w:rsidR="00952078" w:rsidRPr="00766B6A">
        <w:rPr>
          <w:rFonts w:ascii="Times New Roman" w:hAnsi="Times New Roman" w:cs="Times New Roman"/>
          <w:kern w:val="0"/>
          <w:sz w:val="24"/>
          <w:szCs w:val="24"/>
        </w:rPr>
        <w:t>3</w:t>
      </w:r>
      <w:r w:rsidRPr="00766B6A">
        <w:rPr>
          <w:rFonts w:ascii="Times New Roman" w:hAnsi="Times New Roman" w:cs="Times New Roman"/>
          <w:kern w:val="0"/>
          <w:sz w:val="24"/>
          <w:szCs w:val="24"/>
        </w:rPr>
        <w:t>.202</w:t>
      </w:r>
      <w:r w:rsidR="00002D9A" w:rsidRPr="00766B6A">
        <w:rPr>
          <w:rFonts w:ascii="Times New Roman" w:hAnsi="Times New Roman" w:cs="Times New Roman"/>
          <w:kern w:val="0"/>
          <w:sz w:val="24"/>
          <w:szCs w:val="24"/>
        </w:rPr>
        <w:t>6</w:t>
      </w:r>
      <w:r w:rsidRPr="00766B6A">
        <w:rPr>
          <w:rFonts w:ascii="Times New Roman" w:hAnsi="Times New Roman" w:cs="Times New Roman"/>
          <w:kern w:val="0"/>
          <w:sz w:val="24"/>
          <w:szCs w:val="24"/>
        </w:rPr>
        <w:t>r,</w:t>
      </w:r>
    </w:p>
    <w:p w14:paraId="6454BDF1" w14:textId="77777777" w:rsidR="008728AA" w:rsidRPr="008728AA" w:rsidRDefault="008728AA" w:rsidP="008728AA">
      <w:pPr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2207C2DC" w14:textId="77777777" w:rsidR="008728AA" w:rsidRPr="008728AA" w:rsidRDefault="008728AA" w:rsidP="008728AA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8728AA">
        <w:rPr>
          <w:rFonts w:ascii="Times New Roman" w:hAnsi="Times New Roman" w:cs="Times New Roman"/>
          <w:kern w:val="0"/>
          <w:sz w:val="24"/>
          <w:szCs w:val="24"/>
        </w:rPr>
        <w:t>DYREKTOR SP ZOZ KOLBUSZOWA</w:t>
      </w:r>
    </w:p>
    <w:p w14:paraId="1ECB3283" w14:textId="77777777" w:rsidR="008728AA" w:rsidRPr="008728AA" w:rsidRDefault="008728AA" w:rsidP="008728AA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8728AA">
        <w:rPr>
          <w:rFonts w:ascii="Times New Roman" w:hAnsi="Times New Roman" w:cs="Times New Roman"/>
          <w:kern w:val="0"/>
          <w:sz w:val="24"/>
          <w:szCs w:val="24"/>
        </w:rPr>
        <w:t>ZBIGNIEW STRZELCZYK</w:t>
      </w:r>
    </w:p>
    <w:p w14:paraId="745D9517" w14:textId="77777777" w:rsidR="008728AA" w:rsidRPr="008728AA" w:rsidRDefault="008728AA" w:rsidP="008728AA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8728AA">
        <w:rPr>
          <w:rFonts w:ascii="Times New Roman" w:hAnsi="Times New Roman" w:cs="Times New Roman"/>
          <w:kern w:val="0"/>
          <w:sz w:val="24"/>
          <w:szCs w:val="24"/>
        </w:rPr>
        <w:t>…………………………………………..</w:t>
      </w:r>
    </w:p>
    <w:p w14:paraId="19D5AEE1" w14:textId="0FA08DE5" w:rsidR="00BC20D3" w:rsidRPr="00766B6A" w:rsidRDefault="008728AA" w:rsidP="00766B6A">
      <w:pPr>
        <w:spacing w:after="0" w:line="240" w:lineRule="auto"/>
        <w:jc w:val="right"/>
        <w:rPr>
          <w:rFonts w:ascii="Times New Roman" w:hAnsi="Times New Roman" w:cs="Times New Roman"/>
          <w:kern w:val="0"/>
          <w:sz w:val="24"/>
          <w:szCs w:val="24"/>
        </w:rPr>
      </w:pPr>
      <w:r w:rsidRPr="008728AA">
        <w:rPr>
          <w:rFonts w:ascii="Times New Roman" w:hAnsi="Times New Roman" w:cs="Times New Roman"/>
          <w:kern w:val="0"/>
          <w:sz w:val="24"/>
          <w:szCs w:val="24"/>
        </w:rPr>
        <w:t>/Podpis osoby uprawnionej/</w:t>
      </w:r>
    </w:p>
    <w:sectPr w:rsidR="00BC20D3" w:rsidRPr="00766B6A" w:rsidSect="008728A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B23F0B"/>
    <w:multiLevelType w:val="hybridMultilevel"/>
    <w:tmpl w:val="E39ECE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705AA5"/>
    <w:multiLevelType w:val="hybridMultilevel"/>
    <w:tmpl w:val="17BAAB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51FDE9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120297556">
    <w:abstractNumId w:val="1"/>
  </w:num>
  <w:num w:numId="2" w16cid:durableId="495615150">
    <w:abstractNumId w:val="0"/>
  </w:num>
  <w:num w:numId="3" w16cid:durableId="2036228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28AA"/>
    <w:rsid w:val="00002D9A"/>
    <w:rsid w:val="000E33A5"/>
    <w:rsid w:val="001A12CF"/>
    <w:rsid w:val="002B74AA"/>
    <w:rsid w:val="002C5D4F"/>
    <w:rsid w:val="00434B4F"/>
    <w:rsid w:val="004677FB"/>
    <w:rsid w:val="005B07B3"/>
    <w:rsid w:val="00742945"/>
    <w:rsid w:val="00766B6A"/>
    <w:rsid w:val="007D33E1"/>
    <w:rsid w:val="008157A3"/>
    <w:rsid w:val="00820AC1"/>
    <w:rsid w:val="00842297"/>
    <w:rsid w:val="008728AA"/>
    <w:rsid w:val="008B1E26"/>
    <w:rsid w:val="008F33CB"/>
    <w:rsid w:val="008F5692"/>
    <w:rsid w:val="009413C6"/>
    <w:rsid w:val="00952078"/>
    <w:rsid w:val="00A15A65"/>
    <w:rsid w:val="00A524E3"/>
    <w:rsid w:val="00AB1BEA"/>
    <w:rsid w:val="00BC20D3"/>
    <w:rsid w:val="00C26464"/>
    <w:rsid w:val="00C42067"/>
    <w:rsid w:val="00F20D42"/>
    <w:rsid w:val="00F44323"/>
    <w:rsid w:val="00FF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3AD20"/>
  <w15:chartTrackingRefBased/>
  <w15:docId w15:val="{C0F16095-4F12-464D-AD8E-043BF47CC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728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28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28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28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28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28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28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28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28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28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28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28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28A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28A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28A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28A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28A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28A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28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728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28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728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28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728A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28A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728A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28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28A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28AA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semiHidden/>
    <w:unhideWhenUsed/>
    <w:rsid w:val="008728AA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728AA"/>
    <w:rPr>
      <w:rFonts w:ascii="Times New Roman" w:eastAsia="Times New Roman" w:hAnsi="Times New Roman" w:cs="Times New Roman"/>
      <w:kern w:val="0"/>
      <w:sz w:val="28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F44323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rsid w:val="00F44323"/>
    <w:rPr>
      <w:rFonts w:ascii="Times New Roman" w:eastAsia="Times New Roman" w:hAnsi="Times New Roman" w:cs="Times New Roman"/>
      <w:kern w:val="0"/>
      <w:sz w:val="16"/>
      <w:szCs w:val="16"/>
      <w:lang w:eastAsia="pl-PL"/>
      <w14:ligatures w14:val="none"/>
    </w:rPr>
  </w:style>
  <w:style w:type="paragraph" w:customStyle="1" w:styleId="Default">
    <w:name w:val="Default"/>
    <w:rsid w:val="007D33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1812</Words>
  <Characters>10873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12</cp:revision>
  <cp:lastPrinted>2026-03-31T08:42:00Z</cp:lastPrinted>
  <dcterms:created xsi:type="dcterms:W3CDTF">2025-03-21T12:06:00Z</dcterms:created>
  <dcterms:modified xsi:type="dcterms:W3CDTF">2026-03-31T08:42:00Z</dcterms:modified>
</cp:coreProperties>
</file>