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3550EC" w14:textId="2D7B4A38" w:rsidR="00035DEC" w:rsidRPr="00AD45A9" w:rsidRDefault="00F95E8A" w:rsidP="00035DEC">
      <w:pPr>
        <w:spacing w:after="480"/>
        <w:jc w:val="right"/>
        <w:rPr>
          <w:rFonts w:ascii="Arial" w:hAnsi="Arial" w:cs="Arial"/>
          <w:sz w:val="24"/>
          <w:szCs w:val="24"/>
        </w:rPr>
      </w:pPr>
      <w:r w:rsidRPr="00F95E8A">
        <w:rPr>
          <w:rFonts w:ascii="Arial" w:hAnsi="Arial" w:cs="Arial"/>
          <w:sz w:val="24"/>
          <w:szCs w:val="24"/>
        </w:rPr>
        <w:t>Kolbuszowa</w:t>
      </w:r>
      <w:r w:rsidR="00035DEC" w:rsidRPr="00AD45A9">
        <w:rPr>
          <w:rFonts w:ascii="Arial" w:hAnsi="Arial" w:cs="Arial"/>
          <w:sz w:val="24"/>
          <w:szCs w:val="24"/>
        </w:rPr>
        <w:t xml:space="preserve"> dnia: </w:t>
      </w:r>
      <w:r w:rsidRPr="00F95E8A">
        <w:rPr>
          <w:rFonts w:ascii="Arial" w:hAnsi="Arial" w:cs="Arial"/>
          <w:sz w:val="24"/>
          <w:szCs w:val="24"/>
        </w:rPr>
        <w:t>2026-03-</w:t>
      </w:r>
      <w:r w:rsidR="00E16A07">
        <w:rPr>
          <w:rFonts w:ascii="Arial" w:hAnsi="Arial" w:cs="Arial"/>
          <w:sz w:val="24"/>
          <w:szCs w:val="24"/>
        </w:rPr>
        <w:t>30</w:t>
      </w:r>
    </w:p>
    <w:p w14:paraId="686E3105" w14:textId="77777777" w:rsidR="00035DEC" w:rsidRPr="00AD45A9" w:rsidRDefault="00F95E8A" w:rsidP="00035DEC">
      <w:pPr>
        <w:spacing w:line="360" w:lineRule="auto"/>
        <w:rPr>
          <w:rFonts w:ascii="Arial" w:hAnsi="Arial" w:cs="Arial"/>
          <w:b/>
          <w:bCs/>
          <w:sz w:val="24"/>
          <w:szCs w:val="24"/>
        </w:rPr>
      </w:pPr>
      <w:r w:rsidRPr="00F95E8A">
        <w:rPr>
          <w:rFonts w:ascii="Arial" w:hAnsi="Arial" w:cs="Arial"/>
          <w:b/>
          <w:bCs/>
          <w:sz w:val="24"/>
          <w:szCs w:val="24"/>
        </w:rPr>
        <w:t>Samodzielny Publiczny Zespół Opieki Zdrowotnej w Kolbuszowej</w:t>
      </w:r>
    </w:p>
    <w:p w14:paraId="665B6B00" w14:textId="77777777" w:rsidR="00035DEC" w:rsidRPr="00AD45A9" w:rsidRDefault="00F95E8A" w:rsidP="00035DEC">
      <w:pPr>
        <w:spacing w:line="360" w:lineRule="auto"/>
        <w:rPr>
          <w:rFonts w:ascii="Arial" w:hAnsi="Arial" w:cs="Arial"/>
          <w:sz w:val="24"/>
          <w:szCs w:val="24"/>
        </w:rPr>
      </w:pPr>
      <w:r w:rsidRPr="00F95E8A">
        <w:rPr>
          <w:rFonts w:ascii="Arial" w:hAnsi="Arial" w:cs="Arial"/>
          <w:sz w:val="24"/>
          <w:szCs w:val="24"/>
        </w:rPr>
        <w:t>Grunwaldzka</w:t>
      </w:r>
      <w:r w:rsidR="00035DEC" w:rsidRPr="00AD45A9">
        <w:rPr>
          <w:rFonts w:ascii="Arial" w:hAnsi="Arial" w:cs="Arial"/>
          <w:sz w:val="24"/>
          <w:szCs w:val="24"/>
        </w:rPr>
        <w:t xml:space="preserve"> </w:t>
      </w:r>
      <w:r w:rsidRPr="00F95E8A">
        <w:rPr>
          <w:rFonts w:ascii="Arial" w:hAnsi="Arial" w:cs="Arial"/>
          <w:sz w:val="24"/>
          <w:szCs w:val="24"/>
        </w:rPr>
        <w:t>4</w:t>
      </w:r>
    </w:p>
    <w:p w14:paraId="5C24C533" w14:textId="77777777" w:rsidR="00035DEC" w:rsidRPr="00AD45A9" w:rsidRDefault="00F95E8A" w:rsidP="00035DEC">
      <w:pPr>
        <w:rPr>
          <w:rFonts w:ascii="Arial" w:hAnsi="Arial" w:cs="Arial"/>
          <w:sz w:val="24"/>
          <w:szCs w:val="24"/>
        </w:rPr>
      </w:pPr>
      <w:r w:rsidRPr="00F95E8A">
        <w:rPr>
          <w:rFonts w:ascii="Arial" w:hAnsi="Arial" w:cs="Arial"/>
          <w:sz w:val="24"/>
          <w:szCs w:val="24"/>
        </w:rPr>
        <w:t>36-100</w:t>
      </w:r>
      <w:r w:rsidR="00035DEC" w:rsidRPr="00AD45A9">
        <w:rPr>
          <w:rFonts w:ascii="Arial" w:hAnsi="Arial" w:cs="Arial"/>
          <w:sz w:val="24"/>
          <w:szCs w:val="24"/>
        </w:rPr>
        <w:t xml:space="preserve"> </w:t>
      </w:r>
      <w:r w:rsidRPr="00F95E8A">
        <w:rPr>
          <w:rFonts w:ascii="Arial" w:hAnsi="Arial" w:cs="Arial"/>
          <w:sz w:val="24"/>
          <w:szCs w:val="24"/>
        </w:rPr>
        <w:t>Kolbuszowa</w:t>
      </w:r>
    </w:p>
    <w:p w14:paraId="09AE2C71" w14:textId="77777777" w:rsidR="00035DEC" w:rsidRPr="00AD45A9" w:rsidRDefault="00035DEC" w:rsidP="00035DEC">
      <w:pPr>
        <w:jc w:val="both"/>
        <w:rPr>
          <w:rFonts w:ascii="Arial" w:hAnsi="Arial" w:cs="Arial"/>
          <w:bCs/>
          <w:sz w:val="18"/>
          <w:szCs w:val="18"/>
        </w:rPr>
      </w:pPr>
      <w:r w:rsidRPr="00AD45A9">
        <w:rPr>
          <w:rFonts w:ascii="Arial" w:hAnsi="Arial" w:cs="Arial"/>
          <w:bCs/>
          <w:sz w:val="18"/>
          <w:szCs w:val="18"/>
        </w:rPr>
        <w:t>……………………………………</w:t>
      </w:r>
    </w:p>
    <w:p w14:paraId="79EBA8A3" w14:textId="77777777" w:rsidR="00035DEC" w:rsidRPr="00AD45A9" w:rsidRDefault="00035DEC" w:rsidP="00035DEC">
      <w:pPr>
        <w:spacing w:after="480"/>
        <w:jc w:val="both"/>
        <w:rPr>
          <w:bCs/>
          <w:sz w:val="18"/>
          <w:szCs w:val="18"/>
        </w:rPr>
      </w:pPr>
      <w:r w:rsidRPr="00AD45A9">
        <w:rPr>
          <w:rFonts w:ascii="Arial" w:hAnsi="Arial" w:cs="Arial"/>
          <w:bCs/>
          <w:sz w:val="18"/>
          <w:szCs w:val="18"/>
        </w:rPr>
        <w:t>[nazwa zamawiającego, adres]</w:t>
      </w:r>
    </w:p>
    <w:p w14:paraId="60B18141" w14:textId="77777777" w:rsidR="00035DEC" w:rsidRPr="00AD45A9" w:rsidRDefault="00035DEC" w:rsidP="00035DEC">
      <w:pPr>
        <w:tabs>
          <w:tab w:val="left" w:pos="708"/>
          <w:tab w:val="center" w:pos="4536"/>
          <w:tab w:val="right" w:pos="9072"/>
        </w:tabs>
        <w:spacing w:after="20" w:line="360" w:lineRule="auto"/>
        <w:ind w:left="5103"/>
        <w:rPr>
          <w:rFonts w:ascii="Arial" w:hAnsi="Arial" w:cs="Arial"/>
          <w:b/>
          <w:sz w:val="24"/>
          <w:szCs w:val="24"/>
        </w:rPr>
      </w:pPr>
      <w:r w:rsidRPr="00AD45A9">
        <w:rPr>
          <w:rFonts w:ascii="Arial" w:hAnsi="Arial" w:cs="Arial"/>
          <w:b/>
          <w:sz w:val="24"/>
          <w:szCs w:val="24"/>
        </w:rPr>
        <w:t>WYKONAWCY</w:t>
      </w:r>
    </w:p>
    <w:p w14:paraId="14B88730" w14:textId="77777777" w:rsidR="00035DEC" w:rsidRDefault="00035DEC" w:rsidP="00035DEC">
      <w:pPr>
        <w:tabs>
          <w:tab w:val="left" w:pos="708"/>
          <w:tab w:val="center" w:pos="4536"/>
          <w:tab w:val="right" w:pos="9072"/>
        </w:tabs>
        <w:spacing w:after="480" w:line="360" w:lineRule="auto"/>
        <w:ind w:left="5103"/>
        <w:rPr>
          <w:rFonts w:ascii="Arial" w:hAnsi="Arial" w:cs="Arial"/>
          <w:sz w:val="24"/>
          <w:szCs w:val="24"/>
        </w:rPr>
      </w:pPr>
      <w:r w:rsidRPr="00AD45A9">
        <w:rPr>
          <w:rFonts w:ascii="Arial" w:hAnsi="Arial" w:cs="Arial"/>
          <w:sz w:val="24"/>
          <w:szCs w:val="24"/>
        </w:rPr>
        <w:t>ubiegający się o zamówienie</w:t>
      </w:r>
    </w:p>
    <w:p w14:paraId="0626F77C" w14:textId="77777777" w:rsidR="00035DEC" w:rsidRPr="004E4B64" w:rsidRDefault="00035DEC" w:rsidP="00035DEC">
      <w:pPr>
        <w:spacing w:after="120"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4E4B64" w14:paraId="63585FA6" w14:textId="77777777" w:rsidTr="00B32FF9">
        <w:tc>
          <w:tcPr>
            <w:tcW w:w="2269" w:type="dxa"/>
          </w:tcPr>
          <w:p w14:paraId="1FF1089F" w14:textId="77777777" w:rsidR="00035DEC" w:rsidRPr="004E4B64" w:rsidRDefault="00035DEC" w:rsidP="00B32FF9">
            <w:pPr>
              <w:tabs>
                <w:tab w:val="center" w:pos="4536"/>
                <w:tab w:val="right" w:pos="9072"/>
              </w:tabs>
              <w:spacing w:line="360" w:lineRule="auto"/>
              <w:ind w:left="-105"/>
              <w:jc w:val="both"/>
              <w:rPr>
                <w:rFonts w:ascii="Arial" w:hAnsi="Arial" w:cs="Arial"/>
                <w:sz w:val="24"/>
                <w:szCs w:val="24"/>
              </w:rPr>
            </w:pPr>
            <w:r w:rsidRPr="004E4B64">
              <w:rPr>
                <w:rFonts w:ascii="Arial" w:hAnsi="Arial" w:cs="Arial"/>
                <w:sz w:val="24"/>
                <w:szCs w:val="24"/>
              </w:rPr>
              <w:t>Nazwa zamówienia:</w:t>
            </w:r>
          </w:p>
        </w:tc>
        <w:tc>
          <w:tcPr>
            <w:tcW w:w="6803" w:type="dxa"/>
          </w:tcPr>
          <w:p w14:paraId="7CE4748E" w14:textId="77777777" w:rsidR="00035DEC" w:rsidRPr="004E4B64" w:rsidRDefault="00F95E8A" w:rsidP="00B32FF9">
            <w:pPr>
              <w:tabs>
                <w:tab w:val="center" w:pos="4536"/>
                <w:tab w:val="right" w:pos="9072"/>
              </w:tabs>
              <w:spacing w:line="360" w:lineRule="auto"/>
              <w:jc w:val="both"/>
              <w:rPr>
                <w:rFonts w:ascii="Arial" w:hAnsi="Arial" w:cs="Arial"/>
                <w:bCs/>
                <w:sz w:val="24"/>
                <w:szCs w:val="24"/>
              </w:rPr>
            </w:pPr>
            <w:r w:rsidRPr="00F95E8A">
              <w:rPr>
                <w:rFonts w:ascii="Arial" w:hAnsi="Arial" w:cs="Arial"/>
                <w:bCs/>
                <w:sz w:val="24"/>
                <w:szCs w:val="24"/>
              </w:rPr>
              <w:t>Doposażenie Oddziału Urologii Ogólnej i Onkologicznej, bloku operacyjnego oraz jednostek współpracujących w nowoczesny sprzęt medyczny przeznaczony do kompleksowej diagnostyki i leczenia chorób onkologicznych.</w:t>
            </w:r>
            <w:r w:rsidR="00035DEC" w:rsidRPr="004E4B64">
              <w:rPr>
                <w:rFonts w:ascii="Arial" w:hAnsi="Arial" w:cs="Arial"/>
                <w:bCs/>
                <w:sz w:val="24"/>
                <w:szCs w:val="24"/>
              </w:rPr>
              <w:t>.</w:t>
            </w:r>
          </w:p>
        </w:tc>
      </w:tr>
      <w:tr w:rsidR="00F95E8A" w:rsidRPr="004E4B64" w14:paraId="0296CF98" w14:textId="77777777" w:rsidTr="00CC630E">
        <w:tc>
          <w:tcPr>
            <w:tcW w:w="2269" w:type="dxa"/>
          </w:tcPr>
          <w:p w14:paraId="505A4B14" w14:textId="77777777" w:rsidR="00F95E8A" w:rsidRPr="004E4B64" w:rsidRDefault="00F95E8A" w:rsidP="00CC630E">
            <w:pPr>
              <w:tabs>
                <w:tab w:val="center" w:pos="4536"/>
                <w:tab w:val="right" w:pos="9072"/>
              </w:tabs>
              <w:spacing w:line="360" w:lineRule="auto"/>
              <w:ind w:left="-105" w:right="-115"/>
              <w:jc w:val="both"/>
              <w:rPr>
                <w:rFonts w:ascii="Arial" w:hAnsi="Arial" w:cs="Arial"/>
                <w:sz w:val="24"/>
                <w:szCs w:val="24"/>
              </w:rPr>
            </w:pPr>
            <w:r w:rsidRPr="004E4B64">
              <w:rPr>
                <w:rFonts w:ascii="Arial" w:hAnsi="Arial" w:cs="Arial"/>
                <w:sz w:val="24"/>
                <w:szCs w:val="24"/>
              </w:rPr>
              <w:t>Numer referencyjny:</w:t>
            </w:r>
          </w:p>
        </w:tc>
        <w:tc>
          <w:tcPr>
            <w:tcW w:w="6803" w:type="dxa"/>
          </w:tcPr>
          <w:p w14:paraId="32FF2E0F" w14:textId="77777777" w:rsidR="00F95E8A" w:rsidRPr="004E4B64" w:rsidRDefault="00F95E8A" w:rsidP="00CC630E">
            <w:pPr>
              <w:tabs>
                <w:tab w:val="center" w:pos="4536"/>
                <w:tab w:val="right" w:pos="9072"/>
              </w:tabs>
              <w:spacing w:line="360" w:lineRule="auto"/>
              <w:jc w:val="both"/>
              <w:rPr>
                <w:rFonts w:ascii="Arial" w:hAnsi="Arial" w:cs="Arial"/>
                <w:bCs/>
                <w:sz w:val="24"/>
                <w:szCs w:val="24"/>
              </w:rPr>
            </w:pPr>
            <w:r w:rsidRPr="00F95E8A">
              <w:rPr>
                <w:rFonts w:ascii="Arial" w:hAnsi="Arial" w:cs="Arial"/>
                <w:bCs/>
                <w:sz w:val="24"/>
                <w:szCs w:val="24"/>
              </w:rPr>
              <w:t>Eap-2412/4/2026</w:t>
            </w:r>
          </w:p>
        </w:tc>
      </w:tr>
    </w:tbl>
    <w:p w14:paraId="6EA69B09" w14:textId="77777777" w:rsidR="00035DEC" w:rsidRPr="00AD45A9" w:rsidRDefault="00035DEC" w:rsidP="00035D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035DEC" w:rsidRPr="00AD45A9" w14:paraId="14406FDD" w14:textId="77777777" w:rsidTr="00B32FF9">
        <w:tc>
          <w:tcPr>
            <w:tcW w:w="9330" w:type="dxa"/>
            <w:shd w:val="clear" w:color="auto" w:fill="F2F2F2"/>
            <w:hideMark/>
          </w:tcPr>
          <w:p w14:paraId="0896978B" w14:textId="77777777" w:rsidR="00035DEC" w:rsidRPr="00AD45A9" w:rsidRDefault="00035DEC" w:rsidP="00B32FF9">
            <w:pPr>
              <w:keepNext/>
              <w:spacing w:before="240" w:after="240"/>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071025E3" w14:textId="77777777" w:rsidR="0012774F" w:rsidRPr="009003D1" w:rsidRDefault="00520165" w:rsidP="00035DEC">
      <w:pPr>
        <w:spacing w:before="600" w:after="240" w:line="360" w:lineRule="auto"/>
        <w:jc w:val="both"/>
        <w:rPr>
          <w:rFonts w:ascii="Arial" w:hAnsi="Arial" w:cs="Arial"/>
          <w:sz w:val="22"/>
          <w:szCs w:val="22"/>
        </w:rPr>
      </w:pPr>
      <w:r w:rsidRPr="009003D1">
        <w:rPr>
          <w:rFonts w:ascii="Arial" w:hAnsi="Arial" w:cs="Arial"/>
          <w:sz w:val="24"/>
          <w:szCs w:val="24"/>
        </w:rPr>
        <w:t xml:space="preserve">Zamawiający, </w:t>
      </w:r>
      <w:r w:rsidR="00F95E8A" w:rsidRPr="00F95E8A">
        <w:rPr>
          <w:rFonts w:ascii="Arial" w:hAnsi="Arial" w:cs="Arial"/>
          <w:b/>
          <w:sz w:val="24"/>
          <w:szCs w:val="24"/>
        </w:rPr>
        <w:t>Samodzielny Publiczny Zespół Opieki Zdrowotnej w Kolbuszowej</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F95E8A" w:rsidRPr="00F95E8A">
        <w:rPr>
          <w:rFonts w:ascii="Arial" w:hAnsi="Arial" w:cs="Arial"/>
          <w:sz w:val="24"/>
          <w:szCs w:val="24"/>
        </w:rPr>
        <w:t>(</w:t>
      </w:r>
      <w:proofErr w:type="spellStart"/>
      <w:r w:rsidR="00F95E8A" w:rsidRPr="00F95E8A">
        <w:rPr>
          <w:rFonts w:ascii="Arial" w:hAnsi="Arial" w:cs="Arial"/>
          <w:sz w:val="24"/>
          <w:szCs w:val="24"/>
        </w:rPr>
        <w:t>t.j</w:t>
      </w:r>
      <w:proofErr w:type="spellEnd"/>
      <w:r w:rsidR="00F95E8A" w:rsidRPr="00F95E8A">
        <w:rPr>
          <w:rFonts w:ascii="Arial" w:hAnsi="Arial" w:cs="Arial"/>
          <w:sz w:val="24"/>
          <w:szCs w:val="24"/>
        </w:rPr>
        <w:t xml:space="preserve">. Dz. U. z 2024 r. poz. 1320 z </w:t>
      </w:r>
      <w:proofErr w:type="spellStart"/>
      <w:r w:rsidR="00F95E8A" w:rsidRPr="00F95E8A">
        <w:rPr>
          <w:rFonts w:ascii="Arial" w:hAnsi="Arial" w:cs="Arial"/>
          <w:sz w:val="24"/>
          <w:szCs w:val="24"/>
        </w:rPr>
        <w:t>pĂłĹşn</w:t>
      </w:r>
      <w:proofErr w:type="spellEnd"/>
      <w:r w:rsidR="00F95E8A" w:rsidRPr="00F95E8A">
        <w:rPr>
          <w:rFonts w:ascii="Arial" w:hAnsi="Arial" w:cs="Arial"/>
          <w:sz w:val="24"/>
          <w:szCs w:val="24"/>
        </w:rPr>
        <w:t>. zm.)</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104" w:type="dxa"/>
        <w:tblInd w:w="-34" w:type="dxa"/>
        <w:tblLook w:val="04A0" w:firstRow="1" w:lastRow="0" w:firstColumn="1" w:lastColumn="0" w:noHBand="0" w:noVBand="1"/>
      </w:tblPr>
      <w:tblGrid>
        <w:gridCol w:w="9104"/>
      </w:tblGrid>
      <w:tr w:rsidR="00665B0B" w:rsidRPr="009003D1" w14:paraId="6F52D086" w14:textId="77777777" w:rsidTr="00957F70">
        <w:tc>
          <w:tcPr>
            <w:tcW w:w="9104" w:type="dxa"/>
          </w:tcPr>
          <w:p w14:paraId="118A3C93" w14:textId="724F0B89" w:rsidR="00F95E8A" w:rsidRPr="00C00342" w:rsidRDefault="00F95E8A" w:rsidP="00CC630E">
            <w:pPr>
              <w:spacing w:before="60" w:after="60" w:line="276" w:lineRule="auto"/>
              <w:ind w:left="30" w:right="-72"/>
              <w:rPr>
                <w:rFonts w:ascii="Arial" w:hAnsi="Arial" w:cs="Arial"/>
                <w:b/>
                <w:bCs/>
                <w:sz w:val="24"/>
                <w:szCs w:val="24"/>
              </w:rPr>
            </w:pPr>
            <w:r w:rsidRPr="00C00342">
              <w:rPr>
                <w:rFonts w:ascii="Arial" w:hAnsi="Arial" w:cs="Arial"/>
                <w:b/>
                <w:bCs/>
                <w:sz w:val="24"/>
                <w:szCs w:val="24"/>
              </w:rPr>
              <w:t>Pytanie nr 1</w:t>
            </w:r>
          </w:p>
          <w:p w14:paraId="5AF3D97E" w14:textId="765E2AB8" w:rsidR="007B51EA" w:rsidRPr="00C00342" w:rsidRDefault="007B51EA" w:rsidP="007B51EA">
            <w:pPr>
              <w:spacing w:after="120" w:line="360" w:lineRule="auto"/>
              <w:ind w:left="30" w:right="-72"/>
              <w:jc w:val="both"/>
              <w:rPr>
                <w:rFonts w:ascii="Arial" w:hAnsi="Arial" w:cs="Arial"/>
                <w:sz w:val="24"/>
                <w:szCs w:val="24"/>
              </w:rPr>
            </w:pPr>
            <w:r w:rsidRPr="00C00342">
              <w:rPr>
                <w:rFonts w:ascii="Arial" w:hAnsi="Arial" w:cs="Arial"/>
                <w:sz w:val="24"/>
                <w:szCs w:val="24"/>
              </w:rPr>
              <w:t>Pytania dotyczące OPZ_robot_pakiet2 v6</w:t>
            </w:r>
          </w:p>
          <w:p w14:paraId="469B010B" w14:textId="2A884487" w:rsidR="007B51EA" w:rsidRPr="00C00342" w:rsidRDefault="007B51EA" w:rsidP="007B51EA">
            <w:pPr>
              <w:spacing w:after="120" w:line="360" w:lineRule="auto"/>
              <w:ind w:left="30" w:right="-72"/>
              <w:jc w:val="both"/>
              <w:rPr>
                <w:rFonts w:ascii="Arial" w:hAnsi="Arial" w:cs="Arial"/>
                <w:sz w:val="24"/>
                <w:szCs w:val="24"/>
              </w:rPr>
            </w:pPr>
            <w:r w:rsidRPr="00C00342">
              <w:rPr>
                <w:rFonts w:ascii="Arial" w:hAnsi="Arial" w:cs="Arial"/>
                <w:sz w:val="24"/>
                <w:szCs w:val="24"/>
              </w:rPr>
              <w:t>Warunki gwarancji i serwisu pkt. 56</w:t>
            </w:r>
          </w:p>
          <w:p w14:paraId="5EEF4AA1" w14:textId="4A73E3B8" w:rsidR="007B51EA" w:rsidRPr="00C00342" w:rsidRDefault="007B51EA" w:rsidP="007B51EA">
            <w:pPr>
              <w:spacing w:after="120" w:line="360" w:lineRule="auto"/>
              <w:ind w:left="30" w:right="-72"/>
              <w:jc w:val="both"/>
              <w:rPr>
                <w:rFonts w:ascii="Arial" w:hAnsi="Arial" w:cs="Arial"/>
                <w:sz w:val="24"/>
                <w:szCs w:val="24"/>
              </w:rPr>
            </w:pPr>
            <w:r w:rsidRPr="00C00342">
              <w:rPr>
                <w:rFonts w:ascii="Arial" w:hAnsi="Arial" w:cs="Arial"/>
                <w:sz w:val="24"/>
                <w:szCs w:val="24"/>
              </w:rPr>
              <w:t xml:space="preserve">Prosimy Zamawiającego o wyrażenie zgody na modyfikację zapisu „Możliwość dostępu przez zespół kliniczny do pomocy technicznej robota chirurgicznego w </w:t>
            </w:r>
            <w:r w:rsidRPr="00C00342">
              <w:rPr>
                <w:rFonts w:ascii="Arial" w:hAnsi="Arial" w:cs="Arial"/>
                <w:sz w:val="24"/>
                <w:szCs w:val="24"/>
              </w:rPr>
              <w:lastRenderedPageBreak/>
              <w:t>wymiarze 24/7, również w czasie wykonywanego zabiegu. Kontakt z pomocą techniczną producenta poprzez łącze telefoniczne z</w:t>
            </w:r>
          </w:p>
          <w:p w14:paraId="7F429556" w14:textId="77246642" w:rsidR="00F95E8A" w:rsidRPr="00C00342" w:rsidRDefault="007B51EA" w:rsidP="007B51EA">
            <w:pPr>
              <w:spacing w:after="120" w:line="360" w:lineRule="auto"/>
              <w:ind w:left="30" w:right="-72"/>
              <w:jc w:val="both"/>
              <w:rPr>
                <w:rFonts w:ascii="Arial" w:hAnsi="Arial" w:cs="Arial"/>
                <w:sz w:val="24"/>
                <w:szCs w:val="24"/>
              </w:rPr>
            </w:pPr>
            <w:r w:rsidRPr="00C00342">
              <w:rPr>
                <w:rFonts w:ascii="Arial" w:hAnsi="Arial" w:cs="Arial"/>
                <w:sz w:val="24"/>
                <w:szCs w:val="24"/>
              </w:rPr>
              <w:t xml:space="preserve">możliwością diagnostyki serwisowej online przez chronione łącze systemu chirurgii </w:t>
            </w:r>
            <w:proofErr w:type="spellStart"/>
            <w:r w:rsidRPr="00C00342">
              <w:rPr>
                <w:rFonts w:ascii="Arial" w:hAnsi="Arial" w:cs="Arial"/>
                <w:sz w:val="24"/>
                <w:szCs w:val="24"/>
              </w:rPr>
              <w:t>robotycznej</w:t>
            </w:r>
            <w:proofErr w:type="spellEnd"/>
            <w:r w:rsidRPr="00C00342">
              <w:rPr>
                <w:rFonts w:ascii="Arial" w:hAnsi="Arial" w:cs="Arial"/>
                <w:sz w:val="24"/>
                <w:szCs w:val="24"/>
              </w:rPr>
              <w:t xml:space="preserve">, również w czasie wykonywania zabiegu.” na „ Możliwość dostępu przez zespół kliniczny do pomocy technicznej robota chirurgicznego w godzinach 7.00 - 17.00 w dni robocze. Kontakt z pomocą techniczną poprzez łącze telefoniczne/teleinformatyczne z możliwością diagnostyki serwisowej online przez chronione łącze systemu chirurgii </w:t>
            </w:r>
            <w:proofErr w:type="spellStart"/>
            <w:r w:rsidRPr="00C00342">
              <w:rPr>
                <w:rFonts w:ascii="Arial" w:hAnsi="Arial" w:cs="Arial"/>
                <w:sz w:val="24"/>
                <w:szCs w:val="24"/>
              </w:rPr>
              <w:t>robotycznej</w:t>
            </w:r>
            <w:proofErr w:type="spellEnd"/>
            <w:r w:rsidRPr="00C00342">
              <w:rPr>
                <w:rFonts w:ascii="Arial" w:hAnsi="Arial" w:cs="Arial"/>
                <w:sz w:val="24"/>
                <w:szCs w:val="24"/>
              </w:rPr>
              <w:t>. Usługa dostępna również w czasie wykonywania zabiegu. Usługa dostępna w języku polskim. Dedykowany numer wsparcia technicznego w Polsce: …………………………„</w:t>
            </w:r>
          </w:p>
          <w:p w14:paraId="7FD7FCFF" w14:textId="77777777" w:rsidR="00F95E8A" w:rsidRPr="00C00342" w:rsidRDefault="00F95E8A" w:rsidP="00CC630E">
            <w:pPr>
              <w:spacing w:after="40" w:line="276" w:lineRule="auto"/>
              <w:ind w:left="30" w:right="-72"/>
              <w:rPr>
                <w:rFonts w:ascii="Arial" w:hAnsi="Arial" w:cs="Arial"/>
                <w:b/>
                <w:bCs/>
                <w:sz w:val="24"/>
                <w:szCs w:val="24"/>
              </w:rPr>
            </w:pPr>
            <w:r w:rsidRPr="00C00342">
              <w:rPr>
                <w:rFonts w:ascii="Arial" w:hAnsi="Arial" w:cs="Arial"/>
                <w:b/>
                <w:bCs/>
                <w:sz w:val="24"/>
                <w:szCs w:val="24"/>
              </w:rPr>
              <w:t>Stanowisko (wyjaśnienie) Zamawiającego:</w:t>
            </w:r>
          </w:p>
          <w:p w14:paraId="1C11BB80" w14:textId="027B03D2" w:rsidR="00F95E8A" w:rsidRPr="00C00342" w:rsidRDefault="003F6AA0" w:rsidP="00CC630E">
            <w:pPr>
              <w:spacing w:after="60" w:line="360" w:lineRule="auto"/>
              <w:ind w:left="30" w:right="-72"/>
              <w:jc w:val="both"/>
              <w:rPr>
                <w:rFonts w:ascii="Arial" w:hAnsi="Arial" w:cs="Arial"/>
                <w:sz w:val="24"/>
                <w:szCs w:val="24"/>
                <w:highlight w:val="darkGray"/>
              </w:rPr>
            </w:pPr>
            <w:r w:rsidRPr="00C00342">
              <w:rPr>
                <w:rFonts w:ascii="Arial" w:hAnsi="Arial" w:cs="Arial"/>
                <w:sz w:val="24"/>
                <w:szCs w:val="24"/>
              </w:rPr>
              <w:t>Zamawiający nie wyraża zgody.</w:t>
            </w:r>
          </w:p>
        </w:tc>
      </w:tr>
      <w:tr w:rsidR="00F95E8A" w:rsidRPr="009003D1" w14:paraId="00C5CB7A" w14:textId="77777777" w:rsidTr="00957F70">
        <w:tc>
          <w:tcPr>
            <w:tcW w:w="9104" w:type="dxa"/>
          </w:tcPr>
          <w:p w14:paraId="57169944" w14:textId="77777777" w:rsidR="00F95E8A" w:rsidRPr="00C00342" w:rsidRDefault="00F95E8A" w:rsidP="00CC630E">
            <w:pPr>
              <w:spacing w:before="60" w:after="60" w:line="276" w:lineRule="auto"/>
              <w:ind w:left="30" w:right="-72"/>
              <w:rPr>
                <w:rFonts w:ascii="Arial" w:hAnsi="Arial" w:cs="Arial"/>
                <w:b/>
                <w:bCs/>
                <w:sz w:val="24"/>
                <w:szCs w:val="24"/>
              </w:rPr>
            </w:pPr>
            <w:r w:rsidRPr="00C00342">
              <w:rPr>
                <w:rFonts w:ascii="Arial" w:hAnsi="Arial" w:cs="Arial"/>
                <w:b/>
                <w:bCs/>
                <w:sz w:val="24"/>
                <w:szCs w:val="24"/>
              </w:rPr>
              <w:lastRenderedPageBreak/>
              <w:t>Pytanie nr 2</w:t>
            </w:r>
          </w:p>
          <w:p w14:paraId="1902B7D2" w14:textId="77D6EEC5" w:rsidR="00F95E8A" w:rsidRPr="00C00342" w:rsidRDefault="007B51EA" w:rsidP="00CC630E">
            <w:pPr>
              <w:spacing w:after="120" w:line="360" w:lineRule="auto"/>
              <w:ind w:left="30" w:right="-72"/>
              <w:jc w:val="both"/>
              <w:rPr>
                <w:rFonts w:ascii="Arial" w:hAnsi="Arial" w:cs="Arial"/>
                <w:sz w:val="24"/>
                <w:szCs w:val="24"/>
              </w:rPr>
            </w:pPr>
            <w:r w:rsidRPr="00C00342">
              <w:rPr>
                <w:rFonts w:ascii="Arial" w:hAnsi="Arial" w:cs="Arial"/>
                <w:sz w:val="24"/>
                <w:szCs w:val="24"/>
              </w:rPr>
              <w:t>Warunki gwarancji i serwisu pkt. 57</w:t>
            </w:r>
          </w:p>
          <w:p w14:paraId="39807496" w14:textId="56C2A123" w:rsidR="00F95E8A" w:rsidRPr="00C00342" w:rsidRDefault="007B51EA" w:rsidP="007B51EA">
            <w:pPr>
              <w:spacing w:after="120" w:line="360" w:lineRule="auto"/>
              <w:ind w:left="30" w:right="-72"/>
              <w:jc w:val="both"/>
              <w:rPr>
                <w:rFonts w:ascii="Arial" w:hAnsi="Arial" w:cs="Arial"/>
                <w:sz w:val="24"/>
                <w:szCs w:val="24"/>
              </w:rPr>
            </w:pPr>
            <w:r w:rsidRPr="00C00342">
              <w:rPr>
                <w:rFonts w:ascii="Arial" w:hAnsi="Arial" w:cs="Arial"/>
                <w:sz w:val="24"/>
                <w:szCs w:val="24"/>
              </w:rPr>
              <w:t>Prosimy Zamawiającego o wyrażenie zgody na modyfikację zapisu „ Zdalna diagnostyka przez chronione łącze z możliwością rejestracji i odczytu online rejestrów błędów przez lokalnych (krajowych) certyfikowanych inżynierów serwisowych, oraz monitorowaniem systemu (uwaga – całość ewentualnych prac i wyposażenia sprzętowego, które będzie służyło tej funkcjonalności po stronie wykonawcy).” Na „Możliwość zdalnej diagnostyki przez chronione łącze z możliwością rejestracji i odczytu online rejestrów błędów oraz monitorowaniem systemu”</w:t>
            </w:r>
          </w:p>
          <w:p w14:paraId="0961BBE5" w14:textId="77777777" w:rsidR="00F95E8A" w:rsidRPr="00C00342" w:rsidRDefault="00F95E8A" w:rsidP="00CC630E">
            <w:pPr>
              <w:spacing w:after="40" w:line="276" w:lineRule="auto"/>
              <w:ind w:left="30" w:right="-72"/>
              <w:rPr>
                <w:rFonts w:ascii="Arial" w:hAnsi="Arial" w:cs="Arial"/>
                <w:b/>
                <w:bCs/>
                <w:sz w:val="24"/>
                <w:szCs w:val="24"/>
              </w:rPr>
            </w:pPr>
            <w:r w:rsidRPr="00C00342">
              <w:rPr>
                <w:rFonts w:ascii="Arial" w:hAnsi="Arial" w:cs="Arial"/>
                <w:b/>
                <w:bCs/>
                <w:sz w:val="24"/>
                <w:szCs w:val="24"/>
              </w:rPr>
              <w:t>Stanowisko (wyjaśnienie) Zamawiającego:</w:t>
            </w:r>
          </w:p>
          <w:p w14:paraId="0571FB63" w14:textId="57B742F4" w:rsidR="00F95E8A" w:rsidRPr="00F67D4E" w:rsidRDefault="003F6AA0" w:rsidP="00CC630E">
            <w:pPr>
              <w:spacing w:after="60" w:line="360" w:lineRule="auto"/>
              <w:ind w:left="30" w:right="-72"/>
              <w:jc w:val="both"/>
              <w:rPr>
                <w:rFonts w:ascii="Arial" w:hAnsi="Arial" w:cs="Arial"/>
                <w:color w:val="00B050"/>
                <w:sz w:val="24"/>
                <w:szCs w:val="24"/>
                <w:highlight w:val="darkGray"/>
              </w:rPr>
            </w:pPr>
            <w:r w:rsidRPr="00C00342">
              <w:rPr>
                <w:rFonts w:ascii="Arial" w:hAnsi="Arial" w:cs="Arial"/>
                <w:sz w:val="24"/>
                <w:szCs w:val="24"/>
              </w:rPr>
              <w:t>Zamawiający nie wyraża zgody.</w:t>
            </w:r>
          </w:p>
        </w:tc>
      </w:tr>
      <w:tr w:rsidR="00F95E8A" w:rsidRPr="009003D1" w14:paraId="0A244922" w14:textId="77777777" w:rsidTr="00957F70">
        <w:tc>
          <w:tcPr>
            <w:tcW w:w="9104" w:type="dxa"/>
          </w:tcPr>
          <w:p w14:paraId="3F1BB7E0" w14:textId="77777777" w:rsidR="00F95E8A" w:rsidRPr="00C00342" w:rsidRDefault="00F95E8A" w:rsidP="00CC630E">
            <w:pPr>
              <w:spacing w:before="60" w:after="60" w:line="276" w:lineRule="auto"/>
              <w:ind w:left="30" w:right="-72"/>
              <w:rPr>
                <w:rFonts w:ascii="Arial" w:hAnsi="Arial" w:cs="Arial"/>
                <w:b/>
                <w:bCs/>
                <w:sz w:val="24"/>
                <w:szCs w:val="24"/>
              </w:rPr>
            </w:pPr>
            <w:r w:rsidRPr="00C00342">
              <w:rPr>
                <w:rFonts w:ascii="Arial" w:hAnsi="Arial" w:cs="Arial"/>
                <w:b/>
                <w:bCs/>
                <w:sz w:val="24"/>
                <w:szCs w:val="24"/>
              </w:rPr>
              <w:t>Pytanie nr 3</w:t>
            </w:r>
          </w:p>
          <w:p w14:paraId="61476C32" w14:textId="5B186A58" w:rsidR="00F95E8A" w:rsidRPr="00C00342" w:rsidRDefault="007B51EA" w:rsidP="00CC630E">
            <w:pPr>
              <w:spacing w:after="120" w:line="360" w:lineRule="auto"/>
              <w:ind w:left="30" w:right="-72"/>
              <w:jc w:val="both"/>
              <w:rPr>
                <w:rFonts w:ascii="Arial" w:hAnsi="Arial" w:cs="Arial"/>
                <w:sz w:val="24"/>
                <w:szCs w:val="24"/>
              </w:rPr>
            </w:pPr>
            <w:r w:rsidRPr="00C00342">
              <w:rPr>
                <w:rFonts w:ascii="Arial" w:hAnsi="Arial" w:cs="Arial"/>
                <w:sz w:val="24"/>
                <w:szCs w:val="24"/>
              </w:rPr>
              <w:t>Warunki gwarancji i serwisu pkt. 58</w:t>
            </w:r>
          </w:p>
          <w:p w14:paraId="189E12F8" w14:textId="77777777" w:rsidR="007B51EA" w:rsidRPr="00C00342" w:rsidRDefault="007B51EA" w:rsidP="007B51EA">
            <w:pPr>
              <w:spacing w:after="120" w:line="360" w:lineRule="auto"/>
              <w:ind w:left="30" w:right="-72"/>
              <w:jc w:val="both"/>
              <w:rPr>
                <w:rFonts w:ascii="Arial" w:hAnsi="Arial" w:cs="Arial"/>
                <w:sz w:val="24"/>
                <w:szCs w:val="24"/>
              </w:rPr>
            </w:pPr>
            <w:r w:rsidRPr="00C00342">
              <w:rPr>
                <w:rFonts w:ascii="Arial" w:hAnsi="Arial" w:cs="Arial"/>
                <w:sz w:val="24"/>
                <w:szCs w:val="24"/>
              </w:rPr>
              <w:t>Prosimy Zamawiającego o wyrażenie zgody na modyfikację zapisu „Czas reakcji na zgłoszenie usterki</w:t>
            </w:r>
          </w:p>
          <w:p w14:paraId="5FD30DB7" w14:textId="150119D9" w:rsidR="007B51EA" w:rsidRPr="00C00342" w:rsidRDefault="007B51EA" w:rsidP="007B51EA">
            <w:pPr>
              <w:spacing w:after="120" w:line="360" w:lineRule="auto"/>
              <w:ind w:left="30" w:right="-72"/>
              <w:jc w:val="both"/>
              <w:rPr>
                <w:rFonts w:ascii="Arial" w:hAnsi="Arial" w:cs="Arial"/>
                <w:sz w:val="24"/>
                <w:szCs w:val="24"/>
              </w:rPr>
            </w:pPr>
            <w:r w:rsidRPr="00C00342">
              <w:rPr>
                <w:rFonts w:ascii="Arial" w:hAnsi="Arial" w:cs="Arial"/>
                <w:sz w:val="24"/>
                <w:szCs w:val="24"/>
              </w:rPr>
              <w:t>– do 24 godzin w dni robocze rozumiane jako dni od poniedziałku do piątku, z wyłączeniem dni ustawowo wolnych od pracy” na „Możliwość dokonywania zgłoszeń o awariach 24h/dobę, 365 dni/rok. Godziny i sposób przyjmowania zgłoszeń o awariach:</w:t>
            </w:r>
          </w:p>
          <w:p w14:paraId="3EC2102E" w14:textId="77777777" w:rsidR="007B51EA" w:rsidRPr="00C00342" w:rsidRDefault="007B51EA" w:rsidP="007B51EA">
            <w:pPr>
              <w:spacing w:after="120" w:line="360" w:lineRule="auto"/>
              <w:ind w:left="30" w:right="-72"/>
              <w:jc w:val="both"/>
              <w:rPr>
                <w:rFonts w:ascii="Arial" w:hAnsi="Arial" w:cs="Arial"/>
                <w:sz w:val="24"/>
                <w:szCs w:val="24"/>
              </w:rPr>
            </w:pPr>
            <w:r w:rsidRPr="00C00342">
              <w:rPr>
                <w:rFonts w:ascii="Arial" w:hAnsi="Arial" w:cs="Arial"/>
                <w:sz w:val="24"/>
                <w:szCs w:val="24"/>
              </w:rPr>
              <w:lastRenderedPageBreak/>
              <w:t>- telefonicznie w godzinach 7-15 w dni robocze pod numer …………………….</w:t>
            </w:r>
          </w:p>
          <w:p w14:paraId="35F3815D" w14:textId="77777777" w:rsidR="007B51EA" w:rsidRPr="00C00342" w:rsidRDefault="007B51EA" w:rsidP="007B51EA">
            <w:pPr>
              <w:spacing w:after="120" w:line="360" w:lineRule="auto"/>
              <w:ind w:left="30" w:right="-72"/>
              <w:jc w:val="both"/>
              <w:rPr>
                <w:rFonts w:ascii="Arial" w:hAnsi="Arial" w:cs="Arial"/>
                <w:sz w:val="24"/>
                <w:szCs w:val="24"/>
              </w:rPr>
            </w:pPr>
            <w:r w:rsidRPr="00C00342">
              <w:rPr>
                <w:rFonts w:ascii="Arial" w:hAnsi="Arial" w:cs="Arial"/>
                <w:sz w:val="24"/>
                <w:szCs w:val="24"/>
              </w:rPr>
              <w:t>- drogą elektroniczną 24/7/356 na adres …………………………..</w:t>
            </w:r>
          </w:p>
          <w:p w14:paraId="4E17C5D3" w14:textId="2604F76A" w:rsidR="007B51EA" w:rsidRPr="00C00342" w:rsidRDefault="007B51EA" w:rsidP="007B51EA">
            <w:pPr>
              <w:spacing w:after="120" w:line="360" w:lineRule="auto"/>
              <w:ind w:left="30" w:right="-72"/>
              <w:jc w:val="both"/>
              <w:rPr>
                <w:rFonts w:ascii="Arial" w:hAnsi="Arial" w:cs="Arial"/>
                <w:sz w:val="24"/>
                <w:szCs w:val="24"/>
              </w:rPr>
            </w:pPr>
            <w:r w:rsidRPr="00C00342">
              <w:rPr>
                <w:rFonts w:ascii="Arial" w:hAnsi="Arial" w:cs="Arial"/>
                <w:sz w:val="24"/>
                <w:szCs w:val="24"/>
              </w:rPr>
              <w:t>Gwarantowany czas rozpoczęcia zdalnej diagnostyki za pomocą łącza internetowego max. do 4 godzin od zgłoszenia usterki w dni robocze w godzinach 7.00-17.00.</w:t>
            </w:r>
          </w:p>
          <w:p w14:paraId="77E7E1E1" w14:textId="041295C3" w:rsidR="007B51EA" w:rsidRPr="00C00342" w:rsidRDefault="007B51EA" w:rsidP="007B51EA">
            <w:pPr>
              <w:spacing w:after="120" w:line="360" w:lineRule="auto"/>
              <w:ind w:left="30" w:right="-72"/>
              <w:jc w:val="both"/>
              <w:rPr>
                <w:rFonts w:ascii="Arial" w:hAnsi="Arial" w:cs="Arial"/>
                <w:sz w:val="24"/>
                <w:szCs w:val="24"/>
              </w:rPr>
            </w:pPr>
            <w:r w:rsidRPr="00C00342">
              <w:rPr>
                <w:rFonts w:ascii="Arial" w:hAnsi="Arial" w:cs="Arial"/>
                <w:sz w:val="24"/>
                <w:szCs w:val="24"/>
              </w:rPr>
              <w:t>Czas reakcji serwisu (dotyczy także reakcji zdalnej) na zgłoszenie z podjęciem naprawy (nie dłuższy niż 24h) w dni robocze”</w:t>
            </w:r>
          </w:p>
          <w:p w14:paraId="0C0E950E" w14:textId="77777777" w:rsidR="00F95E8A" w:rsidRPr="00C00342" w:rsidRDefault="00F95E8A" w:rsidP="00CC630E">
            <w:pPr>
              <w:spacing w:after="40" w:line="276" w:lineRule="auto"/>
              <w:ind w:left="30" w:right="-72"/>
              <w:rPr>
                <w:rFonts w:ascii="Arial" w:hAnsi="Arial" w:cs="Arial"/>
                <w:b/>
                <w:bCs/>
                <w:sz w:val="24"/>
                <w:szCs w:val="24"/>
              </w:rPr>
            </w:pPr>
            <w:r w:rsidRPr="00C00342">
              <w:rPr>
                <w:rFonts w:ascii="Arial" w:hAnsi="Arial" w:cs="Arial"/>
                <w:b/>
                <w:bCs/>
                <w:sz w:val="24"/>
                <w:szCs w:val="24"/>
              </w:rPr>
              <w:t>Stanowisko (wyjaśnienie) Zamawiającego:</w:t>
            </w:r>
          </w:p>
          <w:p w14:paraId="2678FA3A" w14:textId="44727F07" w:rsidR="00F95E8A" w:rsidRPr="00C00342" w:rsidRDefault="003F6AA0" w:rsidP="00CC630E">
            <w:pPr>
              <w:spacing w:after="60" w:line="360" w:lineRule="auto"/>
              <w:ind w:left="30" w:right="-72"/>
              <w:jc w:val="both"/>
              <w:rPr>
                <w:rFonts w:ascii="Arial" w:hAnsi="Arial" w:cs="Arial"/>
                <w:sz w:val="24"/>
                <w:szCs w:val="24"/>
                <w:highlight w:val="darkGray"/>
              </w:rPr>
            </w:pPr>
            <w:r w:rsidRPr="00C00342">
              <w:rPr>
                <w:rFonts w:ascii="Arial" w:hAnsi="Arial" w:cs="Arial"/>
                <w:sz w:val="24"/>
                <w:szCs w:val="24"/>
              </w:rPr>
              <w:t>Zamawiający nie wyraża zgody.</w:t>
            </w:r>
          </w:p>
        </w:tc>
      </w:tr>
      <w:tr w:rsidR="00F95E8A" w:rsidRPr="009003D1" w14:paraId="665472B5" w14:textId="77777777" w:rsidTr="00957F70">
        <w:tc>
          <w:tcPr>
            <w:tcW w:w="9104" w:type="dxa"/>
          </w:tcPr>
          <w:p w14:paraId="2D164A76" w14:textId="77777777" w:rsidR="00F95E8A" w:rsidRPr="00C00342" w:rsidRDefault="00F95E8A" w:rsidP="00CC630E">
            <w:pPr>
              <w:spacing w:before="60" w:after="60" w:line="276" w:lineRule="auto"/>
              <w:ind w:left="30" w:right="-72"/>
              <w:rPr>
                <w:rFonts w:ascii="Arial" w:hAnsi="Arial" w:cs="Arial"/>
                <w:b/>
                <w:bCs/>
                <w:sz w:val="24"/>
                <w:szCs w:val="24"/>
              </w:rPr>
            </w:pPr>
            <w:r w:rsidRPr="00C00342">
              <w:rPr>
                <w:rFonts w:ascii="Arial" w:hAnsi="Arial" w:cs="Arial"/>
                <w:b/>
                <w:bCs/>
                <w:sz w:val="24"/>
                <w:szCs w:val="24"/>
              </w:rPr>
              <w:lastRenderedPageBreak/>
              <w:t>Pytanie nr 4</w:t>
            </w:r>
          </w:p>
          <w:p w14:paraId="2AD2F635" w14:textId="2445E165" w:rsidR="00F95E8A" w:rsidRPr="00C00342" w:rsidRDefault="002E3598" w:rsidP="00CC630E">
            <w:pPr>
              <w:spacing w:after="120" w:line="360" w:lineRule="auto"/>
              <w:ind w:left="30" w:right="-72"/>
              <w:jc w:val="both"/>
              <w:rPr>
                <w:rFonts w:ascii="Arial" w:hAnsi="Arial" w:cs="Arial"/>
                <w:sz w:val="24"/>
                <w:szCs w:val="24"/>
              </w:rPr>
            </w:pPr>
            <w:r w:rsidRPr="00C00342">
              <w:rPr>
                <w:rFonts w:ascii="Arial" w:hAnsi="Arial" w:cs="Arial"/>
                <w:sz w:val="24"/>
                <w:szCs w:val="24"/>
              </w:rPr>
              <w:t>Warunki gwarancji i serwisu pkt. 59</w:t>
            </w:r>
          </w:p>
          <w:p w14:paraId="0C246E4A" w14:textId="77A66F43" w:rsidR="002E3598" w:rsidRPr="00C00342" w:rsidRDefault="002E3598" w:rsidP="002E3598">
            <w:pPr>
              <w:spacing w:after="120" w:line="360" w:lineRule="auto"/>
              <w:ind w:left="30" w:right="-72"/>
              <w:jc w:val="both"/>
              <w:rPr>
                <w:rFonts w:ascii="Arial" w:hAnsi="Arial" w:cs="Arial"/>
                <w:sz w:val="24"/>
                <w:szCs w:val="24"/>
              </w:rPr>
            </w:pPr>
            <w:r w:rsidRPr="00C00342">
              <w:rPr>
                <w:rFonts w:ascii="Arial" w:hAnsi="Arial" w:cs="Arial"/>
                <w:sz w:val="24"/>
                <w:szCs w:val="24"/>
              </w:rPr>
              <w:t>Prosimy Zamawiającego o wyrażenie zgody na modyfikację zapisu „Czas skutecznej naprawy bez użycia części zamiennych licząc od momenty zgłoszenia awarii - max 3 dni robocze rozumiane jako dni od poniedziałku do piątku, z wyłączeniem dni ustawowo wolnych od pracy” na „Czas naprawy bez użycia części zamiennych liczony od momentu podjęcia naprawy nie dłuższy niż 5 dni roboczych”</w:t>
            </w:r>
          </w:p>
          <w:p w14:paraId="7A3C20EC" w14:textId="77777777" w:rsidR="00F95E8A" w:rsidRPr="00C00342" w:rsidRDefault="00F95E8A" w:rsidP="00CC630E">
            <w:pPr>
              <w:spacing w:after="40" w:line="276" w:lineRule="auto"/>
              <w:ind w:left="30" w:right="-72"/>
              <w:rPr>
                <w:rFonts w:ascii="Arial" w:hAnsi="Arial" w:cs="Arial"/>
                <w:b/>
                <w:bCs/>
                <w:sz w:val="24"/>
                <w:szCs w:val="24"/>
              </w:rPr>
            </w:pPr>
            <w:r w:rsidRPr="00C00342">
              <w:rPr>
                <w:rFonts w:ascii="Arial" w:hAnsi="Arial" w:cs="Arial"/>
                <w:b/>
                <w:bCs/>
                <w:sz w:val="24"/>
                <w:szCs w:val="24"/>
              </w:rPr>
              <w:t>Stanowisko (wyjaśnienie) Zamawiającego:</w:t>
            </w:r>
          </w:p>
          <w:p w14:paraId="6FC7FD7C" w14:textId="519682E3" w:rsidR="00F95E8A" w:rsidRPr="00F67D4E" w:rsidRDefault="003F6AA0" w:rsidP="00CC630E">
            <w:pPr>
              <w:spacing w:after="60" w:line="360" w:lineRule="auto"/>
              <w:ind w:left="30" w:right="-72"/>
              <w:jc w:val="both"/>
              <w:rPr>
                <w:rFonts w:ascii="Arial" w:hAnsi="Arial" w:cs="Arial"/>
                <w:color w:val="00B050"/>
                <w:sz w:val="24"/>
                <w:szCs w:val="24"/>
                <w:highlight w:val="darkGray"/>
              </w:rPr>
            </w:pPr>
            <w:r w:rsidRPr="00C00342">
              <w:rPr>
                <w:rFonts w:ascii="Arial" w:hAnsi="Arial" w:cs="Arial"/>
                <w:sz w:val="24"/>
                <w:szCs w:val="24"/>
              </w:rPr>
              <w:t>Zamawiający nie wyraża zgody.</w:t>
            </w:r>
          </w:p>
        </w:tc>
      </w:tr>
      <w:tr w:rsidR="00F95E8A" w:rsidRPr="009003D1" w14:paraId="2221E100" w14:textId="77777777" w:rsidTr="00957F70">
        <w:tc>
          <w:tcPr>
            <w:tcW w:w="9104" w:type="dxa"/>
          </w:tcPr>
          <w:p w14:paraId="50C182EA" w14:textId="77777777" w:rsidR="00F95E8A" w:rsidRPr="003E29CB" w:rsidRDefault="00F95E8A" w:rsidP="00CC630E">
            <w:pPr>
              <w:spacing w:before="60" w:after="60" w:line="276" w:lineRule="auto"/>
              <w:ind w:left="30" w:right="-72"/>
              <w:rPr>
                <w:rFonts w:ascii="Arial" w:hAnsi="Arial" w:cs="Arial"/>
                <w:b/>
                <w:bCs/>
                <w:sz w:val="24"/>
                <w:szCs w:val="24"/>
              </w:rPr>
            </w:pPr>
            <w:r w:rsidRPr="003E29CB">
              <w:rPr>
                <w:rFonts w:ascii="Arial" w:hAnsi="Arial" w:cs="Arial"/>
                <w:b/>
                <w:bCs/>
                <w:sz w:val="24"/>
                <w:szCs w:val="24"/>
              </w:rPr>
              <w:t>Pytanie nr 5</w:t>
            </w:r>
          </w:p>
          <w:p w14:paraId="2AC819D6" w14:textId="5D04AB3B" w:rsidR="00F95E8A" w:rsidRPr="003E29CB" w:rsidRDefault="002E3598" w:rsidP="00CC630E">
            <w:pPr>
              <w:spacing w:after="120" w:line="360" w:lineRule="auto"/>
              <w:ind w:left="30" w:right="-72"/>
              <w:jc w:val="both"/>
              <w:rPr>
                <w:rFonts w:ascii="Arial" w:hAnsi="Arial" w:cs="Arial"/>
                <w:sz w:val="24"/>
                <w:szCs w:val="24"/>
              </w:rPr>
            </w:pPr>
            <w:r w:rsidRPr="003E29CB">
              <w:rPr>
                <w:rFonts w:ascii="Arial" w:hAnsi="Arial" w:cs="Arial"/>
                <w:sz w:val="24"/>
                <w:szCs w:val="24"/>
              </w:rPr>
              <w:t>Warunki gwarancji i serwisu pkt. 59</w:t>
            </w:r>
          </w:p>
          <w:p w14:paraId="43DF1B2D" w14:textId="2561FB4C" w:rsidR="00F95E8A" w:rsidRPr="003E29CB" w:rsidRDefault="002E3598" w:rsidP="002E3598">
            <w:pPr>
              <w:spacing w:after="120" w:line="360" w:lineRule="auto"/>
              <w:ind w:left="30" w:right="-72"/>
              <w:jc w:val="both"/>
              <w:rPr>
                <w:rFonts w:ascii="Arial" w:hAnsi="Arial" w:cs="Arial"/>
                <w:sz w:val="24"/>
                <w:szCs w:val="24"/>
              </w:rPr>
            </w:pPr>
            <w:r w:rsidRPr="003E29CB">
              <w:rPr>
                <w:rFonts w:ascii="Arial" w:hAnsi="Arial" w:cs="Arial"/>
                <w:sz w:val="24"/>
                <w:szCs w:val="24"/>
              </w:rPr>
              <w:t>Prosimy Zamawiającego o wyrażenie zgody na modyfikację zapisu ” Czas skutecznej naprawy z użyciem części zamiennych licząc od momentu zgłoszenia awarii - max 7 dni roboczych rozumiane jako dni od poniedziałku do piątku, z wyłączeniem dni ustawowo wolnych od pracy” na „ Czas naprawy z użyciem części zamiennych liczony od momentu podjęcia naprawy nie dłuższy niż 10 dni roboczych”</w:t>
            </w:r>
          </w:p>
          <w:p w14:paraId="61226217" w14:textId="77777777" w:rsidR="00F95E8A" w:rsidRPr="003E29CB" w:rsidRDefault="00F95E8A" w:rsidP="00CC630E">
            <w:pPr>
              <w:spacing w:after="40" w:line="276" w:lineRule="auto"/>
              <w:ind w:left="30" w:right="-72"/>
              <w:rPr>
                <w:rFonts w:ascii="Arial" w:hAnsi="Arial" w:cs="Arial"/>
                <w:b/>
                <w:bCs/>
                <w:sz w:val="24"/>
                <w:szCs w:val="24"/>
              </w:rPr>
            </w:pPr>
            <w:r w:rsidRPr="003E29CB">
              <w:rPr>
                <w:rFonts w:ascii="Arial" w:hAnsi="Arial" w:cs="Arial"/>
                <w:b/>
                <w:bCs/>
                <w:sz w:val="24"/>
                <w:szCs w:val="24"/>
              </w:rPr>
              <w:t>Stanowisko (wyjaśnienie) Zamawiającego:</w:t>
            </w:r>
          </w:p>
          <w:p w14:paraId="4B09CA9F" w14:textId="495F77F6" w:rsidR="00F95E8A" w:rsidRPr="003E29CB" w:rsidRDefault="00AF3AE6" w:rsidP="00AF3AE6">
            <w:pPr>
              <w:spacing w:after="60" w:line="360" w:lineRule="auto"/>
              <w:ind w:right="-72"/>
              <w:jc w:val="both"/>
              <w:rPr>
                <w:rFonts w:ascii="Arial" w:hAnsi="Arial" w:cs="Arial"/>
                <w:sz w:val="24"/>
                <w:szCs w:val="24"/>
              </w:rPr>
            </w:pPr>
            <w:r>
              <w:rPr>
                <w:rFonts w:ascii="Arial" w:hAnsi="Arial" w:cs="Arial"/>
                <w:sz w:val="24"/>
                <w:szCs w:val="24"/>
              </w:rPr>
              <w:t>W przedmiotowej kwestii Zamawiający odsyła do wyjaśnień udzielonych w odpowiedzi na pytanie nr 42.</w:t>
            </w:r>
          </w:p>
          <w:p w14:paraId="4338A127" w14:textId="77777777" w:rsidR="00DE3418" w:rsidRPr="00F67D4E" w:rsidRDefault="00DE3418" w:rsidP="00CC630E">
            <w:pPr>
              <w:spacing w:after="60" w:line="360" w:lineRule="auto"/>
              <w:ind w:left="30" w:right="-72"/>
              <w:jc w:val="both"/>
              <w:rPr>
                <w:rFonts w:ascii="Arial" w:hAnsi="Arial" w:cs="Arial"/>
                <w:color w:val="00B050"/>
                <w:sz w:val="24"/>
                <w:szCs w:val="24"/>
                <w:highlight w:val="darkGray"/>
              </w:rPr>
            </w:pPr>
          </w:p>
          <w:p w14:paraId="7F19F6E6" w14:textId="3461F986" w:rsidR="00DE3418" w:rsidRPr="00F67D4E" w:rsidRDefault="00DE3418" w:rsidP="00CC630E">
            <w:pPr>
              <w:spacing w:after="60" w:line="360" w:lineRule="auto"/>
              <w:ind w:left="30" w:right="-72"/>
              <w:jc w:val="both"/>
              <w:rPr>
                <w:rFonts w:ascii="Arial" w:hAnsi="Arial" w:cs="Arial"/>
                <w:color w:val="00B050"/>
                <w:sz w:val="24"/>
                <w:szCs w:val="24"/>
                <w:highlight w:val="darkGray"/>
              </w:rPr>
            </w:pPr>
          </w:p>
        </w:tc>
      </w:tr>
      <w:tr w:rsidR="00F95E8A" w:rsidRPr="009003D1" w14:paraId="6BCDE3F4" w14:textId="77777777" w:rsidTr="00957F70">
        <w:tc>
          <w:tcPr>
            <w:tcW w:w="9104" w:type="dxa"/>
          </w:tcPr>
          <w:p w14:paraId="08C171D4" w14:textId="77777777" w:rsidR="00F95E8A" w:rsidRPr="00C00342" w:rsidRDefault="00F95E8A" w:rsidP="00CC630E">
            <w:pPr>
              <w:spacing w:before="60" w:after="60" w:line="276" w:lineRule="auto"/>
              <w:ind w:left="30" w:right="-72"/>
              <w:rPr>
                <w:rFonts w:ascii="Arial" w:hAnsi="Arial" w:cs="Arial"/>
                <w:b/>
                <w:bCs/>
                <w:sz w:val="24"/>
                <w:szCs w:val="24"/>
              </w:rPr>
            </w:pPr>
            <w:r w:rsidRPr="00C00342">
              <w:rPr>
                <w:rFonts w:ascii="Arial" w:hAnsi="Arial" w:cs="Arial"/>
                <w:b/>
                <w:bCs/>
                <w:sz w:val="24"/>
                <w:szCs w:val="24"/>
              </w:rPr>
              <w:t>Pytanie nr 6</w:t>
            </w:r>
          </w:p>
          <w:p w14:paraId="1A302F72" w14:textId="2143A766" w:rsidR="00F95E8A" w:rsidRPr="00C00342" w:rsidRDefault="002E3598" w:rsidP="00CC630E">
            <w:pPr>
              <w:spacing w:after="120" w:line="360" w:lineRule="auto"/>
              <w:ind w:left="30" w:right="-72"/>
              <w:jc w:val="both"/>
              <w:rPr>
                <w:rFonts w:ascii="Arial" w:hAnsi="Arial" w:cs="Arial"/>
                <w:sz w:val="24"/>
                <w:szCs w:val="24"/>
              </w:rPr>
            </w:pPr>
            <w:r w:rsidRPr="00C00342">
              <w:rPr>
                <w:rFonts w:ascii="Arial" w:hAnsi="Arial" w:cs="Arial"/>
                <w:sz w:val="24"/>
                <w:szCs w:val="24"/>
              </w:rPr>
              <w:lastRenderedPageBreak/>
              <w:t>Dotyczy pakietu nr 6 sterylizator</w:t>
            </w:r>
          </w:p>
          <w:p w14:paraId="47D1206B" w14:textId="77777777" w:rsidR="002E3598" w:rsidRPr="00C00342" w:rsidRDefault="002E3598" w:rsidP="002E3598">
            <w:pPr>
              <w:spacing w:after="120" w:line="360" w:lineRule="auto"/>
              <w:ind w:left="30" w:right="-72"/>
              <w:jc w:val="both"/>
              <w:rPr>
                <w:rFonts w:ascii="Arial" w:hAnsi="Arial" w:cs="Arial"/>
                <w:sz w:val="24"/>
                <w:szCs w:val="24"/>
              </w:rPr>
            </w:pPr>
            <w:r w:rsidRPr="00C00342">
              <w:rPr>
                <w:rFonts w:ascii="Arial" w:hAnsi="Arial" w:cs="Arial"/>
                <w:sz w:val="24"/>
                <w:szCs w:val="24"/>
              </w:rPr>
              <w:t>Prosimy Zamawiającego o informację  jak wygląda droga transportowa do miejsca posadowienia sterylizatora.</w:t>
            </w:r>
          </w:p>
          <w:p w14:paraId="3CD57A2B" w14:textId="77777777" w:rsidR="002E3598" w:rsidRPr="00C00342" w:rsidRDefault="002E3598" w:rsidP="002E3598">
            <w:pPr>
              <w:spacing w:after="120" w:line="360" w:lineRule="auto"/>
              <w:ind w:left="30" w:right="-72"/>
              <w:jc w:val="both"/>
              <w:rPr>
                <w:rFonts w:ascii="Arial" w:hAnsi="Arial" w:cs="Arial"/>
                <w:sz w:val="24"/>
                <w:szCs w:val="24"/>
              </w:rPr>
            </w:pPr>
          </w:p>
          <w:p w14:paraId="64BCA088" w14:textId="77777777" w:rsidR="002E3598" w:rsidRPr="00C00342" w:rsidRDefault="002E3598" w:rsidP="002E3598">
            <w:pPr>
              <w:spacing w:after="120" w:line="360" w:lineRule="auto"/>
              <w:ind w:left="30" w:right="-72"/>
              <w:jc w:val="both"/>
              <w:rPr>
                <w:rFonts w:ascii="Arial" w:hAnsi="Arial" w:cs="Arial"/>
                <w:sz w:val="24"/>
                <w:szCs w:val="24"/>
              </w:rPr>
            </w:pPr>
            <w:r w:rsidRPr="00C00342">
              <w:rPr>
                <w:rFonts w:ascii="Arial" w:hAnsi="Arial" w:cs="Arial"/>
                <w:sz w:val="24"/>
                <w:szCs w:val="24"/>
              </w:rPr>
              <w:t>Uzasadnienie: prosimy o podanie opisu drogi transportowej do miejsca posadowienia urządzenia: rozmiarów otworów drzwiowych: ich szerokości i wysokości  oraz informacji czy droga transportowa jest płaska -  czy nie występują przeszkody architektoniczne typu schody, windy.</w:t>
            </w:r>
          </w:p>
          <w:p w14:paraId="3367643D" w14:textId="77777777" w:rsidR="002E3598" w:rsidRPr="00C00342" w:rsidRDefault="002E3598" w:rsidP="002E3598">
            <w:pPr>
              <w:spacing w:after="120" w:line="360" w:lineRule="auto"/>
              <w:ind w:left="30" w:right="-72"/>
              <w:jc w:val="both"/>
              <w:rPr>
                <w:rFonts w:ascii="Arial" w:hAnsi="Arial" w:cs="Arial"/>
                <w:sz w:val="24"/>
                <w:szCs w:val="24"/>
              </w:rPr>
            </w:pPr>
          </w:p>
          <w:p w14:paraId="207D420B" w14:textId="77777777" w:rsidR="002E3598" w:rsidRPr="00C00342" w:rsidRDefault="002E3598" w:rsidP="002E3598">
            <w:pPr>
              <w:spacing w:after="120" w:line="360" w:lineRule="auto"/>
              <w:ind w:left="30" w:right="-72"/>
              <w:jc w:val="both"/>
              <w:rPr>
                <w:rFonts w:ascii="Arial" w:hAnsi="Arial" w:cs="Arial"/>
                <w:sz w:val="24"/>
                <w:szCs w:val="24"/>
              </w:rPr>
            </w:pPr>
            <w:r w:rsidRPr="00C00342">
              <w:rPr>
                <w:rFonts w:ascii="Arial" w:hAnsi="Arial" w:cs="Arial"/>
                <w:sz w:val="24"/>
                <w:szCs w:val="24"/>
              </w:rPr>
              <w:t>W przypadku schodów prosimy o podanie ich wymiarów:  szerokości stopni , ich wysokości i ilości oraz wymiarów półpięter.</w:t>
            </w:r>
          </w:p>
          <w:p w14:paraId="005B5739" w14:textId="77777777" w:rsidR="002E3598" w:rsidRPr="00C00342" w:rsidRDefault="002E3598" w:rsidP="002E3598">
            <w:pPr>
              <w:spacing w:after="120" w:line="360" w:lineRule="auto"/>
              <w:ind w:left="30" w:right="-72"/>
              <w:jc w:val="both"/>
              <w:rPr>
                <w:rFonts w:ascii="Arial" w:hAnsi="Arial" w:cs="Arial"/>
                <w:sz w:val="24"/>
                <w:szCs w:val="24"/>
              </w:rPr>
            </w:pPr>
          </w:p>
          <w:p w14:paraId="4B2DD42A" w14:textId="77777777" w:rsidR="002E3598" w:rsidRPr="00C00342" w:rsidRDefault="002E3598" w:rsidP="002E3598">
            <w:pPr>
              <w:spacing w:after="120" w:line="360" w:lineRule="auto"/>
              <w:ind w:left="30" w:right="-72"/>
              <w:jc w:val="both"/>
              <w:rPr>
                <w:rFonts w:ascii="Arial" w:hAnsi="Arial" w:cs="Arial"/>
                <w:sz w:val="24"/>
                <w:szCs w:val="24"/>
              </w:rPr>
            </w:pPr>
            <w:r w:rsidRPr="00C00342">
              <w:rPr>
                <w:rFonts w:ascii="Arial" w:hAnsi="Arial" w:cs="Arial"/>
                <w:sz w:val="24"/>
                <w:szCs w:val="24"/>
              </w:rPr>
              <w:t>W przypadku windy prosimy o podanie ew. wymiarów windy i  jej nośności.</w:t>
            </w:r>
          </w:p>
          <w:p w14:paraId="38311A6A" w14:textId="77777777" w:rsidR="002E3598" w:rsidRPr="00C00342" w:rsidRDefault="002E3598" w:rsidP="002E3598">
            <w:pPr>
              <w:spacing w:after="120" w:line="360" w:lineRule="auto"/>
              <w:ind w:left="30" w:right="-72"/>
              <w:jc w:val="both"/>
              <w:rPr>
                <w:rFonts w:ascii="Arial" w:hAnsi="Arial" w:cs="Arial"/>
                <w:sz w:val="24"/>
                <w:szCs w:val="24"/>
              </w:rPr>
            </w:pPr>
          </w:p>
          <w:p w14:paraId="48EE321B" w14:textId="4ECF1D7D" w:rsidR="002E3598" w:rsidRPr="00C00342" w:rsidRDefault="002E3598" w:rsidP="002E3598">
            <w:pPr>
              <w:spacing w:after="120" w:line="360" w:lineRule="auto"/>
              <w:ind w:left="30" w:right="-72"/>
              <w:jc w:val="both"/>
              <w:rPr>
                <w:rFonts w:ascii="Arial" w:hAnsi="Arial" w:cs="Arial"/>
                <w:sz w:val="24"/>
                <w:szCs w:val="24"/>
              </w:rPr>
            </w:pPr>
            <w:r w:rsidRPr="00C00342">
              <w:rPr>
                <w:rFonts w:ascii="Arial" w:hAnsi="Arial" w:cs="Arial"/>
                <w:sz w:val="24"/>
                <w:szCs w:val="24"/>
              </w:rPr>
              <w:t>Informacja ta jest niezbędna do wyceny oferty oraz zaplanowania logistycznej obsługi kontraktu.</w:t>
            </w:r>
          </w:p>
          <w:p w14:paraId="4598E362" w14:textId="77777777" w:rsidR="00F95E8A" w:rsidRPr="00C00342" w:rsidRDefault="00F95E8A" w:rsidP="00CC630E">
            <w:pPr>
              <w:spacing w:after="40" w:line="276" w:lineRule="auto"/>
              <w:ind w:left="30" w:right="-72"/>
              <w:rPr>
                <w:rFonts w:ascii="Arial" w:hAnsi="Arial" w:cs="Arial"/>
                <w:b/>
                <w:bCs/>
                <w:sz w:val="24"/>
                <w:szCs w:val="24"/>
              </w:rPr>
            </w:pPr>
            <w:r w:rsidRPr="00C00342">
              <w:rPr>
                <w:rFonts w:ascii="Arial" w:hAnsi="Arial" w:cs="Arial"/>
                <w:b/>
                <w:bCs/>
                <w:sz w:val="24"/>
                <w:szCs w:val="24"/>
              </w:rPr>
              <w:t>Stanowisko (wyjaśnienie) Zamawiającego:</w:t>
            </w:r>
          </w:p>
          <w:p w14:paraId="614A2F5A" w14:textId="77777777" w:rsidR="003F6AA0" w:rsidRPr="00C00342" w:rsidRDefault="003F6AA0" w:rsidP="003F6AA0">
            <w:pPr>
              <w:spacing w:after="60" w:line="360" w:lineRule="auto"/>
              <w:ind w:left="30" w:right="-72"/>
              <w:jc w:val="both"/>
              <w:rPr>
                <w:rFonts w:ascii="Arial" w:hAnsi="Arial" w:cs="Arial"/>
                <w:sz w:val="24"/>
                <w:szCs w:val="24"/>
              </w:rPr>
            </w:pPr>
            <w:r w:rsidRPr="00C00342">
              <w:rPr>
                <w:rFonts w:ascii="Arial" w:hAnsi="Arial" w:cs="Arial"/>
                <w:sz w:val="24"/>
                <w:szCs w:val="24"/>
              </w:rPr>
              <w:t>Droga transportowa- Powierzchnia płaska , wymiar drzwi  : szerokość 142cm , wysokość 202 cm.</w:t>
            </w:r>
          </w:p>
          <w:p w14:paraId="1557FE92" w14:textId="760776A5" w:rsidR="00F95E8A" w:rsidRPr="00C00342" w:rsidRDefault="003F6AA0" w:rsidP="003F6AA0">
            <w:pPr>
              <w:spacing w:after="60" w:line="360" w:lineRule="auto"/>
              <w:ind w:left="30" w:right="-72"/>
              <w:jc w:val="both"/>
              <w:rPr>
                <w:rFonts w:ascii="Arial" w:hAnsi="Arial" w:cs="Arial"/>
                <w:sz w:val="24"/>
                <w:szCs w:val="24"/>
                <w:highlight w:val="darkGray"/>
              </w:rPr>
            </w:pPr>
            <w:r w:rsidRPr="00C00342">
              <w:rPr>
                <w:rFonts w:ascii="Arial" w:hAnsi="Arial" w:cs="Arial"/>
                <w:sz w:val="24"/>
                <w:szCs w:val="24"/>
              </w:rPr>
              <w:t xml:space="preserve"> Media – Zamawiający zapewnia podłączenie wody </w:t>
            </w:r>
            <w:proofErr w:type="spellStart"/>
            <w:r w:rsidRPr="00C00342">
              <w:rPr>
                <w:rFonts w:ascii="Arial" w:hAnsi="Arial" w:cs="Arial"/>
                <w:sz w:val="24"/>
                <w:szCs w:val="24"/>
              </w:rPr>
              <w:t>Demi</w:t>
            </w:r>
            <w:proofErr w:type="spellEnd"/>
            <w:r w:rsidRPr="00C00342">
              <w:rPr>
                <w:rFonts w:ascii="Arial" w:hAnsi="Arial" w:cs="Arial"/>
                <w:sz w:val="24"/>
                <w:szCs w:val="24"/>
              </w:rPr>
              <w:t xml:space="preserve"> , zimnej wodociągowej , sprężonego powietrza o ciśnieniu 5 bar oraz odpływu w strefie montażu sterylizatora .</w:t>
            </w:r>
          </w:p>
        </w:tc>
      </w:tr>
      <w:tr w:rsidR="00F95E8A" w:rsidRPr="009003D1" w14:paraId="03751F6C" w14:textId="77777777" w:rsidTr="00957F70">
        <w:tc>
          <w:tcPr>
            <w:tcW w:w="9104" w:type="dxa"/>
          </w:tcPr>
          <w:p w14:paraId="54AEFB54" w14:textId="77777777" w:rsidR="00F95E8A" w:rsidRPr="008F394C" w:rsidRDefault="00F95E8A" w:rsidP="00CC630E">
            <w:pPr>
              <w:spacing w:before="60" w:after="60" w:line="276" w:lineRule="auto"/>
              <w:ind w:left="30" w:right="-72"/>
              <w:rPr>
                <w:rFonts w:ascii="Arial" w:hAnsi="Arial" w:cs="Arial"/>
                <w:b/>
                <w:bCs/>
                <w:sz w:val="24"/>
                <w:szCs w:val="24"/>
              </w:rPr>
            </w:pPr>
            <w:r w:rsidRPr="008F394C">
              <w:rPr>
                <w:rFonts w:ascii="Arial" w:hAnsi="Arial" w:cs="Arial"/>
                <w:b/>
                <w:bCs/>
                <w:sz w:val="24"/>
                <w:szCs w:val="24"/>
              </w:rPr>
              <w:lastRenderedPageBreak/>
              <w:t>Pytanie nr 7</w:t>
            </w:r>
          </w:p>
          <w:p w14:paraId="464B4C1E" w14:textId="77777777" w:rsidR="002E3598" w:rsidRPr="008F394C" w:rsidRDefault="002E3598" w:rsidP="002E3598">
            <w:pPr>
              <w:spacing w:after="120" w:line="360" w:lineRule="auto"/>
              <w:ind w:left="30" w:right="-72"/>
              <w:jc w:val="both"/>
              <w:rPr>
                <w:rFonts w:ascii="Arial" w:hAnsi="Arial" w:cs="Arial"/>
                <w:sz w:val="24"/>
                <w:szCs w:val="24"/>
              </w:rPr>
            </w:pPr>
            <w:r w:rsidRPr="008F394C">
              <w:rPr>
                <w:rFonts w:ascii="Arial" w:hAnsi="Arial" w:cs="Arial"/>
                <w:sz w:val="24"/>
                <w:szCs w:val="24"/>
              </w:rPr>
              <w:t>Czy w miejscu posadowienia urządzenia są niezbędnie media, czy nie ma potrzeby wykonania dodatkowych prac budowlanych bądź przebudowy istniejących podłączeń?</w:t>
            </w:r>
          </w:p>
          <w:p w14:paraId="57ECB0BD" w14:textId="51B3F5DC" w:rsidR="00F95E8A" w:rsidRPr="008F394C" w:rsidRDefault="002E3598" w:rsidP="002E3598">
            <w:pPr>
              <w:spacing w:after="120" w:line="360" w:lineRule="auto"/>
              <w:ind w:left="30" w:right="-72"/>
              <w:jc w:val="both"/>
              <w:rPr>
                <w:rFonts w:ascii="Arial" w:hAnsi="Arial" w:cs="Arial"/>
                <w:sz w:val="24"/>
                <w:szCs w:val="24"/>
              </w:rPr>
            </w:pPr>
            <w:r w:rsidRPr="008F394C">
              <w:rPr>
                <w:rFonts w:ascii="Arial" w:hAnsi="Arial" w:cs="Arial"/>
                <w:sz w:val="24"/>
                <w:szCs w:val="24"/>
              </w:rPr>
              <w:t>W przypadku potrzeby wykonania tych prac Prosimy Zamawiającego o potwierdzenie, że jest to koszt po stronie Zamawiającego.</w:t>
            </w:r>
          </w:p>
          <w:p w14:paraId="2E4519BA" w14:textId="77777777" w:rsidR="00F95E8A" w:rsidRPr="008F394C" w:rsidRDefault="00F95E8A" w:rsidP="00CC630E">
            <w:pPr>
              <w:spacing w:after="40" w:line="276" w:lineRule="auto"/>
              <w:ind w:left="30" w:right="-72"/>
              <w:rPr>
                <w:rFonts w:ascii="Arial" w:hAnsi="Arial" w:cs="Arial"/>
                <w:b/>
                <w:bCs/>
                <w:sz w:val="24"/>
                <w:szCs w:val="24"/>
              </w:rPr>
            </w:pPr>
            <w:r w:rsidRPr="008F394C">
              <w:rPr>
                <w:rFonts w:ascii="Arial" w:hAnsi="Arial" w:cs="Arial"/>
                <w:b/>
                <w:bCs/>
                <w:sz w:val="24"/>
                <w:szCs w:val="24"/>
              </w:rPr>
              <w:t>Stanowisko (wyjaśnienie) Zamawiającego:</w:t>
            </w:r>
          </w:p>
          <w:p w14:paraId="2BF8D0F5" w14:textId="222D41C6" w:rsidR="00F95E8A" w:rsidRPr="00F67D4E" w:rsidRDefault="008F394C" w:rsidP="00CC630E">
            <w:pPr>
              <w:spacing w:after="60" w:line="360" w:lineRule="auto"/>
              <w:ind w:left="30" w:right="-72"/>
              <w:jc w:val="both"/>
              <w:rPr>
                <w:rFonts w:ascii="Arial" w:hAnsi="Arial" w:cs="Arial"/>
                <w:color w:val="00B050"/>
                <w:sz w:val="24"/>
                <w:szCs w:val="24"/>
                <w:highlight w:val="darkGray"/>
              </w:rPr>
            </w:pPr>
            <w:r w:rsidRPr="008F394C">
              <w:rPr>
                <w:rFonts w:ascii="Arial" w:hAnsi="Arial" w:cs="Arial"/>
                <w:sz w:val="24"/>
                <w:szCs w:val="24"/>
              </w:rPr>
              <w:lastRenderedPageBreak/>
              <w:t xml:space="preserve">Zamawiający informuje: Media – Zamawiający zapewnia podłączenie wody </w:t>
            </w:r>
            <w:proofErr w:type="spellStart"/>
            <w:r w:rsidRPr="008F394C">
              <w:rPr>
                <w:rFonts w:ascii="Arial" w:hAnsi="Arial" w:cs="Arial"/>
                <w:sz w:val="24"/>
                <w:szCs w:val="24"/>
              </w:rPr>
              <w:t>Demi</w:t>
            </w:r>
            <w:proofErr w:type="spellEnd"/>
            <w:r w:rsidRPr="008F394C">
              <w:rPr>
                <w:rFonts w:ascii="Arial" w:hAnsi="Arial" w:cs="Arial"/>
                <w:sz w:val="24"/>
                <w:szCs w:val="24"/>
              </w:rPr>
              <w:t xml:space="preserve"> , zimnej wodociągowej , sprężonego powietrza o ciśnieniu 5 bar oraz odpływu w strefie montażu sterylizatora. Nie ma potrzeby wykonania dodatkowych prac budowlanych bądź przebudowy istniejących podłączeń.</w:t>
            </w:r>
          </w:p>
        </w:tc>
      </w:tr>
      <w:tr w:rsidR="00F95E8A" w:rsidRPr="009003D1" w14:paraId="1AC83D63" w14:textId="77777777" w:rsidTr="00957F70">
        <w:tc>
          <w:tcPr>
            <w:tcW w:w="9104" w:type="dxa"/>
          </w:tcPr>
          <w:p w14:paraId="3F433299" w14:textId="77777777" w:rsidR="00F95E8A" w:rsidRPr="00C00342" w:rsidRDefault="00F95E8A" w:rsidP="00CC630E">
            <w:pPr>
              <w:spacing w:before="60" w:after="60" w:line="276" w:lineRule="auto"/>
              <w:ind w:left="30" w:right="-72"/>
              <w:rPr>
                <w:rFonts w:ascii="Arial" w:hAnsi="Arial" w:cs="Arial"/>
                <w:b/>
                <w:bCs/>
                <w:sz w:val="24"/>
                <w:szCs w:val="24"/>
              </w:rPr>
            </w:pPr>
            <w:r w:rsidRPr="00C00342">
              <w:rPr>
                <w:rFonts w:ascii="Arial" w:hAnsi="Arial" w:cs="Arial"/>
                <w:b/>
                <w:bCs/>
                <w:sz w:val="24"/>
                <w:szCs w:val="24"/>
              </w:rPr>
              <w:lastRenderedPageBreak/>
              <w:t>Pytanie nr 8</w:t>
            </w:r>
          </w:p>
          <w:p w14:paraId="59A962A8" w14:textId="77777777" w:rsidR="002E3598" w:rsidRPr="00C00342" w:rsidRDefault="002E3598" w:rsidP="00CC630E">
            <w:pPr>
              <w:spacing w:after="120" w:line="360" w:lineRule="auto"/>
              <w:ind w:left="30" w:right="-72"/>
              <w:jc w:val="both"/>
              <w:rPr>
                <w:rFonts w:ascii="Arial" w:hAnsi="Arial" w:cs="Arial"/>
                <w:sz w:val="24"/>
                <w:szCs w:val="24"/>
              </w:rPr>
            </w:pPr>
            <w:r w:rsidRPr="00C00342">
              <w:rPr>
                <w:rFonts w:ascii="Arial" w:hAnsi="Arial" w:cs="Arial"/>
                <w:sz w:val="24"/>
                <w:szCs w:val="24"/>
              </w:rPr>
              <w:t>Pytanie dot. załącznika nr 12.6 do SWZ: Projektowane postanowienia umowy § 3 Warunki dostawy ustęp 10 o brzmieniu:</w:t>
            </w:r>
          </w:p>
          <w:p w14:paraId="62DA705F" w14:textId="77777777" w:rsidR="002E3598" w:rsidRPr="00C00342" w:rsidRDefault="002E3598" w:rsidP="002E3598">
            <w:pPr>
              <w:spacing w:after="120" w:line="360" w:lineRule="auto"/>
              <w:ind w:left="30" w:right="-72"/>
              <w:jc w:val="both"/>
              <w:rPr>
                <w:rFonts w:ascii="Arial" w:hAnsi="Arial" w:cs="Arial"/>
                <w:sz w:val="24"/>
                <w:szCs w:val="24"/>
              </w:rPr>
            </w:pPr>
            <w:r w:rsidRPr="00C00342">
              <w:rPr>
                <w:rFonts w:ascii="Arial" w:hAnsi="Arial" w:cs="Arial"/>
                <w:sz w:val="24"/>
                <w:szCs w:val="24"/>
              </w:rPr>
              <w:t>10)</w:t>
            </w:r>
            <w:r w:rsidRPr="00C00342">
              <w:rPr>
                <w:rFonts w:ascii="Arial" w:hAnsi="Arial" w:cs="Arial"/>
                <w:sz w:val="24"/>
                <w:szCs w:val="24"/>
              </w:rPr>
              <w:tab/>
              <w:t>Jeżeli w toku czynności odbioru Towaru zostaną stwierdzone wady lub brak realizacji przez Wykonawcę innych zobowiązań przez niego przyjętych na podstawie umowy, niezależnie od uprawnień przewidzianych w niniejszym paragrafie oraz wynikających z przepisów ogólnych, Zamawiający zastrzega sobie prawo:</w:t>
            </w:r>
          </w:p>
          <w:p w14:paraId="7115C8AC" w14:textId="77777777" w:rsidR="002E3598" w:rsidRPr="00C00342" w:rsidRDefault="002E3598" w:rsidP="002E3598">
            <w:pPr>
              <w:spacing w:after="120" w:line="360" w:lineRule="auto"/>
              <w:ind w:left="30" w:right="-72"/>
              <w:jc w:val="both"/>
              <w:rPr>
                <w:rFonts w:ascii="Arial" w:hAnsi="Arial" w:cs="Arial"/>
                <w:sz w:val="24"/>
                <w:szCs w:val="24"/>
              </w:rPr>
            </w:pPr>
            <w:r w:rsidRPr="00C00342">
              <w:rPr>
                <w:rFonts w:ascii="Arial" w:hAnsi="Arial" w:cs="Arial"/>
                <w:sz w:val="24"/>
                <w:szCs w:val="24"/>
              </w:rPr>
              <w:t>1)</w:t>
            </w:r>
            <w:r w:rsidRPr="00C00342">
              <w:rPr>
                <w:rFonts w:ascii="Arial" w:hAnsi="Arial" w:cs="Arial"/>
                <w:sz w:val="24"/>
                <w:szCs w:val="24"/>
              </w:rPr>
              <w:tab/>
              <w:t>odstąpienia od umowy w całości lub w części, jeżeli przeszkody w odbiorze nie da się usunąć; oświadczenie o odstąpieniu Zamawiający może złożyć w terminie 30 dni od dnia ujawnienia się przeszkody,</w:t>
            </w:r>
          </w:p>
          <w:p w14:paraId="6BC0585B" w14:textId="77777777" w:rsidR="002E3598" w:rsidRPr="00C00342" w:rsidRDefault="002E3598" w:rsidP="002E3598">
            <w:pPr>
              <w:spacing w:after="120" w:line="360" w:lineRule="auto"/>
              <w:ind w:left="30" w:right="-72"/>
              <w:jc w:val="both"/>
              <w:rPr>
                <w:rFonts w:ascii="Arial" w:hAnsi="Arial" w:cs="Arial"/>
                <w:sz w:val="24"/>
                <w:szCs w:val="24"/>
              </w:rPr>
            </w:pPr>
            <w:r w:rsidRPr="00C00342">
              <w:rPr>
                <w:rFonts w:ascii="Arial" w:hAnsi="Arial" w:cs="Arial"/>
                <w:sz w:val="24"/>
                <w:szCs w:val="24"/>
              </w:rPr>
              <w:t>2)</w:t>
            </w:r>
            <w:r w:rsidRPr="00C00342">
              <w:rPr>
                <w:rFonts w:ascii="Arial" w:hAnsi="Arial" w:cs="Arial"/>
                <w:sz w:val="24"/>
                <w:szCs w:val="24"/>
              </w:rPr>
              <w:tab/>
              <w:t>żądania dostarczenia nowego Towaru, wolnego od wad,</w:t>
            </w:r>
          </w:p>
          <w:p w14:paraId="4D0A8E39" w14:textId="77777777" w:rsidR="002E3598" w:rsidRPr="00C00342" w:rsidRDefault="002E3598" w:rsidP="002E3598">
            <w:pPr>
              <w:spacing w:after="120" w:line="360" w:lineRule="auto"/>
              <w:ind w:left="30" w:right="-72"/>
              <w:jc w:val="both"/>
              <w:rPr>
                <w:rFonts w:ascii="Arial" w:hAnsi="Arial" w:cs="Arial"/>
                <w:sz w:val="24"/>
                <w:szCs w:val="24"/>
              </w:rPr>
            </w:pPr>
            <w:r w:rsidRPr="00C00342">
              <w:rPr>
                <w:rFonts w:ascii="Arial" w:hAnsi="Arial" w:cs="Arial"/>
                <w:sz w:val="24"/>
                <w:szCs w:val="24"/>
              </w:rPr>
              <w:t>3)</w:t>
            </w:r>
            <w:r w:rsidRPr="00C00342">
              <w:rPr>
                <w:rFonts w:ascii="Arial" w:hAnsi="Arial" w:cs="Arial"/>
                <w:sz w:val="24"/>
                <w:szCs w:val="24"/>
              </w:rPr>
              <w:tab/>
              <w:t>wykonania zastępczego dostawy Towaru i innych zobowiązań związanych z tą dostawą na koszt i niebezpieczeństwo Wykonawcy w przypadku bezskutecznego upływu wyznaczonego terminu do usunięcia wad przez Wykonawcę,</w:t>
            </w:r>
          </w:p>
          <w:p w14:paraId="602305C0" w14:textId="28FF0197" w:rsidR="00F95E8A" w:rsidRPr="00C00342" w:rsidRDefault="002E3598" w:rsidP="002E3598">
            <w:pPr>
              <w:spacing w:after="120" w:line="360" w:lineRule="auto"/>
              <w:ind w:left="30" w:right="-72"/>
              <w:jc w:val="both"/>
              <w:rPr>
                <w:rFonts w:ascii="Arial" w:hAnsi="Arial" w:cs="Arial"/>
                <w:sz w:val="24"/>
                <w:szCs w:val="24"/>
              </w:rPr>
            </w:pPr>
            <w:r w:rsidRPr="00C00342">
              <w:rPr>
                <w:rFonts w:ascii="Arial" w:hAnsi="Arial" w:cs="Arial"/>
                <w:sz w:val="24"/>
                <w:szCs w:val="24"/>
              </w:rPr>
              <w:t>4)</w:t>
            </w:r>
            <w:r w:rsidRPr="00C00342">
              <w:rPr>
                <w:rFonts w:ascii="Arial" w:hAnsi="Arial" w:cs="Arial"/>
                <w:sz w:val="24"/>
                <w:szCs w:val="24"/>
              </w:rPr>
              <w:tab/>
              <w:t>żądania obniżenia ceny w odpowiednim stosunku, jeżeli przeszkody nie da się usunąć.</w:t>
            </w:r>
            <w:r w:rsidR="00F95E8A" w:rsidRPr="00C00342">
              <w:rPr>
                <w:rFonts w:ascii="Arial" w:hAnsi="Arial" w:cs="Arial"/>
                <w:sz w:val="24"/>
                <w:szCs w:val="24"/>
              </w:rPr>
              <w:t xml:space="preserve"> </w:t>
            </w:r>
          </w:p>
          <w:p w14:paraId="7F3FFCCB" w14:textId="2A9F3C4B" w:rsidR="00F95E8A" w:rsidRPr="00C00342" w:rsidRDefault="002E3598" w:rsidP="00CC630E">
            <w:pPr>
              <w:spacing w:after="120" w:line="360" w:lineRule="auto"/>
              <w:ind w:left="30" w:right="-72"/>
              <w:jc w:val="both"/>
              <w:rPr>
                <w:rFonts w:ascii="Arial" w:hAnsi="Arial" w:cs="Arial"/>
                <w:sz w:val="24"/>
                <w:szCs w:val="24"/>
              </w:rPr>
            </w:pPr>
            <w:r w:rsidRPr="00C00342">
              <w:rPr>
                <w:rFonts w:ascii="Arial" w:hAnsi="Arial" w:cs="Arial"/>
                <w:sz w:val="24"/>
                <w:szCs w:val="24"/>
              </w:rPr>
              <w:t>Prosimy Zamawiającego o usunięcie zapisu w całości.</w:t>
            </w:r>
          </w:p>
          <w:p w14:paraId="54D1E8E3" w14:textId="77777777" w:rsidR="00F95E8A" w:rsidRPr="00C00342" w:rsidRDefault="00F95E8A" w:rsidP="00CC630E">
            <w:pPr>
              <w:spacing w:after="40" w:line="276" w:lineRule="auto"/>
              <w:ind w:left="30" w:right="-72"/>
              <w:rPr>
                <w:rFonts w:ascii="Arial" w:hAnsi="Arial" w:cs="Arial"/>
                <w:b/>
                <w:bCs/>
                <w:sz w:val="24"/>
                <w:szCs w:val="24"/>
              </w:rPr>
            </w:pPr>
            <w:r w:rsidRPr="00C00342">
              <w:rPr>
                <w:rFonts w:ascii="Arial" w:hAnsi="Arial" w:cs="Arial"/>
                <w:b/>
                <w:bCs/>
                <w:sz w:val="24"/>
                <w:szCs w:val="24"/>
              </w:rPr>
              <w:t>Stanowisko (wyjaśnienie) Zamawiającego:</w:t>
            </w:r>
          </w:p>
          <w:p w14:paraId="13E03119" w14:textId="61D9BDA3" w:rsidR="00F95E8A" w:rsidRPr="00C00342" w:rsidRDefault="00F97F78" w:rsidP="00CC630E">
            <w:pPr>
              <w:spacing w:after="60" w:line="360" w:lineRule="auto"/>
              <w:ind w:left="30" w:right="-72"/>
              <w:jc w:val="both"/>
              <w:rPr>
                <w:rFonts w:ascii="Arial" w:hAnsi="Arial" w:cs="Arial"/>
                <w:sz w:val="24"/>
                <w:szCs w:val="24"/>
                <w:highlight w:val="darkGray"/>
              </w:rPr>
            </w:pPr>
            <w:r w:rsidRPr="00C00342">
              <w:rPr>
                <w:rFonts w:ascii="Arial" w:hAnsi="Arial" w:cs="Arial"/>
                <w:sz w:val="24"/>
                <w:szCs w:val="24"/>
              </w:rPr>
              <w:t>Zamawiający modyfikuje treść Załącznika nr 12.6 do SWZ w ten sposób, że w §4 ust. 10 skreśla się pkt 2 i 3.</w:t>
            </w:r>
          </w:p>
        </w:tc>
      </w:tr>
      <w:tr w:rsidR="00F95E8A" w:rsidRPr="009003D1" w14:paraId="060B1BFB" w14:textId="77777777" w:rsidTr="00957F70">
        <w:tc>
          <w:tcPr>
            <w:tcW w:w="9104" w:type="dxa"/>
          </w:tcPr>
          <w:p w14:paraId="0EE7C660" w14:textId="77777777" w:rsidR="00F95E8A" w:rsidRPr="00DF30E5" w:rsidRDefault="00F95E8A" w:rsidP="00CC630E">
            <w:pPr>
              <w:spacing w:before="60" w:after="60" w:line="276" w:lineRule="auto"/>
              <w:ind w:left="30" w:right="-72"/>
              <w:rPr>
                <w:rFonts w:ascii="Arial" w:hAnsi="Arial" w:cs="Arial"/>
                <w:b/>
                <w:bCs/>
                <w:sz w:val="24"/>
                <w:szCs w:val="24"/>
              </w:rPr>
            </w:pPr>
            <w:r w:rsidRPr="00DF30E5">
              <w:rPr>
                <w:rFonts w:ascii="Arial" w:hAnsi="Arial" w:cs="Arial"/>
                <w:b/>
                <w:bCs/>
                <w:sz w:val="24"/>
                <w:szCs w:val="24"/>
              </w:rPr>
              <w:t>Pytanie nr 9</w:t>
            </w:r>
          </w:p>
          <w:p w14:paraId="6CB20852" w14:textId="1DBB2B02" w:rsidR="00F95E8A" w:rsidRPr="00DF30E5" w:rsidRDefault="002E3598" w:rsidP="00CC630E">
            <w:pPr>
              <w:spacing w:after="120" w:line="360" w:lineRule="auto"/>
              <w:ind w:left="30" w:right="-72"/>
              <w:jc w:val="both"/>
              <w:rPr>
                <w:rFonts w:ascii="Arial" w:hAnsi="Arial" w:cs="Arial"/>
                <w:sz w:val="24"/>
                <w:szCs w:val="24"/>
              </w:rPr>
            </w:pPr>
            <w:r w:rsidRPr="00DF30E5">
              <w:rPr>
                <w:rFonts w:ascii="Arial" w:hAnsi="Arial" w:cs="Arial"/>
                <w:sz w:val="24"/>
                <w:szCs w:val="24"/>
              </w:rPr>
              <w:t>Pytanie dot. załącznika nr 12.6 do SWZ: Projektowane postanowienia umowy § 6 Gwarancja i rękojmia ustęp 15,16,17,18 o brzmieniu:</w:t>
            </w:r>
          </w:p>
          <w:p w14:paraId="402A3BDD" w14:textId="77777777" w:rsidR="002E3598" w:rsidRPr="00DF30E5" w:rsidRDefault="002E3598" w:rsidP="002E3598">
            <w:pPr>
              <w:spacing w:after="120" w:line="360" w:lineRule="auto"/>
              <w:ind w:left="30" w:right="-72"/>
              <w:jc w:val="both"/>
              <w:rPr>
                <w:rFonts w:ascii="Arial" w:hAnsi="Arial" w:cs="Arial"/>
                <w:sz w:val="24"/>
                <w:szCs w:val="24"/>
              </w:rPr>
            </w:pPr>
            <w:r w:rsidRPr="00DF30E5">
              <w:rPr>
                <w:rFonts w:ascii="Arial" w:hAnsi="Arial" w:cs="Arial"/>
                <w:sz w:val="24"/>
                <w:szCs w:val="24"/>
              </w:rPr>
              <w:t>15.</w:t>
            </w:r>
            <w:r w:rsidRPr="00DF30E5">
              <w:rPr>
                <w:rFonts w:ascii="Arial" w:hAnsi="Arial" w:cs="Arial"/>
                <w:sz w:val="24"/>
                <w:szCs w:val="24"/>
              </w:rPr>
              <w:tab/>
              <w:t xml:space="preserve">Jeżeli wady Towaru nie można usunąć, Wykonawca zobowiązany jest wymienić Towar na nowy, wolny od wad, posiadający parametry nie gorsze jak Towar, którego wady nie da się usunąć, nie później niż w terminie 30 dni licznych od </w:t>
            </w:r>
            <w:r w:rsidRPr="00DF30E5">
              <w:rPr>
                <w:rFonts w:ascii="Arial" w:hAnsi="Arial" w:cs="Arial"/>
                <w:sz w:val="24"/>
                <w:szCs w:val="24"/>
              </w:rPr>
              <w:lastRenderedPageBreak/>
              <w:t>dnia złożenia przez Zamawiającego zgłoszenia wady. Termin wymiany Towaru na nowy, wolny od wad w przypadku określonym w zdaniu poprzedzającym może ulec wydłużeniu za zgodą Zamawiającego (wyrażoną w formie pisemnej) z przyczyn niezależnych od Wykonawcy, a wynikających z wymogów natury technicznej, procesu technologicznego lub innych wymogów o obiektywnym charakterze, o których wystąpieniu Wykonawca zobowiązany jest poinformować pisemnie Zamawiającego.</w:t>
            </w:r>
          </w:p>
          <w:p w14:paraId="2F4774EA" w14:textId="77777777" w:rsidR="002E3598" w:rsidRPr="00DF30E5" w:rsidRDefault="002E3598" w:rsidP="002E3598">
            <w:pPr>
              <w:spacing w:after="120" w:line="360" w:lineRule="auto"/>
              <w:ind w:left="30" w:right="-72"/>
              <w:jc w:val="both"/>
              <w:rPr>
                <w:rFonts w:ascii="Arial" w:hAnsi="Arial" w:cs="Arial"/>
                <w:sz w:val="24"/>
                <w:szCs w:val="24"/>
              </w:rPr>
            </w:pPr>
            <w:r w:rsidRPr="00DF30E5">
              <w:rPr>
                <w:rFonts w:ascii="Arial" w:hAnsi="Arial" w:cs="Arial"/>
                <w:sz w:val="24"/>
                <w:szCs w:val="24"/>
              </w:rPr>
              <w:t>16.</w:t>
            </w:r>
            <w:r w:rsidRPr="00DF30E5">
              <w:rPr>
                <w:rFonts w:ascii="Arial" w:hAnsi="Arial" w:cs="Arial"/>
                <w:sz w:val="24"/>
                <w:szCs w:val="24"/>
              </w:rPr>
              <w:tab/>
              <w:t>W przypadku, gdy dany podzespół/moduł/element/część był już dwukrotnie przedmiotem naprawy, złożenie przez Zamawiającego zgłoszenia wady dotyczącego tego samego podzespołu/modułu/elementu/części po raz trzeci zobowiązuje Wykonawcę, w ramach czynności usunięcia wady, do wymiany podzespołu/modułu/elementu/części na nową, a w przypadku braku możliwości wymiany podzespołu/modułu/ elementu/części - do wymiany Towaru na nowy. Postanowienie powyższe dotyczy także elementów instalacji Towaru. W przypadku, gdy dany podzespół/moduł/element/część był już trzykrotnie przedmiotem naprawy, złożenie przez Zamawiającego zgłoszenia wady dotyczącego tego samego podzespołu/modułu/elementu/części po raz czwarty zobowiązuje Wykonawcę, w ramach czynności usunięcia wady, do wymiany Towaru na nowy, wolny od wad, posiadający parametry nie gorsze jak Towar, którego dotyczyła naprawa w terminie nie dłuższym niż 30 dni licząc od dnia trzeciego zgłoszenia reklamacji przez Zamawiającego. Termin wymiany Towaru na nowy, wolny od wad w przypadku określonym w zdaniu poprzedzającym może ulec wydłużeniu za zgodą Zamawiającego (wyrażoną w formie pisemnej) z przyczyn niezależnych od Wykonawcy, a wynikających z wymogów natury technicznej, procesu technologicznego lub innych wymogów o obiektywnym charakterze, o których wystąpieniu Wykonawca zobowiązany jest poinformować pisemnie Zamawiającego. W odniesieniu do podzespołu/modułu/elementu/części lub Towaru wymienionych na nowe okres gwarancji biegnie od nowa.</w:t>
            </w:r>
          </w:p>
          <w:p w14:paraId="635CF080" w14:textId="77777777" w:rsidR="002E3598" w:rsidRPr="00DF30E5" w:rsidRDefault="002E3598" w:rsidP="002E3598">
            <w:pPr>
              <w:spacing w:after="120" w:line="360" w:lineRule="auto"/>
              <w:ind w:left="30" w:right="-72"/>
              <w:jc w:val="both"/>
              <w:rPr>
                <w:rFonts w:ascii="Arial" w:hAnsi="Arial" w:cs="Arial"/>
                <w:sz w:val="24"/>
                <w:szCs w:val="24"/>
              </w:rPr>
            </w:pPr>
            <w:r w:rsidRPr="00DF30E5">
              <w:rPr>
                <w:rFonts w:ascii="Arial" w:hAnsi="Arial" w:cs="Arial"/>
                <w:sz w:val="24"/>
                <w:szCs w:val="24"/>
              </w:rPr>
              <w:t>17.</w:t>
            </w:r>
            <w:r w:rsidRPr="00DF30E5">
              <w:rPr>
                <w:rFonts w:ascii="Arial" w:hAnsi="Arial" w:cs="Arial"/>
                <w:sz w:val="24"/>
                <w:szCs w:val="24"/>
              </w:rPr>
              <w:tab/>
              <w:t xml:space="preserve">W każdym przypadku, w którym Zamawiający po upływie terminu przewidzianego na usunięcie wady nie może korzystać z Towaru (np. z powodu przedłużenia czasu usunięcia wady lub konieczności wymiany Towaru na nowy), Wykonawca zapewni Towar zastępczy o parametrach nie gorszych od Towaru </w:t>
            </w:r>
            <w:r w:rsidRPr="00DF30E5">
              <w:rPr>
                <w:rFonts w:ascii="Arial" w:hAnsi="Arial" w:cs="Arial"/>
                <w:sz w:val="24"/>
                <w:szCs w:val="24"/>
              </w:rPr>
              <w:lastRenderedPageBreak/>
              <w:t>podlegającego wymianie, na cały okres, od dnia następującego po upływie terminu usunięcia wady do dnia dostarczenia do Zamawiającego Towaru nowego, wolnego od wad w miejsce wadliwego. W przypadku braku realizacji zobowiązania określonego w zdaniu poprzedzającym, Zamawiającemu przysługuje prawo zapewnienia sobie we własnym zakresie Towaru zastępczego, albo zlecenia wykonania czynności, do których służył Towar podlegający obowiązkowi zapewnienia Towaru zastępczego, osobie trzeciej na koszt i ryzyko Wykonawcy. Za wyjątkiem przypadku określonego w zdaniu drugim niniejszego ustępu, zapewnienie przez Wykonawcę Towaru zastępczego uważane jest jako skuteczna naprawa Towaru, jednak nie dłużej niż przez 2 miesiące od dnia zapewnienia Towaru zstępczego. Od dnia następującego po upływie terminu określonego w zdaniu poprzedzającym Zamawiającemu przysługuje prawo naliczania kary umownej za zwłokę w Czasie skutecznej naprawy.</w:t>
            </w:r>
          </w:p>
          <w:p w14:paraId="7F8340E1" w14:textId="77777777" w:rsidR="002E3598" w:rsidRPr="00DF30E5" w:rsidRDefault="002E3598" w:rsidP="002E3598">
            <w:pPr>
              <w:spacing w:after="120" w:line="360" w:lineRule="auto"/>
              <w:ind w:left="30" w:right="-72"/>
              <w:jc w:val="both"/>
              <w:rPr>
                <w:rFonts w:ascii="Arial" w:hAnsi="Arial" w:cs="Arial"/>
                <w:sz w:val="24"/>
                <w:szCs w:val="24"/>
              </w:rPr>
            </w:pPr>
            <w:r w:rsidRPr="00DF30E5">
              <w:rPr>
                <w:rFonts w:ascii="Arial" w:hAnsi="Arial" w:cs="Arial"/>
                <w:sz w:val="24"/>
                <w:szCs w:val="24"/>
              </w:rPr>
              <w:t>18.</w:t>
            </w:r>
            <w:r w:rsidRPr="00DF30E5">
              <w:rPr>
                <w:rFonts w:ascii="Arial" w:hAnsi="Arial" w:cs="Arial"/>
                <w:sz w:val="24"/>
                <w:szCs w:val="24"/>
              </w:rPr>
              <w:tab/>
              <w:t>W przypadku wystąpienia trzeciej i każdej kolejnej konieczności usunięcia wady w tym samym Towarze w okresie roku rozumianego jako kolejnych 365 dni od pierwszego zgłoszenia wady dotyczącego tego Towaru, Zamawiającemu przysługuje prawo odstąpienia od umowy (wedle wyboru Zamawiającego w całości lub części), w terminie 30 dni od wystąpienia konieczności usunięcia trzeciej i każdej kolejnej wady w ciągu okresu wskazanego wyżej.</w:t>
            </w:r>
          </w:p>
          <w:p w14:paraId="5372046A" w14:textId="77777777" w:rsidR="002E3598" w:rsidRPr="00DF30E5" w:rsidRDefault="002E3598" w:rsidP="002E3598">
            <w:pPr>
              <w:spacing w:after="120" w:line="360" w:lineRule="auto"/>
              <w:ind w:left="30" w:right="-72"/>
              <w:jc w:val="both"/>
              <w:rPr>
                <w:rFonts w:ascii="Arial" w:hAnsi="Arial" w:cs="Arial"/>
                <w:sz w:val="24"/>
                <w:szCs w:val="24"/>
              </w:rPr>
            </w:pPr>
            <w:r w:rsidRPr="00DF30E5">
              <w:rPr>
                <w:rFonts w:ascii="Arial" w:hAnsi="Arial" w:cs="Arial"/>
                <w:sz w:val="24"/>
                <w:szCs w:val="24"/>
              </w:rPr>
              <w:t>Prosimy  Zamawiającego o usunięcie powyższych zapisów.</w:t>
            </w:r>
          </w:p>
          <w:p w14:paraId="66E2CCE1" w14:textId="77777777" w:rsidR="002E3598" w:rsidRPr="00DF30E5" w:rsidRDefault="002E3598" w:rsidP="002E3598">
            <w:pPr>
              <w:spacing w:after="120" w:line="360" w:lineRule="auto"/>
              <w:ind w:left="30" w:right="-72"/>
              <w:jc w:val="both"/>
              <w:rPr>
                <w:rFonts w:ascii="Arial" w:hAnsi="Arial" w:cs="Arial"/>
                <w:sz w:val="24"/>
                <w:szCs w:val="24"/>
              </w:rPr>
            </w:pPr>
            <w:r w:rsidRPr="00DF30E5">
              <w:rPr>
                <w:rFonts w:ascii="Arial" w:hAnsi="Arial" w:cs="Arial"/>
                <w:sz w:val="24"/>
                <w:szCs w:val="24"/>
              </w:rPr>
              <w:t xml:space="preserve">Uzasadnienie: sterylizator parowy to urządzenie produkowane na zamówienie.    Wykonawca nie posiada urządzenia zastępczego na stanie, każdy model urządzenia  jest w wersji dedykowanej pod konkretne potrzeby Zamawiającego.                                  </w:t>
            </w:r>
          </w:p>
          <w:p w14:paraId="7D21AA47" w14:textId="25DACA5A" w:rsidR="002E3598" w:rsidRPr="00DF30E5" w:rsidRDefault="002E3598" w:rsidP="002E3598">
            <w:pPr>
              <w:spacing w:after="120" w:line="360" w:lineRule="auto"/>
              <w:ind w:left="30" w:right="-72"/>
              <w:jc w:val="both"/>
              <w:rPr>
                <w:rFonts w:ascii="Arial" w:hAnsi="Arial" w:cs="Arial"/>
                <w:sz w:val="24"/>
                <w:szCs w:val="24"/>
              </w:rPr>
            </w:pPr>
            <w:r w:rsidRPr="00DF30E5">
              <w:rPr>
                <w:rFonts w:ascii="Arial" w:hAnsi="Arial" w:cs="Arial"/>
                <w:sz w:val="24"/>
                <w:szCs w:val="24"/>
              </w:rPr>
              <w:t>Ponadto urządzenie to podlega rejestracji i ścisłej kontroli Urzędu Dozoru Technicznego. Eksploatowanie urządzenia bez odpowiedniego wniosku oraz rejestracji i decyzji wydanej przez inspektora UDT jest prawnie zabronione.</w:t>
            </w:r>
          </w:p>
          <w:p w14:paraId="04F61B84" w14:textId="77777777" w:rsidR="00F95E8A" w:rsidRPr="00DF30E5" w:rsidRDefault="00F95E8A" w:rsidP="00CC630E">
            <w:pPr>
              <w:spacing w:after="40" w:line="276" w:lineRule="auto"/>
              <w:ind w:left="30" w:right="-72"/>
              <w:rPr>
                <w:rFonts w:ascii="Arial" w:hAnsi="Arial" w:cs="Arial"/>
                <w:b/>
                <w:bCs/>
                <w:sz w:val="24"/>
                <w:szCs w:val="24"/>
              </w:rPr>
            </w:pPr>
            <w:r w:rsidRPr="00DF30E5">
              <w:rPr>
                <w:rFonts w:ascii="Arial" w:hAnsi="Arial" w:cs="Arial"/>
                <w:b/>
                <w:bCs/>
                <w:sz w:val="24"/>
                <w:szCs w:val="24"/>
              </w:rPr>
              <w:t>Stanowisko (wyjaśnienie) Zamawiającego:</w:t>
            </w:r>
          </w:p>
          <w:p w14:paraId="739D2046" w14:textId="77777777" w:rsidR="00F97F78" w:rsidRPr="00DF30E5" w:rsidRDefault="00F97F78" w:rsidP="00F97F78">
            <w:pPr>
              <w:spacing w:after="60" w:line="360" w:lineRule="auto"/>
              <w:ind w:left="30" w:right="-72"/>
              <w:jc w:val="both"/>
              <w:rPr>
                <w:rFonts w:ascii="Arial" w:hAnsi="Arial" w:cs="Arial"/>
                <w:sz w:val="24"/>
                <w:szCs w:val="24"/>
              </w:rPr>
            </w:pPr>
            <w:r w:rsidRPr="00DF30E5">
              <w:rPr>
                <w:rFonts w:ascii="Arial" w:hAnsi="Arial" w:cs="Arial"/>
                <w:sz w:val="24"/>
                <w:szCs w:val="24"/>
              </w:rPr>
              <w:t>Zamawiający modyfikuje treść SWZ – Załącznik 12.6 w ten sposób, że:</w:t>
            </w:r>
          </w:p>
          <w:p w14:paraId="6A4623D4" w14:textId="2F0CCA65" w:rsidR="00B8471C" w:rsidRPr="00B8471C" w:rsidRDefault="00F97F78" w:rsidP="00B8471C">
            <w:pPr>
              <w:pStyle w:val="Akapitzlist"/>
              <w:numPr>
                <w:ilvl w:val="0"/>
                <w:numId w:val="55"/>
              </w:numPr>
              <w:spacing w:after="60" w:line="360" w:lineRule="auto"/>
              <w:ind w:right="-72"/>
              <w:jc w:val="both"/>
              <w:rPr>
                <w:rFonts w:ascii="Arial" w:hAnsi="Arial" w:cs="Arial"/>
                <w:sz w:val="24"/>
                <w:szCs w:val="24"/>
              </w:rPr>
            </w:pPr>
            <w:r w:rsidRPr="00B8471C">
              <w:rPr>
                <w:rFonts w:ascii="Arial" w:hAnsi="Arial" w:cs="Arial"/>
                <w:sz w:val="24"/>
                <w:szCs w:val="24"/>
              </w:rPr>
              <w:t xml:space="preserve">W §6 skreśla się ust. </w:t>
            </w:r>
            <w:r w:rsidR="00B8471C">
              <w:rPr>
                <w:rFonts w:ascii="Arial" w:hAnsi="Arial" w:cs="Arial"/>
                <w:sz w:val="24"/>
                <w:szCs w:val="24"/>
              </w:rPr>
              <w:t xml:space="preserve">16 i </w:t>
            </w:r>
            <w:r w:rsidRPr="00B8471C">
              <w:rPr>
                <w:rFonts w:ascii="Arial" w:hAnsi="Arial" w:cs="Arial"/>
                <w:sz w:val="24"/>
                <w:szCs w:val="24"/>
              </w:rPr>
              <w:t>17,</w:t>
            </w:r>
          </w:p>
          <w:p w14:paraId="168FDDB9" w14:textId="77777777" w:rsidR="00F97F78" w:rsidRPr="00DF30E5" w:rsidRDefault="00F97F78" w:rsidP="00F97F78">
            <w:pPr>
              <w:spacing w:after="60" w:line="360" w:lineRule="auto"/>
              <w:ind w:left="30" w:right="-72"/>
              <w:jc w:val="both"/>
              <w:rPr>
                <w:rFonts w:ascii="Arial" w:hAnsi="Arial" w:cs="Arial"/>
                <w:sz w:val="24"/>
                <w:szCs w:val="24"/>
              </w:rPr>
            </w:pPr>
            <w:r w:rsidRPr="00DF30E5">
              <w:rPr>
                <w:rFonts w:ascii="Arial" w:hAnsi="Arial" w:cs="Arial"/>
                <w:sz w:val="24"/>
                <w:szCs w:val="24"/>
              </w:rPr>
              <w:t>2)</w:t>
            </w:r>
            <w:r w:rsidRPr="00DF30E5">
              <w:rPr>
                <w:rFonts w:ascii="Arial" w:hAnsi="Arial" w:cs="Arial"/>
                <w:sz w:val="24"/>
                <w:szCs w:val="24"/>
              </w:rPr>
              <w:tab/>
              <w:t>§6 ust. 25 otrzymuje następujące brzmienie:</w:t>
            </w:r>
          </w:p>
          <w:p w14:paraId="2839B3BD" w14:textId="77777777" w:rsidR="00F97F78" w:rsidRPr="00DF30E5" w:rsidRDefault="00F97F78" w:rsidP="00F97F78">
            <w:pPr>
              <w:spacing w:after="60" w:line="360" w:lineRule="auto"/>
              <w:ind w:left="30" w:right="-72"/>
              <w:jc w:val="both"/>
              <w:rPr>
                <w:rFonts w:ascii="Arial" w:hAnsi="Arial" w:cs="Arial"/>
                <w:sz w:val="24"/>
                <w:szCs w:val="24"/>
              </w:rPr>
            </w:pPr>
            <w:r w:rsidRPr="00DF30E5">
              <w:rPr>
                <w:rFonts w:ascii="Arial" w:hAnsi="Arial" w:cs="Arial"/>
                <w:sz w:val="24"/>
                <w:szCs w:val="24"/>
              </w:rPr>
              <w:lastRenderedPageBreak/>
              <w:t>„25. Postanowienie ust. 14 stosuje się odpowiednio w przypadku, gdy Zamawiający korzysta z uprawnień z tytułu rękojmi.”</w:t>
            </w:r>
          </w:p>
          <w:p w14:paraId="48B10F9C" w14:textId="77777777" w:rsidR="00F97F78" w:rsidRPr="00DF30E5" w:rsidRDefault="00F97F78" w:rsidP="00F97F78">
            <w:pPr>
              <w:spacing w:after="60" w:line="360" w:lineRule="auto"/>
              <w:ind w:left="30" w:right="-72"/>
              <w:jc w:val="both"/>
              <w:rPr>
                <w:rFonts w:ascii="Arial" w:hAnsi="Arial" w:cs="Arial"/>
                <w:sz w:val="24"/>
                <w:szCs w:val="24"/>
              </w:rPr>
            </w:pPr>
            <w:r w:rsidRPr="00DF30E5">
              <w:rPr>
                <w:rFonts w:ascii="Arial" w:hAnsi="Arial" w:cs="Arial"/>
                <w:sz w:val="24"/>
                <w:szCs w:val="24"/>
              </w:rPr>
              <w:t>3)</w:t>
            </w:r>
            <w:r w:rsidRPr="00DF30E5">
              <w:rPr>
                <w:rFonts w:ascii="Arial" w:hAnsi="Arial" w:cs="Arial"/>
                <w:sz w:val="24"/>
                <w:szCs w:val="24"/>
              </w:rPr>
              <w:tab/>
              <w:t>W §9 ust. 1 skreśla się pkt 5.</w:t>
            </w:r>
          </w:p>
          <w:p w14:paraId="708A55D1" w14:textId="4BB0A51E" w:rsidR="00F95E8A" w:rsidRPr="00DF30E5" w:rsidRDefault="00F97F78" w:rsidP="00F97F78">
            <w:pPr>
              <w:spacing w:after="60" w:line="360" w:lineRule="auto"/>
              <w:ind w:left="30" w:right="-72"/>
              <w:jc w:val="both"/>
              <w:rPr>
                <w:rFonts w:ascii="Arial" w:hAnsi="Arial" w:cs="Arial"/>
                <w:sz w:val="24"/>
                <w:szCs w:val="24"/>
                <w:highlight w:val="darkGray"/>
              </w:rPr>
            </w:pPr>
            <w:r w:rsidRPr="00DF30E5">
              <w:rPr>
                <w:rFonts w:ascii="Arial" w:hAnsi="Arial" w:cs="Arial"/>
                <w:sz w:val="24"/>
                <w:szCs w:val="24"/>
              </w:rPr>
              <w:t>W pozostałym zakresie Zamawiający nie wyraża zgody na proponowaną przez Wykonawcę modyfikację treści SWZ</w:t>
            </w:r>
          </w:p>
        </w:tc>
      </w:tr>
      <w:tr w:rsidR="00F95E8A" w:rsidRPr="009003D1" w14:paraId="327D444F" w14:textId="77777777" w:rsidTr="00957F70">
        <w:tc>
          <w:tcPr>
            <w:tcW w:w="9104" w:type="dxa"/>
          </w:tcPr>
          <w:p w14:paraId="733D12C5" w14:textId="77777777" w:rsidR="00F95E8A" w:rsidRPr="00DF30E5" w:rsidRDefault="00F95E8A" w:rsidP="00CC630E">
            <w:pPr>
              <w:spacing w:before="60" w:after="60" w:line="276" w:lineRule="auto"/>
              <w:ind w:left="30" w:right="-72"/>
              <w:rPr>
                <w:rFonts w:ascii="Arial" w:hAnsi="Arial" w:cs="Arial"/>
                <w:b/>
                <w:bCs/>
                <w:sz w:val="24"/>
                <w:szCs w:val="24"/>
              </w:rPr>
            </w:pPr>
            <w:r w:rsidRPr="00DF30E5">
              <w:rPr>
                <w:rFonts w:ascii="Arial" w:hAnsi="Arial" w:cs="Arial"/>
                <w:b/>
                <w:bCs/>
                <w:sz w:val="24"/>
                <w:szCs w:val="24"/>
              </w:rPr>
              <w:lastRenderedPageBreak/>
              <w:t>Pytanie nr 10</w:t>
            </w:r>
          </w:p>
          <w:p w14:paraId="571446FC" w14:textId="42D75FE8" w:rsidR="00F95E8A" w:rsidRPr="00DF30E5" w:rsidRDefault="002E3598" w:rsidP="00CC630E">
            <w:pPr>
              <w:spacing w:after="120" w:line="360" w:lineRule="auto"/>
              <w:ind w:left="30" w:right="-72"/>
              <w:jc w:val="both"/>
              <w:rPr>
                <w:rFonts w:ascii="Arial" w:hAnsi="Arial" w:cs="Arial"/>
                <w:sz w:val="24"/>
                <w:szCs w:val="24"/>
              </w:rPr>
            </w:pPr>
            <w:r w:rsidRPr="00DF30E5">
              <w:rPr>
                <w:rFonts w:ascii="Arial" w:hAnsi="Arial" w:cs="Arial"/>
                <w:sz w:val="24"/>
                <w:szCs w:val="24"/>
              </w:rPr>
              <w:t>Pytanie dot. załącznika do SWZ nr 11.6  OPIS PRZEDMIOTU ZAMÓWIENIA:</w:t>
            </w:r>
          </w:p>
          <w:p w14:paraId="0348886A" w14:textId="77777777" w:rsidR="002E3598" w:rsidRPr="00DF30E5" w:rsidRDefault="002E3598" w:rsidP="002E3598">
            <w:pPr>
              <w:spacing w:after="120" w:line="360" w:lineRule="auto"/>
              <w:ind w:left="30" w:right="-72"/>
              <w:jc w:val="both"/>
              <w:rPr>
                <w:rFonts w:ascii="Arial" w:hAnsi="Arial" w:cs="Arial"/>
                <w:sz w:val="24"/>
                <w:szCs w:val="24"/>
              </w:rPr>
            </w:pPr>
            <w:r w:rsidRPr="00DF30E5">
              <w:rPr>
                <w:rFonts w:ascii="Arial" w:hAnsi="Arial" w:cs="Arial"/>
                <w:sz w:val="24"/>
                <w:szCs w:val="24"/>
              </w:rPr>
              <w:t>Lp.10. Czy Zamawiający dopuści aby rejestracja i archiwizacja cykli odbywała się na dysku komputera dzięki wykorzystaniu oprogramowania dedykowanego do tego celu?</w:t>
            </w:r>
          </w:p>
          <w:p w14:paraId="10A5F54C" w14:textId="0AC40D0D" w:rsidR="002E3598" w:rsidRPr="00DF30E5" w:rsidRDefault="003F6AA0" w:rsidP="002E3598">
            <w:pPr>
              <w:spacing w:after="120" w:line="360" w:lineRule="auto"/>
              <w:ind w:left="30" w:right="-72"/>
              <w:jc w:val="both"/>
              <w:rPr>
                <w:rFonts w:ascii="Arial" w:hAnsi="Arial" w:cs="Arial"/>
                <w:sz w:val="24"/>
                <w:szCs w:val="24"/>
              </w:rPr>
            </w:pPr>
            <w:proofErr w:type="spellStart"/>
            <w:r w:rsidRPr="00DF30E5">
              <w:rPr>
                <w:rFonts w:ascii="Arial" w:hAnsi="Arial" w:cs="Arial"/>
                <w:sz w:val="24"/>
                <w:szCs w:val="24"/>
              </w:rPr>
              <w:t>Odp</w:t>
            </w:r>
            <w:proofErr w:type="spellEnd"/>
            <w:r w:rsidRPr="00DF30E5">
              <w:rPr>
                <w:rFonts w:ascii="Arial" w:hAnsi="Arial" w:cs="Arial"/>
                <w:sz w:val="24"/>
                <w:szCs w:val="24"/>
              </w:rPr>
              <w:t xml:space="preserve"> :Zamawiający dopuszcza jako rozwiązanie równoważne</w:t>
            </w:r>
          </w:p>
          <w:p w14:paraId="49C00D39" w14:textId="77777777" w:rsidR="002E3598" w:rsidRPr="00DF30E5" w:rsidRDefault="002E3598" w:rsidP="002E3598">
            <w:pPr>
              <w:spacing w:after="120" w:line="360" w:lineRule="auto"/>
              <w:ind w:left="30" w:right="-72"/>
              <w:jc w:val="both"/>
              <w:rPr>
                <w:rFonts w:ascii="Arial" w:hAnsi="Arial" w:cs="Arial"/>
                <w:sz w:val="24"/>
                <w:szCs w:val="24"/>
              </w:rPr>
            </w:pPr>
            <w:r w:rsidRPr="00DF30E5">
              <w:rPr>
                <w:rFonts w:ascii="Arial" w:hAnsi="Arial" w:cs="Arial"/>
                <w:sz w:val="24"/>
                <w:szCs w:val="24"/>
              </w:rPr>
              <w:t>Lp.15. Prosimy od odstąpienie od wymogu automatycznego startu o zaprogramowanej godzinie.</w:t>
            </w:r>
          </w:p>
          <w:p w14:paraId="67C81F6B" w14:textId="77777777" w:rsidR="002E3598" w:rsidRPr="00DF30E5" w:rsidRDefault="002E3598" w:rsidP="002E3598">
            <w:pPr>
              <w:spacing w:after="120" w:line="360" w:lineRule="auto"/>
              <w:ind w:left="30" w:right="-72"/>
              <w:jc w:val="both"/>
              <w:rPr>
                <w:rFonts w:ascii="Arial" w:hAnsi="Arial" w:cs="Arial"/>
                <w:sz w:val="24"/>
                <w:szCs w:val="24"/>
              </w:rPr>
            </w:pPr>
            <w:r w:rsidRPr="00DF30E5">
              <w:rPr>
                <w:rFonts w:ascii="Arial" w:hAnsi="Arial" w:cs="Arial"/>
                <w:sz w:val="24"/>
                <w:szCs w:val="24"/>
              </w:rPr>
              <w:t>Uzasadnienie: Sterylizator jako urządzenie ciśnieniowe wymaga zgodnie z przepisami nadzoru nad pracą. Funkcja automatycznego startu może umożliwić rozpoczęcie pracy sterylizatora pod nieobecność personelu</w:t>
            </w:r>
          </w:p>
          <w:p w14:paraId="036A324D" w14:textId="28C1E268" w:rsidR="002E3598" w:rsidRPr="00DF30E5" w:rsidRDefault="003F6AA0" w:rsidP="002E3598">
            <w:pPr>
              <w:spacing w:after="120" w:line="360" w:lineRule="auto"/>
              <w:ind w:left="30" w:right="-72"/>
              <w:jc w:val="both"/>
              <w:rPr>
                <w:rFonts w:ascii="Arial" w:hAnsi="Arial" w:cs="Arial"/>
                <w:sz w:val="24"/>
                <w:szCs w:val="24"/>
              </w:rPr>
            </w:pPr>
            <w:proofErr w:type="spellStart"/>
            <w:r w:rsidRPr="00DF30E5">
              <w:rPr>
                <w:rFonts w:ascii="Arial" w:hAnsi="Arial" w:cs="Arial"/>
                <w:sz w:val="24"/>
                <w:szCs w:val="24"/>
              </w:rPr>
              <w:t>Odp</w:t>
            </w:r>
            <w:proofErr w:type="spellEnd"/>
            <w:r w:rsidRPr="00DF30E5">
              <w:rPr>
                <w:rFonts w:ascii="Arial" w:hAnsi="Arial" w:cs="Arial"/>
                <w:sz w:val="24"/>
                <w:szCs w:val="24"/>
              </w:rPr>
              <w:t>: Zamawiający rezygnuje z zapisu.</w:t>
            </w:r>
          </w:p>
          <w:p w14:paraId="1C187311" w14:textId="77777777" w:rsidR="002E3598" w:rsidRPr="00DF30E5" w:rsidRDefault="002E3598" w:rsidP="002E3598">
            <w:pPr>
              <w:spacing w:after="120" w:line="360" w:lineRule="auto"/>
              <w:ind w:left="30" w:right="-72"/>
              <w:jc w:val="both"/>
              <w:rPr>
                <w:rFonts w:ascii="Arial" w:hAnsi="Arial" w:cs="Arial"/>
                <w:sz w:val="24"/>
                <w:szCs w:val="24"/>
              </w:rPr>
            </w:pPr>
            <w:r w:rsidRPr="00DF30E5">
              <w:rPr>
                <w:rFonts w:ascii="Arial" w:hAnsi="Arial" w:cs="Arial"/>
                <w:sz w:val="24"/>
                <w:szCs w:val="24"/>
              </w:rPr>
              <w:t>Lp.16. Prosimy o dopuszczenie możliwości zastosowania oprogramowania dedykowanego do zapisu, nadzoru, i archiwizacji parametrów cykli.</w:t>
            </w:r>
          </w:p>
          <w:p w14:paraId="71030467" w14:textId="0A3EFEDC" w:rsidR="002E3598" w:rsidRPr="00DF30E5" w:rsidRDefault="003F6AA0" w:rsidP="002E3598">
            <w:pPr>
              <w:spacing w:after="120" w:line="360" w:lineRule="auto"/>
              <w:ind w:left="30" w:right="-72"/>
              <w:jc w:val="both"/>
              <w:rPr>
                <w:rFonts w:ascii="Arial" w:hAnsi="Arial" w:cs="Arial"/>
                <w:sz w:val="24"/>
                <w:szCs w:val="24"/>
              </w:rPr>
            </w:pPr>
            <w:proofErr w:type="spellStart"/>
            <w:r w:rsidRPr="00DF30E5">
              <w:rPr>
                <w:rFonts w:ascii="Arial" w:hAnsi="Arial" w:cs="Arial"/>
                <w:sz w:val="24"/>
                <w:szCs w:val="24"/>
              </w:rPr>
              <w:t>Odp</w:t>
            </w:r>
            <w:proofErr w:type="spellEnd"/>
            <w:r w:rsidRPr="00DF30E5">
              <w:rPr>
                <w:rFonts w:ascii="Arial" w:hAnsi="Arial" w:cs="Arial"/>
                <w:sz w:val="24"/>
                <w:szCs w:val="24"/>
              </w:rPr>
              <w:t>:  Zamawiający dopuszcza jako rozwiązanie równoważne</w:t>
            </w:r>
          </w:p>
          <w:p w14:paraId="6FAEB9B4" w14:textId="1BCCCA39" w:rsidR="002E3598" w:rsidRPr="00DF30E5" w:rsidRDefault="002E3598" w:rsidP="002E3598">
            <w:pPr>
              <w:spacing w:after="120" w:line="360" w:lineRule="auto"/>
              <w:ind w:left="30" w:right="-72"/>
              <w:jc w:val="both"/>
              <w:rPr>
                <w:rFonts w:ascii="Arial" w:hAnsi="Arial" w:cs="Arial"/>
                <w:sz w:val="24"/>
                <w:szCs w:val="24"/>
              </w:rPr>
            </w:pPr>
            <w:r w:rsidRPr="00DF30E5">
              <w:rPr>
                <w:rFonts w:ascii="Arial" w:hAnsi="Arial" w:cs="Arial"/>
                <w:sz w:val="24"/>
                <w:szCs w:val="24"/>
              </w:rPr>
              <w:t>Lp.20. Prosimy o dopuszczenie sterylizator o mocy 38,5 kW oraz 2,5 kW bez korzystania z wytwornicy</w:t>
            </w:r>
          </w:p>
          <w:p w14:paraId="3FF40CF6" w14:textId="77777777" w:rsidR="00F95E8A" w:rsidRPr="00DF30E5" w:rsidRDefault="00F95E8A" w:rsidP="00CC630E">
            <w:pPr>
              <w:spacing w:after="40" w:line="276" w:lineRule="auto"/>
              <w:ind w:left="30" w:right="-72"/>
              <w:rPr>
                <w:rFonts w:ascii="Arial" w:hAnsi="Arial" w:cs="Arial"/>
                <w:b/>
                <w:bCs/>
                <w:sz w:val="24"/>
                <w:szCs w:val="24"/>
              </w:rPr>
            </w:pPr>
            <w:r w:rsidRPr="00DF30E5">
              <w:rPr>
                <w:rFonts w:ascii="Arial" w:hAnsi="Arial" w:cs="Arial"/>
                <w:b/>
                <w:bCs/>
                <w:sz w:val="24"/>
                <w:szCs w:val="24"/>
              </w:rPr>
              <w:t>Stanowisko (wyjaśnienie) Zamawiającego:</w:t>
            </w:r>
          </w:p>
          <w:p w14:paraId="0576E934" w14:textId="5DB67535" w:rsidR="00F95E8A" w:rsidRPr="00DF30E5" w:rsidRDefault="003F6AA0" w:rsidP="00CC630E">
            <w:pPr>
              <w:spacing w:after="60" w:line="360" w:lineRule="auto"/>
              <w:ind w:left="30" w:right="-72"/>
              <w:jc w:val="both"/>
              <w:rPr>
                <w:rFonts w:ascii="Arial" w:hAnsi="Arial" w:cs="Arial"/>
                <w:sz w:val="24"/>
                <w:szCs w:val="24"/>
                <w:highlight w:val="darkGray"/>
              </w:rPr>
            </w:pPr>
            <w:proofErr w:type="spellStart"/>
            <w:r w:rsidRPr="00DF30E5">
              <w:rPr>
                <w:rFonts w:ascii="Arial" w:hAnsi="Arial" w:cs="Arial"/>
                <w:sz w:val="24"/>
                <w:szCs w:val="24"/>
              </w:rPr>
              <w:t>Odp</w:t>
            </w:r>
            <w:proofErr w:type="spellEnd"/>
            <w:r w:rsidRPr="00DF30E5">
              <w:rPr>
                <w:rFonts w:ascii="Arial" w:hAnsi="Arial" w:cs="Arial"/>
                <w:sz w:val="24"/>
                <w:szCs w:val="24"/>
              </w:rPr>
              <w:t xml:space="preserve"> : Zamawiający dopuszcza sterylizator o mocy 38,5 kW oraz 2,5 kW bez korzystania z wytwornicy.</w:t>
            </w:r>
          </w:p>
          <w:p w14:paraId="66918B1B" w14:textId="77777777" w:rsidR="00DE3418" w:rsidRPr="00F67D4E" w:rsidRDefault="00DE3418" w:rsidP="00CC630E">
            <w:pPr>
              <w:spacing w:after="60" w:line="360" w:lineRule="auto"/>
              <w:ind w:left="30" w:right="-72"/>
              <w:jc w:val="both"/>
              <w:rPr>
                <w:rFonts w:ascii="Arial" w:hAnsi="Arial" w:cs="Arial"/>
                <w:color w:val="00B050"/>
                <w:sz w:val="24"/>
                <w:szCs w:val="24"/>
                <w:highlight w:val="darkGray"/>
              </w:rPr>
            </w:pPr>
          </w:p>
          <w:p w14:paraId="10A203ED" w14:textId="2DAE5FB3" w:rsidR="00DE3418" w:rsidRPr="00F67D4E" w:rsidRDefault="00DE3418" w:rsidP="00CC630E">
            <w:pPr>
              <w:spacing w:after="60" w:line="360" w:lineRule="auto"/>
              <w:ind w:left="30" w:right="-72"/>
              <w:jc w:val="both"/>
              <w:rPr>
                <w:rFonts w:ascii="Arial" w:hAnsi="Arial" w:cs="Arial"/>
                <w:color w:val="00B050"/>
                <w:sz w:val="24"/>
                <w:szCs w:val="24"/>
                <w:highlight w:val="darkGray"/>
              </w:rPr>
            </w:pPr>
          </w:p>
        </w:tc>
      </w:tr>
      <w:tr w:rsidR="00F95E8A" w:rsidRPr="009003D1" w14:paraId="40802C71" w14:textId="77777777" w:rsidTr="00957F70">
        <w:tc>
          <w:tcPr>
            <w:tcW w:w="9104" w:type="dxa"/>
          </w:tcPr>
          <w:p w14:paraId="0AB260CC" w14:textId="77777777" w:rsidR="00F95E8A" w:rsidRPr="00DF30E5" w:rsidRDefault="00F95E8A" w:rsidP="00CC630E">
            <w:pPr>
              <w:spacing w:before="60" w:after="60" w:line="276" w:lineRule="auto"/>
              <w:ind w:left="30" w:right="-72"/>
              <w:rPr>
                <w:rFonts w:ascii="Arial" w:hAnsi="Arial" w:cs="Arial"/>
                <w:b/>
                <w:bCs/>
                <w:sz w:val="24"/>
                <w:szCs w:val="24"/>
              </w:rPr>
            </w:pPr>
            <w:r w:rsidRPr="00DF30E5">
              <w:rPr>
                <w:rFonts w:ascii="Arial" w:hAnsi="Arial" w:cs="Arial"/>
                <w:b/>
                <w:bCs/>
                <w:sz w:val="24"/>
                <w:szCs w:val="24"/>
              </w:rPr>
              <w:t>Pytanie nr 11</w:t>
            </w:r>
          </w:p>
          <w:p w14:paraId="52682756" w14:textId="77777777" w:rsidR="00DE3418" w:rsidRPr="00DF30E5" w:rsidRDefault="00DE3418" w:rsidP="00DE3418">
            <w:pPr>
              <w:spacing w:after="120" w:line="360" w:lineRule="auto"/>
              <w:ind w:left="30" w:right="-72"/>
              <w:jc w:val="both"/>
              <w:rPr>
                <w:rFonts w:ascii="Arial" w:hAnsi="Arial" w:cs="Arial"/>
                <w:sz w:val="24"/>
                <w:szCs w:val="24"/>
              </w:rPr>
            </w:pPr>
            <w:r w:rsidRPr="00DF30E5">
              <w:rPr>
                <w:rFonts w:ascii="Arial" w:hAnsi="Arial" w:cs="Arial"/>
                <w:sz w:val="24"/>
                <w:szCs w:val="24"/>
              </w:rPr>
              <w:t>Zadanie nr 5 - Urządzenia : Defibrylatory i Kardiomonitory</w:t>
            </w:r>
          </w:p>
          <w:p w14:paraId="00B9E2FE" w14:textId="77777777" w:rsidR="00DE3418" w:rsidRPr="00DF30E5" w:rsidRDefault="00DE3418" w:rsidP="00DE3418">
            <w:pPr>
              <w:spacing w:after="120" w:line="360" w:lineRule="auto"/>
              <w:ind w:left="30" w:right="-72"/>
              <w:jc w:val="both"/>
              <w:rPr>
                <w:rFonts w:ascii="Arial" w:hAnsi="Arial" w:cs="Arial"/>
                <w:sz w:val="24"/>
                <w:szCs w:val="24"/>
              </w:rPr>
            </w:pPr>
            <w:r w:rsidRPr="00DF30E5">
              <w:rPr>
                <w:rFonts w:ascii="Arial" w:hAnsi="Arial" w:cs="Arial"/>
                <w:sz w:val="24"/>
                <w:szCs w:val="24"/>
              </w:rPr>
              <w:lastRenderedPageBreak/>
              <w:t>„Zakup i dostawa wyposażenia medycznego – Defibrylatory, Kardiomonitory”</w:t>
            </w:r>
          </w:p>
          <w:p w14:paraId="7645C818" w14:textId="77777777" w:rsidR="00DE3418" w:rsidRPr="00DF30E5" w:rsidRDefault="00DE3418" w:rsidP="00DE3418">
            <w:pPr>
              <w:spacing w:after="120" w:line="360" w:lineRule="auto"/>
              <w:ind w:left="30" w:right="-72"/>
              <w:jc w:val="both"/>
              <w:rPr>
                <w:rFonts w:ascii="Arial" w:hAnsi="Arial" w:cs="Arial"/>
                <w:sz w:val="24"/>
                <w:szCs w:val="24"/>
              </w:rPr>
            </w:pPr>
          </w:p>
          <w:p w14:paraId="6E1A25CC" w14:textId="77777777" w:rsidR="00DE3418" w:rsidRPr="00DF30E5" w:rsidRDefault="00DE3418" w:rsidP="00DE3418">
            <w:pPr>
              <w:spacing w:after="120" w:line="360" w:lineRule="auto"/>
              <w:ind w:left="30" w:right="-72"/>
              <w:jc w:val="both"/>
              <w:rPr>
                <w:rFonts w:ascii="Arial" w:hAnsi="Arial" w:cs="Arial"/>
                <w:sz w:val="24"/>
                <w:szCs w:val="24"/>
              </w:rPr>
            </w:pPr>
            <w:r w:rsidRPr="00DF30E5">
              <w:rPr>
                <w:rFonts w:ascii="Arial" w:hAnsi="Arial" w:cs="Arial"/>
                <w:sz w:val="24"/>
                <w:szCs w:val="24"/>
              </w:rPr>
              <w:t>Zwracamy się z uprzejmą prośbą do Zamawiającego o wyłączenie z pakietu pkt. 2 – Defibrylator (1 szt.) i utworzenie z niego odrębnego zadania.</w:t>
            </w:r>
          </w:p>
          <w:p w14:paraId="55DFC233" w14:textId="7C28E9D5" w:rsidR="00F95E8A" w:rsidRPr="00DF30E5" w:rsidRDefault="00DE3418" w:rsidP="00DE3418">
            <w:pPr>
              <w:spacing w:after="120" w:line="360" w:lineRule="auto"/>
              <w:ind w:left="30" w:right="-72"/>
              <w:jc w:val="both"/>
              <w:rPr>
                <w:rFonts w:ascii="Arial" w:hAnsi="Arial" w:cs="Arial"/>
                <w:sz w:val="24"/>
                <w:szCs w:val="24"/>
              </w:rPr>
            </w:pPr>
            <w:r w:rsidRPr="00DF30E5">
              <w:rPr>
                <w:rFonts w:ascii="Arial" w:hAnsi="Arial" w:cs="Arial"/>
                <w:sz w:val="24"/>
                <w:szCs w:val="24"/>
              </w:rPr>
              <w:t>Powyższa zmiana umożliwi złożenie oferty większej liczbie wykonawców specjalizujących się w dostawie określonego rodzaju sprzętu medycznego, co zwiększy konkurencyjność postępowania oraz może przyczynić się do uzyskania korzystniejszej cenowo oferty dla Zamawiającego, przy jednoczesnym zachowaniu wysokiej jakości oferowanego sprzętu.</w:t>
            </w:r>
          </w:p>
          <w:p w14:paraId="042A13F2" w14:textId="77777777" w:rsidR="00F95E8A" w:rsidRPr="00DF30E5" w:rsidRDefault="00F95E8A" w:rsidP="00CC630E">
            <w:pPr>
              <w:spacing w:after="40" w:line="276" w:lineRule="auto"/>
              <w:ind w:left="30" w:right="-72"/>
              <w:rPr>
                <w:rFonts w:ascii="Arial" w:hAnsi="Arial" w:cs="Arial"/>
                <w:b/>
                <w:bCs/>
                <w:sz w:val="24"/>
                <w:szCs w:val="24"/>
              </w:rPr>
            </w:pPr>
            <w:r w:rsidRPr="00DF30E5">
              <w:rPr>
                <w:rFonts w:ascii="Arial" w:hAnsi="Arial" w:cs="Arial"/>
                <w:b/>
                <w:bCs/>
                <w:sz w:val="24"/>
                <w:szCs w:val="24"/>
              </w:rPr>
              <w:t>Stanowisko (wyjaśnienie) Zamawiającego:</w:t>
            </w:r>
          </w:p>
          <w:p w14:paraId="556F90FB" w14:textId="6AF4CEA0" w:rsidR="00F95E8A" w:rsidRPr="00DF30E5" w:rsidRDefault="00AD0D29" w:rsidP="00CC630E">
            <w:pPr>
              <w:spacing w:after="60" w:line="360" w:lineRule="auto"/>
              <w:ind w:left="30" w:right="-72"/>
              <w:jc w:val="both"/>
              <w:rPr>
                <w:rFonts w:ascii="Arial" w:hAnsi="Arial" w:cs="Arial"/>
                <w:sz w:val="24"/>
                <w:szCs w:val="24"/>
              </w:rPr>
            </w:pPr>
            <w:r>
              <w:rPr>
                <w:rFonts w:ascii="Arial" w:hAnsi="Arial" w:cs="Arial"/>
                <w:sz w:val="24"/>
                <w:szCs w:val="24"/>
              </w:rPr>
              <w:t>Niniejszy wniosek dotyczy innego postępowania o udzielenie zamówienia. Zamawiający odsyła do wyjaśnień udzielonych we właściwym postępowaniu.</w:t>
            </w:r>
          </w:p>
          <w:p w14:paraId="603F1173" w14:textId="77777777" w:rsidR="00DE3418" w:rsidRPr="00DF30E5" w:rsidRDefault="00DE3418" w:rsidP="00CC630E">
            <w:pPr>
              <w:spacing w:after="60" w:line="360" w:lineRule="auto"/>
              <w:ind w:left="30" w:right="-72"/>
              <w:jc w:val="both"/>
              <w:rPr>
                <w:rFonts w:ascii="Arial" w:hAnsi="Arial" w:cs="Arial"/>
                <w:sz w:val="24"/>
                <w:szCs w:val="24"/>
                <w:highlight w:val="darkGray"/>
              </w:rPr>
            </w:pPr>
          </w:p>
          <w:p w14:paraId="5D4BD03A" w14:textId="159A1D96" w:rsidR="00DE3418" w:rsidRPr="00F67D4E" w:rsidRDefault="00DE3418" w:rsidP="00CC630E">
            <w:pPr>
              <w:spacing w:after="60" w:line="360" w:lineRule="auto"/>
              <w:ind w:left="30" w:right="-72"/>
              <w:jc w:val="both"/>
              <w:rPr>
                <w:rFonts w:ascii="Arial" w:hAnsi="Arial" w:cs="Arial"/>
                <w:color w:val="00B050"/>
                <w:sz w:val="24"/>
                <w:szCs w:val="24"/>
                <w:highlight w:val="darkGray"/>
              </w:rPr>
            </w:pPr>
          </w:p>
        </w:tc>
      </w:tr>
      <w:tr w:rsidR="00F95E8A" w:rsidRPr="009003D1" w14:paraId="223CB640" w14:textId="77777777" w:rsidTr="00957F70">
        <w:tc>
          <w:tcPr>
            <w:tcW w:w="9104" w:type="dxa"/>
          </w:tcPr>
          <w:p w14:paraId="1035D00F" w14:textId="77777777" w:rsidR="00F95E8A" w:rsidRPr="00035DEC" w:rsidRDefault="00F95E8A" w:rsidP="00CC630E">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Pr="00F95E8A">
              <w:rPr>
                <w:rFonts w:ascii="Arial" w:hAnsi="Arial" w:cs="Arial"/>
                <w:b/>
                <w:bCs/>
                <w:sz w:val="24"/>
                <w:szCs w:val="24"/>
              </w:rPr>
              <w:t>12</w:t>
            </w:r>
          </w:p>
          <w:p w14:paraId="10BCC304" w14:textId="77777777" w:rsidR="007A45A9" w:rsidRPr="007A45A9" w:rsidRDefault="007A45A9" w:rsidP="007A45A9">
            <w:pPr>
              <w:spacing w:after="200"/>
              <w:jc w:val="center"/>
              <w:rPr>
                <w:rFonts w:ascii="Arial" w:hAnsi="Arial" w:cs="Arial"/>
                <w:b/>
              </w:rPr>
            </w:pPr>
            <w:r w:rsidRPr="007A45A9">
              <w:rPr>
                <w:rFonts w:ascii="Arial" w:hAnsi="Arial" w:cs="Arial"/>
                <w:b/>
              </w:rPr>
              <w:t>Zadanie nr 12 - Łóżka szpitalne</w:t>
            </w:r>
          </w:p>
          <w:p w14:paraId="3492262E" w14:textId="77777777" w:rsidR="007A45A9" w:rsidRPr="007A45A9" w:rsidRDefault="007A45A9" w:rsidP="007A45A9">
            <w:pPr>
              <w:spacing w:after="200"/>
              <w:jc w:val="center"/>
              <w:rPr>
                <w:rFonts w:ascii="Arial" w:eastAsia="Courier New" w:hAnsi="Arial" w:cs="Arial"/>
                <w:b/>
                <w:bCs/>
              </w:rPr>
            </w:pPr>
            <w:r w:rsidRPr="007A45A9">
              <w:rPr>
                <w:rFonts w:ascii="Arial" w:hAnsi="Arial" w:cs="Arial"/>
                <w:b/>
              </w:rPr>
              <w:t>„Zakup i dostawa wyposażenia medycznego na potrzeby: Oddziału Urologii Ogólnej i Onkologicznej, bloku operacyjnego oraz jednostek współpracujących”</w:t>
            </w:r>
          </w:p>
          <w:p w14:paraId="65CF6F40" w14:textId="77777777" w:rsidR="007A45A9" w:rsidRPr="007A45A9" w:rsidRDefault="007A45A9" w:rsidP="007A45A9">
            <w:pPr>
              <w:spacing w:after="200"/>
              <w:jc w:val="center"/>
              <w:rPr>
                <w:rFonts w:ascii="Arial" w:hAnsi="Arial" w:cs="Arial"/>
                <w:b/>
              </w:rPr>
            </w:pPr>
            <w:r w:rsidRPr="007A45A9">
              <w:rPr>
                <w:rFonts w:ascii="Arial" w:hAnsi="Arial" w:cs="Arial"/>
                <w:b/>
              </w:rPr>
              <w:t xml:space="preserve">OPIS PRZEDMIOTU ZAMÓWIENIA </w:t>
            </w:r>
          </w:p>
          <w:p w14:paraId="61EBE176" w14:textId="77777777" w:rsidR="007A45A9" w:rsidRPr="007A45A9" w:rsidRDefault="007A45A9" w:rsidP="007A45A9">
            <w:pPr>
              <w:jc w:val="center"/>
              <w:rPr>
                <w:rFonts w:ascii="Arial" w:hAnsi="Arial" w:cs="Arial"/>
                <w:b/>
              </w:rPr>
            </w:pPr>
            <w:r w:rsidRPr="007A45A9">
              <w:rPr>
                <w:rFonts w:ascii="Arial" w:hAnsi="Arial" w:cs="Arial"/>
                <w:b/>
              </w:rPr>
              <w:t>do Projekt: "Doposażenie Oddziału Urologii Ogólnej i Onkologicznej, bloku operacyjnego oraz jednostek współpracujących w nowoczesny sprzęt medyczny przeznaczony do kompleksowej diagnostyki i leczenia chorób onkologicznych" w Samodzielnym Publicznym Zakładzie Opieki Zdrowotnej w Kolbuszowej.</w:t>
            </w:r>
          </w:p>
          <w:p w14:paraId="31354555" w14:textId="77777777" w:rsidR="007A45A9" w:rsidRPr="007A45A9" w:rsidRDefault="007A45A9" w:rsidP="007A45A9">
            <w:pPr>
              <w:spacing w:before="240" w:after="200"/>
              <w:jc w:val="center"/>
              <w:rPr>
                <w:rFonts w:ascii="Arial" w:hAnsi="Arial" w:cs="Arial"/>
                <w:b/>
                <w:bCs/>
              </w:rPr>
            </w:pPr>
            <w:r w:rsidRPr="007A45A9">
              <w:rPr>
                <w:rFonts w:ascii="Arial" w:hAnsi="Arial" w:cs="Arial"/>
                <w:b/>
                <w:bCs/>
              </w:rPr>
              <w:t>Specyfikacja przedmiotowa</w:t>
            </w:r>
          </w:p>
          <w:p w14:paraId="63B1A312" w14:textId="77777777" w:rsidR="007A45A9" w:rsidRPr="007A45A9" w:rsidRDefault="007A45A9" w:rsidP="007A45A9">
            <w:pPr>
              <w:spacing w:before="240" w:after="200"/>
              <w:jc w:val="both"/>
              <w:rPr>
                <w:rFonts w:ascii="Arial" w:hAnsi="Arial" w:cs="Arial"/>
                <w:b/>
                <w:bCs/>
              </w:rPr>
            </w:pPr>
            <w:r w:rsidRPr="007A45A9">
              <w:rPr>
                <w:rFonts w:ascii="Arial" w:hAnsi="Arial" w:cs="Arial"/>
                <w:b/>
                <w:bCs/>
              </w:rPr>
              <w:t>W ramach zadania nr. 12 Zamawiający wymaga dostawy łóżek szpitalnych na Oddział Intensywnej Terapii wraz instalacją i uruchomieniem.</w:t>
            </w:r>
          </w:p>
          <w:p w14:paraId="30C9D789" w14:textId="77777777" w:rsidR="007A45A9" w:rsidRPr="007A45A9" w:rsidRDefault="007A45A9" w:rsidP="007A45A9">
            <w:pPr>
              <w:numPr>
                <w:ilvl w:val="0"/>
                <w:numId w:val="9"/>
              </w:numPr>
              <w:spacing w:after="240" w:line="276" w:lineRule="auto"/>
              <w:contextualSpacing/>
              <w:rPr>
                <w:rFonts w:ascii="Calibri" w:hAnsi="Calibri" w:cs="Calibri"/>
                <w:b/>
                <w:bCs/>
                <w:color w:val="000000"/>
                <w:sz w:val="24"/>
                <w:szCs w:val="24"/>
              </w:rPr>
            </w:pPr>
            <w:r w:rsidRPr="007A45A9">
              <w:rPr>
                <w:rFonts w:ascii="Calibri" w:hAnsi="Calibri" w:cs="Calibri"/>
                <w:b/>
                <w:bCs/>
                <w:color w:val="000000"/>
                <w:sz w:val="24"/>
                <w:szCs w:val="24"/>
              </w:rPr>
              <w:t xml:space="preserve">Łóżka szpitalne </w:t>
            </w:r>
            <w:r w:rsidRPr="007A45A9">
              <w:rPr>
                <w:rFonts w:ascii="Calibri" w:hAnsi="Calibri" w:cs="Calibri"/>
                <w:b/>
                <w:bCs/>
                <w:color w:val="000000"/>
                <w:sz w:val="24"/>
                <w:szCs w:val="24"/>
              </w:rPr>
              <w:tab/>
              <w:t>4 szt.</w:t>
            </w:r>
          </w:p>
          <w:tbl>
            <w:tblPr>
              <w:tblW w:w="43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2"/>
              <w:gridCol w:w="2137"/>
              <w:gridCol w:w="5077"/>
            </w:tblGrid>
            <w:tr w:rsidR="007A45A9" w:rsidRPr="007A45A9" w14:paraId="4E4B2626" w14:textId="77777777" w:rsidTr="007A45A9">
              <w:trPr>
                <w:trHeight w:val="340"/>
              </w:trPr>
              <w:tc>
                <w:tcPr>
                  <w:tcW w:w="316" w:type="pct"/>
                  <w:tcBorders>
                    <w:top w:val="single" w:sz="4" w:space="0" w:color="auto"/>
                    <w:left w:val="single" w:sz="4" w:space="0" w:color="auto"/>
                    <w:bottom w:val="single" w:sz="4" w:space="0" w:color="auto"/>
                    <w:right w:val="single" w:sz="4" w:space="0" w:color="auto"/>
                  </w:tcBorders>
                  <w:shd w:val="clear" w:color="auto" w:fill="D9D9D9"/>
                </w:tcPr>
                <w:p w14:paraId="4A5E6F1F" w14:textId="77777777" w:rsidR="007A45A9" w:rsidRPr="007A45A9" w:rsidRDefault="007A45A9" w:rsidP="007A45A9">
                  <w:pPr>
                    <w:spacing w:after="200"/>
                    <w:jc w:val="both"/>
                    <w:rPr>
                      <w:rFonts w:ascii="Arial" w:hAnsi="Arial" w:cs="Arial"/>
                      <w:b/>
                    </w:rPr>
                  </w:pPr>
                  <w:r w:rsidRPr="007A45A9">
                    <w:rPr>
                      <w:rFonts w:ascii="Arial" w:hAnsi="Arial" w:cs="Arial"/>
                      <w:b/>
                    </w:rPr>
                    <w:t>L.p.</w:t>
                  </w:r>
                </w:p>
              </w:tc>
              <w:tc>
                <w:tcPr>
                  <w:tcW w:w="1398" w:type="pct"/>
                  <w:tcBorders>
                    <w:top w:val="single" w:sz="4" w:space="0" w:color="auto"/>
                    <w:left w:val="single" w:sz="4" w:space="0" w:color="auto"/>
                    <w:bottom w:val="single" w:sz="4" w:space="0" w:color="auto"/>
                    <w:right w:val="single" w:sz="4" w:space="0" w:color="auto"/>
                  </w:tcBorders>
                  <w:shd w:val="clear" w:color="auto" w:fill="D9D9D9"/>
                </w:tcPr>
                <w:p w14:paraId="23D9D5A0" w14:textId="77777777" w:rsidR="007A45A9" w:rsidRPr="007A45A9" w:rsidRDefault="007A45A9" w:rsidP="007A45A9">
                  <w:pPr>
                    <w:spacing w:after="200"/>
                    <w:rPr>
                      <w:rFonts w:ascii="Arial" w:hAnsi="Arial" w:cs="Arial"/>
                      <w:b/>
                    </w:rPr>
                  </w:pPr>
                  <w:r w:rsidRPr="007A45A9">
                    <w:rPr>
                      <w:rFonts w:ascii="Arial" w:hAnsi="Arial" w:cs="Arial"/>
                      <w:b/>
                    </w:rPr>
                    <w:t>Dane podstawowe</w:t>
                  </w:r>
                </w:p>
              </w:tc>
              <w:tc>
                <w:tcPr>
                  <w:tcW w:w="3286" w:type="pct"/>
                  <w:tcBorders>
                    <w:top w:val="single" w:sz="4" w:space="0" w:color="auto"/>
                    <w:left w:val="single" w:sz="4" w:space="0" w:color="auto"/>
                    <w:bottom w:val="single" w:sz="4" w:space="0" w:color="auto"/>
                    <w:right w:val="single" w:sz="4" w:space="0" w:color="auto"/>
                  </w:tcBorders>
                  <w:shd w:val="clear" w:color="auto" w:fill="D9D9D9"/>
                </w:tcPr>
                <w:p w14:paraId="76E51B09" w14:textId="77777777" w:rsidR="007A45A9" w:rsidRPr="007A45A9" w:rsidRDefault="007A45A9" w:rsidP="007A45A9">
                  <w:pPr>
                    <w:spacing w:after="200"/>
                    <w:jc w:val="center"/>
                    <w:rPr>
                      <w:rFonts w:ascii="Arial" w:hAnsi="Arial" w:cs="Arial"/>
                      <w:b/>
                    </w:rPr>
                  </w:pPr>
                  <w:r w:rsidRPr="007A45A9">
                    <w:rPr>
                      <w:rFonts w:ascii="Arial" w:hAnsi="Arial" w:cs="Arial"/>
                      <w:b/>
                    </w:rPr>
                    <w:t>Wpisać</w:t>
                  </w:r>
                </w:p>
              </w:tc>
            </w:tr>
            <w:tr w:rsidR="007A45A9" w:rsidRPr="007A45A9" w14:paraId="1F1EF40C" w14:textId="77777777" w:rsidTr="007A7B38">
              <w:trPr>
                <w:trHeight w:val="340"/>
              </w:trPr>
              <w:tc>
                <w:tcPr>
                  <w:tcW w:w="316" w:type="pct"/>
                  <w:tcBorders>
                    <w:top w:val="single" w:sz="4" w:space="0" w:color="auto"/>
                    <w:left w:val="single" w:sz="4" w:space="0" w:color="auto"/>
                    <w:bottom w:val="single" w:sz="4" w:space="0" w:color="auto"/>
                    <w:right w:val="single" w:sz="4" w:space="0" w:color="auto"/>
                  </w:tcBorders>
                </w:tcPr>
                <w:p w14:paraId="34035FA4" w14:textId="77777777" w:rsidR="007A45A9" w:rsidRPr="007A45A9" w:rsidRDefault="007A45A9" w:rsidP="007A45A9">
                  <w:pPr>
                    <w:spacing w:after="200"/>
                    <w:rPr>
                      <w:rFonts w:ascii="Arial" w:hAnsi="Arial" w:cs="Arial"/>
                      <w:b/>
                    </w:rPr>
                  </w:pPr>
                  <w:r w:rsidRPr="007A45A9">
                    <w:rPr>
                      <w:rFonts w:ascii="Arial" w:hAnsi="Arial" w:cs="Arial"/>
                      <w:b/>
                    </w:rPr>
                    <w:t>1.</w:t>
                  </w:r>
                </w:p>
              </w:tc>
              <w:tc>
                <w:tcPr>
                  <w:tcW w:w="1398" w:type="pct"/>
                  <w:tcBorders>
                    <w:top w:val="single" w:sz="4" w:space="0" w:color="auto"/>
                    <w:left w:val="single" w:sz="4" w:space="0" w:color="auto"/>
                    <w:bottom w:val="single" w:sz="4" w:space="0" w:color="auto"/>
                    <w:right w:val="single" w:sz="4" w:space="0" w:color="auto"/>
                  </w:tcBorders>
                </w:tcPr>
                <w:p w14:paraId="0078D645" w14:textId="77777777" w:rsidR="007A45A9" w:rsidRPr="007A45A9" w:rsidRDefault="007A45A9" w:rsidP="007A45A9">
                  <w:pPr>
                    <w:spacing w:after="200"/>
                    <w:rPr>
                      <w:rFonts w:ascii="Arial" w:hAnsi="Arial" w:cs="Arial"/>
                    </w:rPr>
                  </w:pPr>
                  <w:r w:rsidRPr="007A45A9">
                    <w:rPr>
                      <w:rFonts w:ascii="Arial" w:hAnsi="Arial" w:cs="Arial"/>
                    </w:rPr>
                    <w:t>Producent</w:t>
                  </w:r>
                </w:p>
              </w:tc>
              <w:tc>
                <w:tcPr>
                  <w:tcW w:w="3286" w:type="pct"/>
                  <w:tcBorders>
                    <w:top w:val="single" w:sz="4" w:space="0" w:color="auto"/>
                    <w:left w:val="single" w:sz="4" w:space="0" w:color="auto"/>
                    <w:bottom w:val="single" w:sz="4" w:space="0" w:color="auto"/>
                    <w:right w:val="single" w:sz="4" w:space="0" w:color="auto"/>
                  </w:tcBorders>
                </w:tcPr>
                <w:p w14:paraId="36C0D7AE" w14:textId="77777777" w:rsidR="007A45A9" w:rsidRPr="007A45A9" w:rsidRDefault="007A45A9" w:rsidP="007A45A9">
                  <w:pPr>
                    <w:spacing w:after="200"/>
                    <w:rPr>
                      <w:rFonts w:ascii="Arial" w:hAnsi="Arial" w:cs="Arial"/>
                      <w:b/>
                    </w:rPr>
                  </w:pPr>
                </w:p>
              </w:tc>
            </w:tr>
            <w:tr w:rsidR="007A45A9" w:rsidRPr="007A45A9" w14:paraId="53E2775A" w14:textId="77777777" w:rsidTr="007A7B38">
              <w:trPr>
                <w:trHeight w:val="449"/>
              </w:trPr>
              <w:tc>
                <w:tcPr>
                  <w:tcW w:w="316" w:type="pct"/>
                  <w:tcBorders>
                    <w:top w:val="single" w:sz="4" w:space="0" w:color="auto"/>
                    <w:left w:val="single" w:sz="4" w:space="0" w:color="auto"/>
                    <w:bottom w:val="single" w:sz="4" w:space="0" w:color="auto"/>
                    <w:right w:val="single" w:sz="4" w:space="0" w:color="auto"/>
                  </w:tcBorders>
                  <w:hideMark/>
                </w:tcPr>
                <w:p w14:paraId="01853A65" w14:textId="77777777" w:rsidR="007A45A9" w:rsidRPr="007A45A9" w:rsidRDefault="007A45A9" w:rsidP="007A45A9">
                  <w:pPr>
                    <w:spacing w:after="200"/>
                    <w:rPr>
                      <w:rFonts w:ascii="Arial" w:hAnsi="Arial" w:cs="Arial"/>
                      <w:b/>
                    </w:rPr>
                  </w:pPr>
                  <w:r w:rsidRPr="007A45A9">
                    <w:rPr>
                      <w:rFonts w:ascii="Arial" w:hAnsi="Arial" w:cs="Arial"/>
                      <w:b/>
                    </w:rPr>
                    <w:t>2.</w:t>
                  </w:r>
                </w:p>
              </w:tc>
              <w:tc>
                <w:tcPr>
                  <w:tcW w:w="1398" w:type="pct"/>
                  <w:tcBorders>
                    <w:top w:val="single" w:sz="4" w:space="0" w:color="auto"/>
                    <w:left w:val="single" w:sz="4" w:space="0" w:color="auto"/>
                    <w:bottom w:val="single" w:sz="4" w:space="0" w:color="auto"/>
                    <w:right w:val="single" w:sz="4" w:space="0" w:color="auto"/>
                  </w:tcBorders>
                  <w:hideMark/>
                </w:tcPr>
                <w:p w14:paraId="6F1DD37C" w14:textId="77777777" w:rsidR="007A45A9" w:rsidRPr="007A45A9" w:rsidRDefault="007A45A9" w:rsidP="007A45A9">
                  <w:pPr>
                    <w:spacing w:after="200"/>
                    <w:rPr>
                      <w:rFonts w:ascii="Arial" w:hAnsi="Arial" w:cs="Arial"/>
                    </w:rPr>
                  </w:pPr>
                  <w:r w:rsidRPr="007A45A9">
                    <w:rPr>
                      <w:rFonts w:ascii="Arial" w:hAnsi="Arial" w:cs="Arial"/>
                    </w:rPr>
                    <w:t>Kraj produkcji</w:t>
                  </w:r>
                </w:p>
              </w:tc>
              <w:tc>
                <w:tcPr>
                  <w:tcW w:w="3286" w:type="pct"/>
                  <w:tcBorders>
                    <w:top w:val="single" w:sz="4" w:space="0" w:color="auto"/>
                    <w:left w:val="single" w:sz="4" w:space="0" w:color="auto"/>
                    <w:bottom w:val="single" w:sz="4" w:space="0" w:color="auto"/>
                    <w:right w:val="single" w:sz="4" w:space="0" w:color="auto"/>
                  </w:tcBorders>
                </w:tcPr>
                <w:p w14:paraId="66472EFC" w14:textId="77777777" w:rsidR="007A45A9" w:rsidRPr="007A45A9" w:rsidRDefault="007A45A9" w:rsidP="007A45A9">
                  <w:pPr>
                    <w:spacing w:after="200"/>
                    <w:rPr>
                      <w:rFonts w:ascii="Arial" w:hAnsi="Arial" w:cs="Arial"/>
                      <w:b/>
                    </w:rPr>
                  </w:pPr>
                </w:p>
              </w:tc>
            </w:tr>
            <w:tr w:rsidR="007A45A9" w:rsidRPr="007A45A9" w14:paraId="7F1B08A3" w14:textId="77777777" w:rsidTr="007A7B38">
              <w:trPr>
                <w:trHeight w:val="444"/>
              </w:trPr>
              <w:tc>
                <w:tcPr>
                  <w:tcW w:w="316" w:type="pct"/>
                  <w:tcBorders>
                    <w:top w:val="single" w:sz="4" w:space="0" w:color="auto"/>
                    <w:left w:val="single" w:sz="4" w:space="0" w:color="auto"/>
                    <w:bottom w:val="single" w:sz="4" w:space="0" w:color="auto"/>
                    <w:right w:val="single" w:sz="4" w:space="0" w:color="auto"/>
                  </w:tcBorders>
                  <w:hideMark/>
                </w:tcPr>
                <w:p w14:paraId="32099090" w14:textId="77777777" w:rsidR="007A45A9" w:rsidRPr="007A45A9" w:rsidRDefault="007A45A9" w:rsidP="007A45A9">
                  <w:pPr>
                    <w:spacing w:after="200"/>
                    <w:rPr>
                      <w:rFonts w:ascii="Arial" w:hAnsi="Arial" w:cs="Arial"/>
                      <w:b/>
                    </w:rPr>
                  </w:pPr>
                  <w:r w:rsidRPr="007A45A9">
                    <w:rPr>
                      <w:rFonts w:ascii="Arial" w:hAnsi="Arial" w:cs="Arial"/>
                      <w:b/>
                    </w:rPr>
                    <w:t>3.</w:t>
                  </w:r>
                </w:p>
              </w:tc>
              <w:tc>
                <w:tcPr>
                  <w:tcW w:w="1398" w:type="pct"/>
                  <w:tcBorders>
                    <w:top w:val="single" w:sz="4" w:space="0" w:color="auto"/>
                    <w:left w:val="single" w:sz="4" w:space="0" w:color="auto"/>
                    <w:bottom w:val="single" w:sz="4" w:space="0" w:color="auto"/>
                    <w:right w:val="single" w:sz="4" w:space="0" w:color="auto"/>
                  </w:tcBorders>
                  <w:hideMark/>
                </w:tcPr>
                <w:p w14:paraId="33FBA820" w14:textId="77777777" w:rsidR="007A45A9" w:rsidRPr="007A45A9" w:rsidRDefault="007A45A9" w:rsidP="007A45A9">
                  <w:pPr>
                    <w:spacing w:after="200"/>
                    <w:rPr>
                      <w:rFonts w:ascii="Arial" w:hAnsi="Arial" w:cs="Arial"/>
                    </w:rPr>
                  </w:pPr>
                  <w:r w:rsidRPr="007A45A9">
                    <w:rPr>
                      <w:rFonts w:ascii="Arial" w:hAnsi="Arial" w:cs="Arial"/>
                    </w:rPr>
                    <w:t>Nazwa, model, typ</w:t>
                  </w:r>
                </w:p>
              </w:tc>
              <w:tc>
                <w:tcPr>
                  <w:tcW w:w="3286" w:type="pct"/>
                  <w:tcBorders>
                    <w:top w:val="single" w:sz="4" w:space="0" w:color="auto"/>
                    <w:left w:val="single" w:sz="4" w:space="0" w:color="auto"/>
                    <w:bottom w:val="single" w:sz="4" w:space="0" w:color="auto"/>
                    <w:right w:val="single" w:sz="4" w:space="0" w:color="auto"/>
                  </w:tcBorders>
                </w:tcPr>
                <w:p w14:paraId="586D95DC" w14:textId="77777777" w:rsidR="007A45A9" w:rsidRPr="007A45A9" w:rsidRDefault="007A45A9" w:rsidP="007A45A9">
                  <w:pPr>
                    <w:spacing w:after="200"/>
                    <w:rPr>
                      <w:rFonts w:ascii="Arial" w:hAnsi="Arial" w:cs="Arial"/>
                      <w:b/>
                    </w:rPr>
                  </w:pPr>
                </w:p>
              </w:tc>
            </w:tr>
          </w:tbl>
          <w:p w14:paraId="4B274EC0" w14:textId="77777777" w:rsidR="007A45A9" w:rsidRPr="007A45A9" w:rsidRDefault="007A45A9" w:rsidP="007A45A9">
            <w:pPr>
              <w:spacing w:after="240"/>
              <w:ind w:left="720"/>
              <w:contextualSpacing/>
              <w:rPr>
                <w:rFonts w:ascii="Arial" w:hAnsi="Arial" w:cs="Arial"/>
                <w:b/>
                <w:bCs/>
              </w:rPr>
            </w:pPr>
          </w:p>
          <w:tbl>
            <w:tblPr>
              <w:tblW w:w="9072" w:type="dxa"/>
              <w:tblLayout w:type="fixed"/>
              <w:tblCellMar>
                <w:left w:w="70" w:type="dxa"/>
                <w:right w:w="70" w:type="dxa"/>
              </w:tblCellMar>
              <w:tblLook w:val="04A0" w:firstRow="1" w:lastRow="0" w:firstColumn="1" w:lastColumn="0" w:noHBand="0" w:noVBand="1"/>
            </w:tblPr>
            <w:tblGrid>
              <w:gridCol w:w="550"/>
              <w:gridCol w:w="3559"/>
              <w:gridCol w:w="1212"/>
              <w:gridCol w:w="3557"/>
            </w:tblGrid>
            <w:tr w:rsidR="007A45A9" w:rsidRPr="007A45A9" w14:paraId="6EEF0920" w14:textId="77777777" w:rsidTr="007A7B38">
              <w:trPr>
                <w:trHeight w:val="288"/>
              </w:trPr>
              <w:tc>
                <w:tcPr>
                  <w:tcW w:w="566" w:type="dxa"/>
                  <w:tcBorders>
                    <w:top w:val="nil"/>
                    <w:left w:val="single" w:sz="4" w:space="0" w:color="000000"/>
                    <w:bottom w:val="nil"/>
                    <w:right w:val="single" w:sz="4" w:space="0" w:color="000000"/>
                  </w:tcBorders>
                  <w:shd w:val="clear" w:color="000000" w:fill="BFBFBF"/>
                  <w:noWrap/>
                  <w:hideMark/>
                </w:tcPr>
                <w:p w14:paraId="3E04E734" w14:textId="77777777" w:rsidR="007A45A9" w:rsidRPr="007A45A9" w:rsidRDefault="007A45A9" w:rsidP="007A45A9">
                  <w:pPr>
                    <w:rPr>
                      <w:rFonts w:ascii="Arial" w:hAnsi="Arial" w:cs="Arial"/>
                      <w:b/>
                      <w:bCs/>
                      <w:color w:val="000000"/>
                    </w:rPr>
                  </w:pPr>
                  <w:r w:rsidRPr="007A45A9">
                    <w:rPr>
                      <w:rFonts w:ascii="Arial" w:hAnsi="Arial" w:cs="Arial"/>
                      <w:b/>
                      <w:bCs/>
                      <w:color w:val="000000"/>
                    </w:rPr>
                    <w:lastRenderedPageBreak/>
                    <w:t> Lp.</w:t>
                  </w:r>
                </w:p>
              </w:tc>
              <w:tc>
                <w:tcPr>
                  <w:tcW w:w="3687" w:type="dxa"/>
                  <w:tcBorders>
                    <w:top w:val="nil"/>
                    <w:left w:val="nil"/>
                    <w:bottom w:val="nil"/>
                    <w:right w:val="single" w:sz="4" w:space="0" w:color="auto"/>
                  </w:tcBorders>
                  <w:shd w:val="clear" w:color="000000" w:fill="BFBFBF"/>
                  <w:noWrap/>
                  <w:hideMark/>
                </w:tcPr>
                <w:p w14:paraId="5D268C5B" w14:textId="77777777" w:rsidR="007A45A9" w:rsidRPr="007A45A9" w:rsidRDefault="007A45A9" w:rsidP="007A45A9">
                  <w:pPr>
                    <w:rPr>
                      <w:rFonts w:ascii="Arial" w:hAnsi="Arial" w:cs="Arial"/>
                      <w:b/>
                      <w:bCs/>
                      <w:color w:val="000000"/>
                    </w:rPr>
                  </w:pPr>
                  <w:r w:rsidRPr="007A45A9">
                    <w:rPr>
                      <w:rFonts w:ascii="Arial" w:hAnsi="Arial" w:cs="Arial"/>
                      <w:b/>
                      <w:bCs/>
                      <w:color w:val="000000"/>
                    </w:rPr>
                    <w:t>Parametry minimalne:</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hideMark/>
                </w:tcPr>
                <w:p w14:paraId="2AE3706D" w14:textId="77777777" w:rsidR="007A45A9" w:rsidRPr="007A45A9" w:rsidRDefault="007A45A9" w:rsidP="007A45A9">
                  <w:pPr>
                    <w:rPr>
                      <w:rFonts w:ascii="Arial" w:hAnsi="Arial" w:cs="Arial"/>
                      <w:b/>
                      <w:bCs/>
                      <w:color w:val="000000"/>
                    </w:rPr>
                  </w:pPr>
                  <w:r w:rsidRPr="007A45A9">
                    <w:rPr>
                      <w:rFonts w:ascii="Arial" w:hAnsi="Arial" w:cs="Arial"/>
                      <w:b/>
                      <w:bCs/>
                      <w:color w:val="000000"/>
                    </w:rPr>
                    <w:t> Wymagane wartości graniczne</w:t>
                  </w:r>
                </w:p>
              </w:tc>
              <w:tc>
                <w:tcPr>
                  <w:tcW w:w="3685" w:type="dxa"/>
                  <w:tcBorders>
                    <w:top w:val="single" w:sz="4" w:space="0" w:color="auto"/>
                    <w:left w:val="single" w:sz="4" w:space="0" w:color="auto"/>
                    <w:bottom w:val="single" w:sz="4" w:space="0" w:color="auto"/>
                    <w:right w:val="single" w:sz="4" w:space="0" w:color="auto"/>
                  </w:tcBorders>
                  <w:shd w:val="clear" w:color="000000" w:fill="BFBFBF"/>
                  <w:noWrap/>
                  <w:hideMark/>
                </w:tcPr>
                <w:p w14:paraId="725CD89E" w14:textId="77777777" w:rsidR="007A45A9" w:rsidRPr="007A45A9" w:rsidRDefault="007A45A9" w:rsidP="007A45A9">
                  <w:pPr>
                    <w:rPr>
                      <w:rFonts w:ascii="Arial" w:hAnsi="Arial" w:cs="Arial"/>
                      <w:b/>
                      <w:bCs/>
                      <w:color w:val="000000"/>
                    </w:rPr>
                  </w:pPr>
                  <w:r w:rsidRPr="007A45A9">
                    <w:rPr>
                      <w:rFonts w:ascii="Arial" w:hAnsi="Arial" w:cs="Arial"/>
                      <w:b/>
                      <w:bCs/>
                      <w:color w:val="000000"/>
                    </w:rPr>
                    <w:t>Pytania</w:t>
                  </w:r>
                </w:p>
              </w:tc>
            </w:tr>
            <w:tr w:rsidR="007A45A9" w:rsidRPr="007A45A9" w14:paraId="6B2CB3B2" w14:textId="77777777" w:rsidTr="007A7B38">
              <w:trPr>
                <w:trHeight w:val="312"/>
              </w:trPr>
              <w:tc>
                <w:tcPr>
                  <w:tcW w:w="566" w:type="dxa"/>
                  <w:tcBorders>
                    <w:top w:val="nil"/>
                    <w:left w:val="single" w:sz="4" w:space="0" w:color="000000"/>
                    <w:bottom w:val="single" w:sz="4" w:space="0" w:color="000000"/>
                    <w:right w:val="single" w:sz="4" w:space="0" w:color="000000"/>
                  </w:tcBorders>
                  <w:noWrap/>
                </w:tcPr>
                <w:p w14:paraId="633E07D6"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hideMark/>
                </w:tcPr>
                <w:p w14:paraId="5DBF7648"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Sprzęt fabrycznie nowy, nieużywany, niedemonstracyjny, nie powystawowy.</w:t>
                  </w:r>
                </w:p>
              </w:tc>
              <w:tc>
                <w:tcPr>
                  <w:tcW w:w="1134" w:type="dxa"/>
                  <w:tcBorders>
                    <w:top w:val="nil"/>
                    <w:left w:val="nil"/>
                    <w:bottom w:val="single" w:sz="4" w:space="0" w:color="000000"/>
                    <w:right w:val="single" w:sz="4" w:space="0" w:color="000000"/>
                  </w:tcBorders>
                  <w:vAlign w:val="center"/>
                  <w:hideMark/>
                </w:tcPr>
                <w:p w14:paraId="15298452" w14:textId="77777777" w:rsidR="007A45A9" w:rsidRPr="007A45A9" w:rsidRDefault="007A45A9" w:rsidP="007A45A9">
                  <w:pPr>
                    <w:jc w:val="center"/>
                    <w:rPr>
                      <w:rFonts w:ascii="Calibri" w:hAnsi="Calibri" w:cs="Calibri"/>
                      <w:color w:val="000000"/>
                      <w:sz w:val="22"/>
                      <w:szCs w:val="22"/>
                    </w:rPr>
                  </w:pPr>
                  <w:r w:rsidRPr="007A45A9">
                    <w:rPr>
                      <w:rFonts w:ascii="Calibri" w:hAnsi="Calibri" w:cs="Calibri"/>
                      <w:color w:val="000000"/>
                      <w:sz w:val="22"/>
                      <w:szCs w:val="22"/>
                    </w:rPr>
                    <w:t>Tak</w:t>
                  </w:r>
                </w:p>
              </w:tc>
              <w:tc>
                <w:tcPr>
                  <w:tcW w:w="3685" w:type="dxa"/>
                  <w:tcBorders>
                    <w:top w:val="nil"/>
                    <w:left w:val="nil"/>
                    <w:bottom w:val="single" w:sz="4" w:space="0" w:color="000000"/>
                    <w:right w:val="single" w:sz="4" w:space="0" w:color="auto"/>
                  </w:tcBorders>
                  <w:noWrap/>
                  <w:vAlign w:val="bottom"/>
                  <w:hideMark/>
                </w:tcPr>
                <w:p w14:paraId="74C6014C" w14:textId="77777777" w:rsidR="007A45A9" w:rsidRPr="007A45A9" w:rsidRDefault="007A45A9" w:rsidP="007A45A9">
                  <w:pPr>
                    <w:rPr>
                      <w:rFonts w:ascii="Calibri" w:hAnsi="Calibri" w:cs="Calibri"/>
                      <w:color w:val="000000"/>
                      <w:sz w:val="22"/>
                      <w:szCs w:val="22"/>
                    </w:rPr>
                  </w:pPr>
                  <w:r w:rsidRPr="007A45A9">
                    <w:rPr>
                      <w:rFonts w:ascii="Calibri" w:hAnsi="Calibri" w:cs="Calibri"/>
                      <w:color w:val="000000"/>
                      <w:sz w:val="22"/>
                      <w:szCs w:val="22"/>
                    </w:rPr>
                    <w:t> </w:t>
                  </w:r>
                </w:p>
              </w:tc>
            </w:tr>
            <w:tr w:rsidR="007A45A9" w:rsidRPr="007A45A9" w14:paraId="5627C924" w14:textId="77777777" w:rsidTr="007A7B38">
              <w:trPr>
                <w:trHeight w:val="312"/>
              </w:trPr>
              <w:tc>
                <w:tcPr>
                  <w:tcW w:w="566" w:type="dxa"/>
                  <w:tcBorders>
                    <w:top w:val="nil"/>
                    <w:left w:val="single" w:sz="4" w:space="0" w:color="000000"/>
                    <w:bottom w:val="single" w:sz="4" w:space="0" w:color="000000"/>
                    <w:right w:val="single" w:sz="4" w:space="0" w:color="000000"/>
                  </w:tcBorders>
                  <w:noWrap/>
                </w:tcPr>
                <w:p w14:paraId="2CF6B3DE"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0F5F1D66"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Łóżka przeznaczone na OIOM/nadzór wzmożony z wbudowaną wagą pacjenta klasy III w celu monitorowania stanu pacjenta z certyfikatem wydanym przez jednostkę notyfikowaną.</w:t>
                  </w:r>
                </w:p>
              </w:tc>
              <w:tc>
                <w:tcPr>
                  <w:tcW w:w="1134" w:type="dxa"/>
                  <w:tcBorders>
                    <w:top w:val="nil"/>
                    <w:left w:val="nil"/>
                    <w:bottom w:val="single" w:sz="4" w:space="0" w:color="000000"/>
                    <w:right w:val="single" w:sz="4" w:space="0" w:color="000000"/>
                  </w:tcBorders>
                  <w:vAlign w:val="center"/>
                </w:tcPr>
                <w:p w14:paraId="4EF78C0C" w14:textId="77777777" w:rsidR="007A45A9" w:rsidRPr="007A45A9" w:rsidRDefault="007A45A9" w:rsidP="007A45A9">
                  <w:pPr>
                    <w:jc w:val="center"/>
                    <w:rPr>
                      <w:rFonts w:ascii="Calibri" w:hAnsi="Calibri" w:cs="Calibri"/>
                      <w:color w:val="000000"/>
                      <w:sz w:val="22"/>
                      <w:szCs w:val="22"/>
                    </w:rPr>
                  </w:pPr>
                  <w:r w:rsidRPr="007A45A9">
                    <w:rPr>
                      <w:rFonts w:ascii="Calibri" w:hAnsi="Calibri" w:cs="Calibri"/>
                      <w:color w:val="000000"/>
                      <w:sz w:val="22"/>
                      <w:szCs w:val="22"/>
                    </w:rPr>
                    <w:t>Tak</w:t>
                  </w:r>
                </w:p>
              </w:tc>
              <w:tc>
                <w:tcPr>
                  <w:tcW w:w="3685" w:type="dxa"/>
                  <w:tcBorders>
                    <w:top w:val="nil"/>
                    <w:left w:val="nil"/>
                    <w:bottom w:val="single" w:sz="4" w:space="0" w:color="000000"/>
                    <w:right w:val="single" w:sz="4" w:space="0" w:color="auto"/>
                  </w:tcBorders>
                  <w:noWrap/>
                  <w:vAlign w:val="bottom"/>
                </w:tcPr>
                <w:p w14:paraId="09C498D5" w14:textId="77777777" w:rsidR="007A45A9" w:rsidRPr="007A45A9" w:rsidRDefault="007A45A9" w:rsidP="007A45A9">
                  <w:pPr>
                    <w:rPr>
                      <w:rFonts w:ascii="Calibri" w:hAnsi="Calibri" w:cs="Calibri"/>
                      <w:color w:val="000000"/>
                      <w:sz w:val="22"/>
                      <w:szCs w:val="22"/>
                    </w:rPr>
                  </w:pPr>
                </w:p>
              </w:tc>
            </w:tr>
            <w:tr w:rsidR="007A45A9" w:rsidRPr="007A45A9" w14:paraId="44C6DDDF"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4F5C58E5"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24CB3BD5"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Zasilanie 230 [V], 50 [</w:t>
                  </w:r>
                  <w:proofErr w:type="spellStart"/>
                  <w:r w:rsidRPr="007A45A9">
                    <w:rPr>
                      <w:rFonts w:ascii="Calibri" w:hAnsi="Calibri" w:cs="Calibri"/>
                      <w:color w:val="000000"/>
                      <w:sz w:val="22"/>
                      <w:szCs w:val="22"/>
                    </w:rPr>
                    <w:t>Hz</w:t>
                  </w:r>
                  <w:proofErr w:type="spellEnd"/>
                  <w:r w:rsidRPr="007A45A9">
                    <w:rPr>
                      <w:rFonts w:ascii="Calibri" w:hAnsi="Calibri" w:cs="Calibri"/>
                      <w:color w:val="000000"/>
                      <w:sz w:val="22"/>
                      <w:szCs w:val="22"/>
                    </w:rPr>
                    <w:t xml:space="preserve">] </w:t>
                  </w:r>
                </w:p>
              </w:tc>
              <w:tc>
                <w:tcPr>
                  <w:tcW w:w="1134" w:type="dxa"/>
                  <w:tcBorders>
                    <w:top w:val="nil"/>
                    <w:left w:val="nil"/>
                    <w:bottom w:val="single" w:sz="4" w:space="0" w:color="000000"/>
                    <w:right w:val="single" w:sz="4" w:space="0" w:color="000000"/>
                  </w:tcBorders>
                  <w:vAlign w:val="center"/>
                </w:tcPr>
                <w:p w14:paraId="23C330C6" w14:textId="77777777" w:rsidR="007A45A9" w:rsidRPr="007A45A9" w:rsidRDefault="007A45A9" w:rsidP="007A45A9">
                  <w:pPr>
                    <w:jc w:val="center"/>
                    <w:rPr>
                      <w:rFonts w:ascii="Calibri" w:hAnsi="Calibri" w:cs="Calibri"/>
                      <w:color w:val="000000"/>
                      <w:sz w:val="22"/>
                      <w:szCs w:val="22"/>
                    </w:rPr>
                  </w:pPr>
                  <w:r w:rsidRPr="007A45A9">
                    <w:rPr>
                      <w:rFonts w:ascii="Calibri" w:hAnsi="Calibri" w:cs="Calibri"/>
                      <w:color w:val="000000"/>
                      <w:sz w:val="22"/>
                      <w:szCs w:val="22"/>
                    </w:rPr>
                    <w:t>Tak</w:t>
                  </w:r>
                </w:p>
              </w:tc>
              <w:tc>
                <w:tcPr>
                  <w:tcW w:w="3685" w:type="dxa"/>
                  <w:tcBorders>
                    <w:top w:val="nil"/>
                    <w:left w:val="nil"/>
                    <w:bottom w:val="single" w:sz="4" w:space="0" w:color="000000"/>
                    <w:right w:val="single" w:sz="4" w:space="0" w:color="auto"/>
                  </w:tcBorders>
                  <w:noWrap/>
                  <w:vAlign w:val="bottom"/>
                </w:tcPr>
                <w:p w14:paraId="1232DFF8" w14:textId="77777777" w:rsidR="007A45A9" w:rsidRPr="007A45A9" w:rsidRDefault="007A45A9" w:rsidP="007A45A9">
                  <w:pPr>
                    <w:rPr>
                      <w:rFonts w:ascii="Calibri" w:hAnsi="Calibri" w:cs="Calibri"/>
                      <w:color w:val="000000"/>
                      <w:sz w:val="22"/>
                      <w:szCs w:val="22"/>
                    </w:rPr>
                  </w:pPr>
                </w:p>
              </w:tc>
            </w:tr>
            <w:tr w:rsidR="007A45A9" w:rsidRPr="007A45A9" w14:paraId="1D3FAB8A"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1C3A975F"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0ECDC572"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Konstrukcja łóżka wykonana ze stali węglowej lakierowanej proszkowo oparta na tzw. systemie dwóch podwójnych ramion wznoszących dla zapewnienia maksymalnej stabilności leża przy maksymalnym obciążeniu i w trakcie transportu. Konstrukcja umożliwia skuteczne czyszczenie i dezynfekcję każdego elementu łóżka. Dodatkowo ułatwia i skraca czas prac konserwacyjno- serwisowych. Łóżko w pełni zgodnie z normą IEC 60601-2-52.</w:t>
                  </w:r>
                </w:p>
              </w:tc>
              <w:tc>
                <w:tcPr>
                  <w:tcW w:w="1134" w:type="dxa"/>
                  <w:tcBorders>
                    <w:top w:val="nil"/>
                    <w:left w:val="nil"/>
                    <w:bottom w:val="single" w:sz="4" w:space="0" w:color="000000"/>
                    <w:right w:val="single" w:sz="4" w:space="0" w:color="000000"/>
                  </w:tcBorders>
                  <w:vAlign w:val="center"/>
                </w:tcPr>
                <w:p w14:paraId="071C6728"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67AE1A9B" w14:textId="77777777" w:rsidR="007A45A9" w:rsidRPr="007A45A9" w:rsidRDefault="007A45A9" w:rsidP="007A45A9">
                  <w:pPr>
                    <w:rPr>
                      <w:rFonts w:ascii="Calibri" w:hAnsi="Calibri" w:cs="Calibri"/>
                      <w:color w:val="000000"/>
                      <w:sz w:val="22"/>
                      <w:szCs w:val="22"/>
                    </w:rPr>
                  </w:pPr>
                </w:p>
              </w:tc>
            </w:tr>
            <w:tr w:rsidR="007A45A9" w:rsidRPr="007A45A9" w14:paraId="0ADA585F"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2EA490F2"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7A595626"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Ruchomy szczyt górny poruszający się wraz z leżem w trakcie regulacji wysokości</w:t>
                  </w:r>
                </w:p>
              </w:tc>
              <w:tc>
                <w:tcPr>
                  <w:tcW w:w="1134" w:type="dxa"/>
                  <w:tcBorders>
                    <w:top w:val="nil"/>
                    <w:left w:val="nil"/>
                    <w:bottom w:val="single" w:sz="4" w:space="0" w:color="000000"/>
                    <w:right w:val="single" w:sz="4" w:space="0" w:color="000000"/>
                  </w:tcBorders>
                  <w:vAlign w:val="center"/>
                </w:tcPr>
                <w:p w14:paraId="504ADF86"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636DEAEC" w14:textId="77777777" w:rsidR="007A45A9" w:rsidRPr="007A45A9" w:rsidRDefault="007A45A9" w:rsidP="007A45A9">
                  <w:pPr>
                    <w:rPr>
                      <w:rFonts w:ascii="Calibri" w:hAnsi="Calibri" w:cs="Calibri"/>
                      <w:color w:val="000000"/>
                      <w:sz w:val="22"/>
                      <w:szCs w:val="22"/>
                    </w:rPr>
                  </w:pPr>
                </w:p>
              </w:tc>
            </w:tr>
            <w:tr w:rsidR="007A45A9" w:rsidRPr="007A45A9" w14:paraId="5CC2A0A4"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757CF8EB"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5666495A"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Długość łóżka 230 cm z możliwością skracania do 219 cm i wydłużania do 242cm</w:t>
                  </w:r>
                </w:p>
              </w:tc>
              <w:tc>
                <w:tcPr>
                  <w:tcW w:w="1134" w:type="dxa"/>
                  <w:tcBorders>
                    <w:top w:val="nil"/>
                    <w:left w:val="nil"/>
                    <w:bottom w:val="single" w:sz="4" w:space="0" w:color="000000"/>
                    <w:right w:val="single" w:sz="4" w:space="0" w:color="000000"/>
                  </w:tcBorders>
                  <w:vAlign w:val="center"/>
                </w:tcPr>
                <w:p w14:paraId="2D18F6CF"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6D2A6511" w14:textId="77777777" w:rsidR="007A45A9" w:rsidRDefault="007A45A9" w:rsidP="007A45A9">
                  <w:pPr>
                    <w:rPr>
                      <w:rFonts w:ascii="Calibri" w:hAnsi="Calibri" w:cs="Calibri"/>
                      <w:color w:val="000000"/>
                      <w:sz w:val="22"/>
                      <w:szCs w:val="22"/>
                    </w:rPr>
                  </w:pPr>
                  <w:r w:rsidRPr="007A45A9">
                    <w:rPr>
                      <w:rFonts w:ascii="Calibri" w:hAnsi="Calibri" w:cs="Calibri"/>
                      <w:color w:val="000000"/>
                      <w:sz w:val="22"/>
                      <w:szCs w:val="22"/>
                    </w:rPr>
                    <w:t>Czy Zamawiający dopuści długość całkowitą łóżka 221 cm z możliwością wydłużenia do 241 cm?</w:t>
                  </w:r>
                </w:p>
                <w:p w14:paraId="31C1395E" w14:textId="4B647205" w:rsidR="00483A73" w:rsidRPr="007A45A9" w:rsidRDefault="00483A73" w:rsidP="007A45A9">
                  <w:pPr>
                    <w:rPr>
                      <w:rFonts w:ascii="Calibri" w:hAnsi="Calibri" w:cs="Calibri"/>
                      <w:color w:val="000000"/>
                      <w:sz w:val="22"/>
                      <w:szCs w:val="22"/>
                    </w:rPr>
                  </w:pPr>
                  <w:proofErr w:type="spellStart"/>
                  <w:r>
                    <w:rPr>
                      <w:rFonts w:ascii="Calibri" w:hAnsi="Calibri" w:cs="Calibri"/>
                      <w:color w:val="000000"/>
                      <w:sz w:val="22"/>
                      <w:szCs w:val="22"/>
                    </w:rPr>
                    <w:t>Odp</w:t>
                  </w:r>
                  <w:proofErr w:type="spellEnd"/>
                  <w:r>
                    <w:rPr>
                      <w:rFonts w:ascii="Calibri" w:hAnsi="Calibri" w:cs="Calibri"/>
                      <w:color w:val="000000"/>
                      <w:sz w:val="22"/>
                      <w:szCs w:val="22"/>
                    </w:rPr>
                    <w:t xml:space="preserve">: </w:t>
                  </w:r>
                  <w:r w:rsidRPr="00483A73">
                    <w:rPr>
                      <w:rFonts w:ascii="Calibri" w:hAnsi="Calibri" w:cs="Calibri"/>
                      <w:color w:val="000000"/>
                      <w:sz w:val="22"/>
                      <w:szCs w:val="22"/>
                    </w:rPr>
                    <w:t>Zamawiający dopuszcza takie rozwiązania.</w:t>
                  </w:r>
                </w:p>
              </w:tc>
            </w:tr>
            <w:tr w:rsidR="007A45A9" w:rsidRPr="007A45A9" w14:paraId="28891666"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31999716"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6C45E2DC"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Wbudowany akumulator do zasilania podczas transportu lub w sytuacji zaniku prądu oraz dedykowaną pojemnością min. 10% dla elektrycznej funkcji CPR</w:t>
                  </w:r>
                </w:p>
              </w:tc>
              <w:tc>
                <w:tcPr>
                  <w:tcW w:w="1134" w:type="dxa"/>
                  <w:tcBorders>
                    <w:top w:val="nil"/>
                    <w:left w:val="nil"/>
                    <w:bottom w:val="single" w:sz="4" w:space="0" w:color="000000"/>
                    <w:right w:val="single" w:sz="4" w:space="0" w:color="000000"/>
                  </w:tcBorders>
                  <w:vAlign w:val="center"/>
                </w:tcPr>
                <w:p w14:paraId="501CF0C8"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014E0100" w14:textId="77777777" w:rsidR="007A45A9" w:rsidRPr="007A45A9" w:rsidRDefault="007A45A9" w:rsidP="007A45A9">
                  <w:pPr>
                    <w:rPr>
                      <w:rFonts w:ascii="Calibri" w:hAnsi="Calibri" w:cs="Calibri"/>
                      <w:color w:val="000000"/>
                      <w:sz w:val="22"/>
                      <w:szCs w:val="22"/>
                    </w:rPr>
                  </w:pPr>
                </w:p>
              </w:tc>
            </w:tr>
            <w:tr w:rsidR="007A45A9" w:rsidRPr="007A45A9" w14:paraId="4B168AAF"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2E2CFFC7"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0F5D4788"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Prześwit między ramą łóżka, a podłożem przy dostępnie bocznym pomiędzy kołami (przy kołach 150mm) 187 mm</w:t>
                  </w:r>
                </w:p>
              </w:tc>
              <w:tc>
                <w:tcPr>
                  <w:tcW w:w="1134" w:type="dxa"/>
                  <w:tcBorders>
                    <w:top w:val="nil"/>
                    <w:left w:val="nil"/>
                    <w:bottom w:val="single" w:sz="4" w:space="0" w:color="000000"/>
                    <w:right w:val="single" w:sz="4" w:space="0" w:color="000000"/>
                  </w:tcBorders>
                  <w:vAlign w:val="center"/>
                </w:tcPr>
                <w:p w14:paraId="088DDA27"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5EB114B9" w14:textId="77777777" w:rsidR="007A45A9" w:rsidRDefault="007A45A9" w:rsidP="007A45A9">
                  <w:pPr>
                    <w:rPr>
                      <w:rFonts w:ascii="Calibri" w:hAnsi="Calibri" w:cs="Calibri"/>
                      <w:color w:val="000000"/>
                      <w:sz w:val="22"/>
                      <w:szCs w:val="22"/>
                    </w:rPr>
                  </w:pPr>
                  <w:proofErr w:type="spellStart"/>
                  <w:r w:rsidRPr="007A45A9">
                    <w:rPr>
                      <w:rFonts w:ascii="Calibri" w:hAnsi="Calibri" w:cs="Calibri"/>
                      <w:color w:val="000000"/>
                      <w:sz w:val="22"/>
                      <w:szCs w:val="22"/>
                    </w:rPr>
                    <w:t>CZy</w:t>
                  </w:r>
                  <w:proofErr w:type="spellEnd"/>
                  <w:r w:rsidRPr="007A45A9">
                    <w:rPr>
                      <w:rFonts w:ascii="Calibri" w:hAnsi="Calibri" w:cs="Calibri"/>
                      <w:color w:val="000000"/>
                      <w:sz w:val="22"/>
                      <w:szCs w:val="22"/>
                    </w:rPr>
                    <w:t xml:space="preserve"> Zamawiający dopuści Prześwit między ramą łóżka, a podłożem przy dostępnie bocznym pomiędzy kołami (przy kołach 150mm) 170 mm?</w:t>
                  </w:r>
                </w:p>
                <w:p w14:paraId="44F6CCAB" w14:textId="0B7DBB39" w:rsidR="00483A73" w:rsidRPr="007A45A9" w:rsidRDefault="00483A73" w:rsidP="007A45A9">
                  <w:pPr>
                    <w:rPr>
                      <w:rFonts w:ascii="Calibri" w:hAnsi="Calibri" w:cs="Calibri"/>
                      <w:color w:val="000000"/>
                      <w:sz w:val="22"/>
                      <w:szCs w:val="22"/>
                    </w:rPr>
                  </w:pPr>
                  <w:r>
                    <w:rPr>
                      <w:rFonts w:ascii="Calibri" w:hAnsi="Calibri" w:cs="Calibri"/>
                      <w:color w:val="000000"/>
                      <w:sz w:val="22"/>
                      <w:szCs w:val="22"/>
                    </w:rPr>
                    <w:t xml:space="preserve">Odp.: </w:t>
                  </w:r>
                  <w:r w:rsidRPr="00483A73">
                    <w:rPr>
                      <w:rFonts w:ascii="Calibri" w:hAnsi="Calibri" w:cs="Calibri"/>
                      <w:color w:val="000000"/>
                      <w:sz w:val="22"/>
                      <w:szCs w:val="22"/>
                    </w:rPr>
                    <w:t>Zamawiający dopuszcza takie rozwiązania.</w:t>
                  </w:r>
                </w:p>
              </w:tc>
            </w:tr>
            <w:tr w:rsidR="007A45A9" w:rsidRPr="007A45A9" w14:paraId="4DCB8803"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3AD3338A"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536D1869"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Szerokość zewnętrzna 103 cm</w:t>
                  </w:r>
                </w:p>
              </w:tc>
              <w:tc>
                <w:tcPr>
                  <w:tcW w:w="1134" w:type="dxa"/>
                  <w:tcBorders>
                    <w:top w:val="nil"/>
                    <w:left w:val="nil"/>
                    <w:bottom w:val="single" w:sz="4" w:space="0" w:color="000000"/>
                    <w:right w:val="single" w:sz="4" w:space="0" w:color="000000"/>
                  </w:tcBorders>
                  <w:vAlign w:val="center"/>
                </w:tcPr>
                <w:p w14:paraId="1B4E67D6"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29F2419A" w14:textId="77777777" w:rsidR="007A45A9" w:rsidRPr="007A45A9" w:rsidRDefault="007A45A9" w:rsidP="007A45A9">
                  <w:pPr>
                    <w:rPr>
                      <w:rFonts w:ascii="Calibri" w:hAnsi="Calibri" w:cs="Calibri"/>
                      <w:color w:val="000000"/>
                      <w:sz w:val="22"/>
                      <w:szCs w:val="22"/>
                    </w:rPr>
                  </w:pPr>
                </w:p>
              </w:tc>
            </w:tr>
            <w:tr w:rsidR="007A45A9" w:rsidRPr="007A45A9" w14:paraId="438D618C"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142DB77B"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38E49BBD"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Cztery barierki boczne na całej długości poruszające się wraz z segmentami leża, zgodne z normą dla łóżek szpitalnych (norma EN 60601-2-</w:t>
                  </w:r>
                  <w:r w:rsidRPr="007A45A9">
                    <w:rPr>
                      <w:rFonts w:ascii="Calibri" w:hAnsi="Calibri" w:cs="Calibri"/>
                      <w:color w:val="000000"/>
                      <w:sz w:val="22"/>
                      <w:szCs w:val="22"/>
                    </w:rPr>
                    <w:lastRenderedPageBreak/>
                    <w:t>52), zapewniające ochronę pacjenta przed zakleszczeniem, wysokość min. 40 cm.</w:t>
                  </w:r>
                </w:p>
              </w:tc>
              <w:tc>
                <w:tcPr>
                  <w:tcW w:w="1134" w:type="dxa"/>
                  <w:tcBorders>
                    <w:top w:val="nil"/>
                    <w:left w:val="nil"/>
                    <w:bottom w:val="single" w:sz="4" w:space="0" w:color="000000"/>
                    <w:right w:val="single" w:sz="4" w:space="0" w:color="000000"/>
                  </w:tcBorders>
                  <w:vAlign w:val="center"/>
                </w:tcPr>
                <w:p w14:paraId="35376206"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28B85B25" w14:textId="77777777" w:rsidR="007A45A9" w:rsidRPr="007A45A9" w:rsidRDefault="007A45A9" w:rsidP="007A45A9">
                  <w:pPr>
                    <w:rPr>
                      <w:rFonts w:ascii="Calibri" w:hAnsi="Calibri" w:cs="Calibri"/>
                      <w:color w:val="000000"/>
                      <w:sz w:val="22"/>
                      <w:szCs w:val="22"/>
                    </w:rPr>
                  </w:pPr>
                </w:p>
              </w:tc>
            </w:tr>
            <w:tr w:rsidR="007A45A9" w:rsidRPr="007A45A9" w14:paraId="65C8250C"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21E42029"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47B298BD"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Konstrukcja barierek bocznych umożliwiająca ich opuszczanie przy użyciu jednej ręki</w:t>
                  </w:r>
                </w:p>
              </w:tc>
              <w:tc>
                <w:tcPr>
                  <w:tcW w:w="1134" w:type="dxa"/>
                  <w:tcBorders>
                    <w:top w:val="nil"/>
                    <w:left w:val="nil"/>
                    <w:bottom w:val="single" w:sz="4" w:space="0" w:color="000000"/>
                    <w:right w:val="single" w:sz="4" w:space="0" w:color="000000"/>
                  </w:tcBorders>
                  <w:vAlign w:val="center"/>
                </w:tcPr>
                <w:p w14:paraId="299A6E51"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2486E33B" w14:textId="77777777" w:rsidR="007A45A9" w:rsidRPr="007A45A9" w:rsidRDefault="007A45A9" w:rsidP="007A45A9">
                  <w:pPr>
                    <w:rPr>
                      <w:rFonts w:ascii="Calibri" w:hAnsi="Calibri" w:cs="Calibri"/>
                      <w:color w:val="000000"/>
                      <w:sz w:val="22"/>
                      <w:szCs w:val="22"/>
                    </w:rPr>
                  </w:pPr>
                </w:p>
              </w:tc>
            </w:tr>
            <w:tr w:rsidR="007A45A9" w:rsidRPr="007A45A9" w14:paraId="11A368D6"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4A423CAA"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6A1E1089"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 xml:space="preserve">Po zwolnieniu blokady każda z barierek powinna za pomocą dedykowanej sprężyny gazowej samoczynnie i w bezpieczny sposób opuścić się do pozycji dolnej. </w:t>
                  </w:r>
                </w:p>
              </w:tc>
              <w:tc>
                <w:tcPr>
                  <w:tcW w:w="1134" w:type="dxa"/>
                  <w:tcBorders>
                    <w:top w:val="nil"/>
                    <w:left w:val="nil"/>
                    <w:bottom w:val="single" w:sz="4" w:space="0" w:color="000000"/>
                    <w:right w:val="single" w:sz="4" w:space="0" w:color="000000"/>
                  </w:tcBorders>
                  <w:vAlign w:val="center"/>
                </w:tcPr>
                <w:p w14:paraId="1E6D3C40"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5FAD2CFA" w14:textId="77777777" w:rsidR="007A45A9" w:rsidRPr="007A45A9" w:rsidRDefault="007A45A9" w:rsidP="007A45A9">
                  <w:pPr>
                    <w:rPr>
                      <w:rFonts w:ascii="Calibri" w:hAnsi="Calibri" w:cs="Calibri"/>
                      <w:color w:val="000000"/>
                      <w:sz w:val="22"/>
                      <w:szCs w:val="22"/>
                    </w:rPr>
                  </w:pPr>
                </w:p>
              </w:tc>
            </w:tr>
            <w:tr w:rsidR="007A45A9" w:rsidRPr="007A45A9" w14:paraId="77E64E48"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44F99071"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35270975"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Możliwość przedłużenia leża o 25 cm</w:t>
                  </w:r>
                </w:p>
              </w:tc>
              <w:tc>
                <w:tcPr>
                  <w:tcW w:w="1134" w:type="dxa"/>
                  <w:tcBorders>
                    <w:top w:val="nil"/>
                    <w:left w:val="nil"/>
                    <w:bottom w:val="single" w:sz="4" w:space="0" w:color="000000"/>
                    <w:right w:val="single" w:sz="4" w:space="0" w:color="000000"/>
                  </w:tcBorders>
                  <w:vAlign w:val="center"/>
                </w:tcPr>
                <w:p w14:paraId="35A28F24"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74A9CE0E" w14:textId="77777777" w:rsidR="007A45A9" w:rsidRDefault="007A45A9" w:rsidP="007A45A9">
                  <w:pPr>
                    <w:rPr>
                      <w:rFonts w:ascii="Calibri" w:hAnsi="Calibri" w:cs="Calibri"/>
                      <w:color w:val="000000"/>
                      <w:sz w:val="22"/>
                      <w:szCs w:val="22"/>
                    </w:rPr>
                  </w:pPr>
                  <w:proofErr w:type="spellStart"/>
                  <w:r w:rsidRPr="007A45A9">
                    <w:rPr>
                      <w:rFonts w:ascii="Calibri" w:hAnsi="Calibri" w:cs="Calibri"/>
                      <w:color w:val="000000"/>
                      <w:sz w:val="22"/>
                      <w:szCs w:val="22"/>
                    </w:rPr>
                    <w:t>CZy</w:t>
                  </w:r>
                  <w:proofErr w:type="spellEnd"/>
                  <w:r w:rsidRPr="007A45A9">
                    <w:rPr>
                      <w:rFonts w:ascii="Calibri" w:hAnsi="Calibri" w:cs="Calibri"/>
                      <w:color w:val="000000"/>
                      <w:sz w:val="22"/>
                      <w:szCs w:val="22"/>
                    </w:rPr>
                    <w:t xml:space="preserve"> Zamawiający dopuści możliwość przedłużenia leża o 20 cm lub 30 cm do wyboru? </w:t>
                  </w:r>
                </w:p>
                <w:p w14:paraId="385A366A" w14:textId="4B2574C1" w:rsidR="00483A73" w:rsidRPr="007A45A9" w:rsidRDefault="00483A73" w:rsidP="007A45A9">
                  <w:pPr>
                    <w:rPr>
                      <w:rFonts w:ascii="Calibri" w:hAnsi="Calibri" w:cs="Calibri"/>
                      <w:color w:val="000000"/>
                      <w:sz w:val="22"/>
                      <w:szCs w:val="22"/>
                    </w:rPr>
                  </w:pPr>
                  <w:r>
                    <w:rPr>
                      <w:rFonts w:ascii="Calibri" w:hAnsi="Calibri" w:cs="Calibri"/>
                      <w:color w:val="000000"/>
                      <w:sz w:val="22"/>
                      <w:szCs w:val="22"/>
                    </w:rPr>
                    <w:t xml:space="preserve">Odp.: </w:t>
                  </w:r>
                  <w:r w:rsidRPr="00483A73">
                    <w:rPr>
                      <w:rFonts w:ascii="Calibri" w:hAnsi="Calibri" w:cs="Calibri"/>
                      <w:color w:val="000000"/>
                      <w:sz w:val="22"/>
                      <w:szCs w:val="22"/>
                    </w:rPr>
                    <w:t>Zamawiający dopuszcza takie rozwiązania.</w:t>
                  </w:r>
                </w:p>
              </w:tc>
            </w:tr>
            <w:tr w:rsidR="007A45A9" w:rsidRPr="007A45A9" w14:paraId="047131AB"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59560ED3"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5583996E" w14:textId="77777777" w:rsidR="007A45A9" w:rsidRPr="007A45A9" w:rsidRDefault="007A45A9" w:rsidP="007A45A9">
                  <w:pPr>
                    <w:jc w:val="both"/>
                    <w:rPr>
                      <w:rFonts w:ascii="Calibri" w:hAnsi="Calibri" w:cs="Calibri"/>
                      <w:color w:val="000000"/>
                      <w:sz w:val="22"/>
                      <w:szCs w:val="22"/>
                    </w:rPr>
                  </w:pPr>
                  <w:bookmarkStart w:id="0" w:name="RANGE!B19"/>
                  <w:r w:rsidRPr="007A45A9">
                    <w:rPr>
                      <w:rFonts w:ascii="Calibri" w:hAnsi="Calibri" w:cs="Calibri"/>
                      <w:color w:val="000000"/>
                      <w:sz w:val="22"/>
                      <w:szCs w:val="22"/>
                    </w:rPr>
                    <w:t>Łóżko wyposażone w panel, który uzupełnia leże po jego wydłużeniu</w:t>
                  </w:r>
                  <w:bookmarkEnd w:id="0"/>
                </w:p>
              </w:tc>
              <w:tc>
                <w:tcPr>
                  <w:tcW w:w="1134" w:type="dxa"/>
                  <w:tcBorders>
                    <w:top w:val="nil"/>
                    <w:left w:val="nil"/>
                    <w:bottom w:val="single" w:sz="4" w:space="0" w:color="000000"/>
                    <w:right w:val="single" w:sz="4" w:space="0" w:color="000000"/>
                  </w:tcBorders>
                  <w:vAlign w:val="center"/>
                </w:tcPr>
                <w:p w14:paraId="34A1F691"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447CD7D7" w14:textId="77777777" w:rsidR="007A45A9" w:rsidRPr="007A45A9" w:rsidRDefault="007A45A9" w:rsidP="007A45A9">
                  <w:pPr>
                    <w:rPr>
                      <w:rFonts w:ascii="Calibri" w:hAnsi="Calibri" w:cs="Calibri"/>
                      <w:color w:val="000000"/>
                      <w:sz w:val="22"/>
                      <w:szCs w:val="22"/>
                    </w:rPr>
                  </w:pPr>
                </w:p>
              </w:tc>
            </w:tr>
            <w:tr w:rsidR="007A45A9" w:rsidRPr="007A45A9" w14:paraId="66CAC026"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058B2971"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46C18FFE"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Leże łóżka – 4-sekcyjne</w:t>
                  </w:r>
                </w:p>
              </w:tc>
              <w:tc>
                <w:tcPr>
                  <w:tcW w:w="1134" w:type="dxa"/>
                  <w:tcBorders>
                    <w:top w:val="nil"/>
                    <w:left w:val="nil"/>
                    <w:bottom w:val="single" w:sz="4" w:space="0" w:color="000000"/>
                    <w:right w:val="single" w:sz="4" w:space="0" w:color="000000"/>
                  </w:tcBorders>
                  <w:vAlign w:val="center"/>
                </w:tcPr>
                <w:p w14:paraId="0ABDE91B"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32A45E84" w14:textId="77777777" w:rsidR="007A45A9" w:rsidRPr="007A45A9" w:rsidRDefault="007A45A9" w:rsidP="007A45A9">
                  <w:pPr>
                    <w:rPr>
                      <w:rFonts w:ascii="Calibri" w:hAnsi="Calibri" w:cs="Calibri"/>
                      <w:color w:val="000000"/>
                      <w:sz w:val="22"/>
                      <w:szCs w:val="22"/>
                    </w:rPr>
                  </w:pPr>
                </w:p>
              </w:tc>
            </w:tr>
            <w:tr w:rsidR="007A45A9" w:rsidRPr="007A45A9" w14:paraId="700B577B"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0B3A559D"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57F31969"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Liczba ruchomych segmentów leża - 3</w:t>
                  </w:r>
                </w:p>
              </w:tc>
              <w:tc>
                <w:tcPr>
                  <w:tcW w:w="1134" w:type="dxa"/>
                  <w:tcBorders>
                    <w:top w:val="nil"/>
                    <w:left w:val="nil"/>
                    <w:bottom w:val="single" w:sz="4" w:space="0" w:color="000000"/>
                    <w:right w:val="single" w:sz="4" w:space="0" w:color="000000"/>
                  </w:tcBorders>
                  <w:vAlign w:val="center"/>
                </w:tcPr>
                <w:p w14:paraId="2422C5E3"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650E48CA" w14:textId="77777777" w:rsidR="007A45A9" w:rsidRPr="007A45A9" w:rsidRDefault="007A45A9" w:rsidP="007A45A9">
                  <w:pPr>
                    <w:rPr>
                      <w:rFonts w:ascii="Calibri" w:hAnsi="Calibri" w:cs="Calibri"/>
                      <w:color w:val="000000"/>
                      <w:sz w:val="22"/>
                      <w:szCs w:val="22"/>
                    </w:rPr>
                  </w:pPr>
                </w:p>
              </w:tc>
            </w:tr>
            <w:tr w:rsidR="007A45A9" w:rsidRPr="007A45A9" w14:paraId="121A3192"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7E27EB50"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5C7B4FFA"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Centralny hamulec w formie drążka umożliwiającego zablokowanie i odblokowanie kół z dowolnego miejsca od strony szczytu dolnego</w:t>
                  </w:r>
                </w:p>
              </w:tc>
              <w:tc>
                <w:tcPr>
                  <w:tcW w:w="1134" w:type="dxa"/>
                  <w:tcBorders>
                    <w:top w:val="nil"/>
                    <w:left w:val="nil"/>
                    <w:bottom w:val="single" w:sz="4" w:space="0" w:color="000000"/>
                    <w:right w:val="single" w:sz="4" w:space="0" w:color="000000"/>
                  </w:tcBorders>
                  <w:vAlign w:val="center"/>
                </w:tcPr>
                <w:p w14:paraId="01B803AA"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628AC613" w14:textId="77777777" w:rsidR="007A45A9" w:rsidRDefault="007A45A9" w:rsidP="007A45A9">
                  <w:pPr>
                    <w:rPr>
                      <w:rFonts w:ascii="Calibri" w:hAnsi="Calibri" w:cs="Calibri"/>
                      <w:color w:val="000000"/>
                      <w:sz w:val="22"/>
                      <w:szCs w:val="22"/>
                    </w:rPr>
                  </w:pPr>
                  <w:proofErr w:type="spellStart"/>
                  <w:r w:rsidRPr="007A45A9">
                    <w:rPr>
                      <w:rFonts w:ascii="Calibri" w:hAnsi="Calibri" w:cs="Calibri"/>
                      <w:color w:val="000000"/>
                      <w:sz w:val="22"/>
                      <w:szCs w:val="22"/>
                    </w:rPr>
                    <w:t>CZy</w:t>
                  </w:r>
                  <w:proofErr w:type="spellEnd"/>
                  <w:r w:rsidRPr="007A45A9">
                    <w:rPr>
                      <w:rFonts w:ascii="Calibri" w:hAnsi="Calibri" w:cs="Calibri"/>
                      <w:color w:val="000000"/>
                      <w:sz w:val="22"/>
                      <w:szCs w:val="22"/>
                    </w:rPr>
                    <w:t xml:space="preserve"> </w:t>
                  </w:r>
                  <w:proofErr w:type="spellStart"/>
                  <w:r w:rsidRPr="007A45A9">
                    <w:rPr>
                      <w:rFonts w:ascii="Calibri" w:hAnsi="Calibri" w:cs="Calibri"/>
                      <w:color w:val="000000"/>
                      <w:sz w:val="22"/>
                      <w:szCs w:val="22"/>
                    </w:rPr>
                    <w:t>Zamawiajacy</w:t>
                  </w:r>
                  <w:proofErr w:type="spellEnd"/>
                  <w:r w:rsidRPr="007A45A9">
                    <w:rPr>
                      <w:rFonts w:ascii="Calibri" w:hAnsi="Calibri" w:cs="Calibri"/>
                      <w:color w:val="000000"/>
                      <w:sz w:val="22"/>
                      <w:szCs w:val="22"/>
                    </w:rPr>
                    <w:t xml:space="preserve"> dopuści Centralny hamulec blokujący wszystkie koła jednocześnie podwójnie co do obrotu i toczenia  w formie pedałów z oznaczeniem kolorystycznym zielone/czerwone umożliwiającego zablokowanie i odblokowanie kół z dowolnego miejsca z boku i z tyłu od strony nóg pacjenta? Łózko z alarmem nie włączonej centralnej blokady kół w czasie podłączenia do zasilania co zabezpiecza przewód </w:t>
                  </w:r>
                  <w:proofErr w:type="spellStart"/>
                  <w:r w:rsidRPr="007A45A9">
                    <w:rPr>
                      <w:rFonts w:ascii="Calibri" w:hAnsi="Calibri" w:cs="Calibri"/>
                      <w:color w:val="000000"/>
                      <w:sz w:val="22"/>
                      <w:szCs w:val="22"/>
                    </w:rPr>
                    <w:t>przewód</w:t>
                  </w:r>
                  <w:proofErr w:type="spellEnd"/>
                  <w:r w:rsidRPr="007A45A9">
                    <w:rPr>
                      <w:rFonts w:ascii="Calibri" w:hAnsi="Calibri" w:cs="Calibri"/>
                      <w:color w:val="000000"/>
                      <w:sz w:val="22"/>
                      <w:szCs w:val="22"/>
                    </w:rPr>
                    <w:t xml:space="preserve"> przed wyrwaniem z gniazdka. </w:t>
                  </w:r>
                </w:p>
                <w:p w14:paraId="0B713C12" w14:textId="7A47B903" w:rsidR="00483A73" w:rsidRPr="007A45A9" w:rsidRDefault="00483A73" w:rsidP="007A45A9">
                  <w:pPr>
                    <w:rPr>
                      <w:rFonts w:ascii="Calibri" w:hAnsi="Calibri" w:cs="Calibri"/>
                      <w:color w:val="000000"/>
                      <w:sz w:val="22"/>
                      <w:szCs w:val="22"/>
                    </w:rPr>
                  </w:pPr>
                  <w:r>
                    <w:rPr>
                      <w:rFonts w:ascii="Calibri" w:hAnsi="Calibri" w:cs="Calibri"/>
                      <w:color w:val="000000"/>
                      <w:sz w:val="22"/>
                      <w:szCs w:val="22"/>
                    </w:rPr>
                    <w:t xml:space="preserve">Odp.: </w:t>
                  </w:r>
                  <w:r w:rsidRPr="00483A73">
                    <w:rPr>
                      <w:rFonts w:ascii="Calibri" w:hAnsi="Calibri" w:cs="Calibri"/>
                      <w:color w:val="000000"/>
                      <w:sz w:val="22"/>
                      <w:szCs w:val="22"/>
                    </w:rPr>
                    <w:t>Zamawiający dopuszcza takie rozwiązania.</w:t>
                  </w:r>
                </w:p>
              </w:tc>
            </w:tr>
            <w:tr w:rsidR="007A45A9" w:rsidRPr="007A45A9" w14:paraId="0F1FE6B9"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11EC6CE6"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361A66FE"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Szczyty tworzywowe, wyjmowane od strony nóg i głowy z akcentem kolorystycznym do wyboru</w:t>
                  </w:r>
                </w:p>
              </w:tc>
              <w:tc>
                <w:tcPr>
                  <w:tcW w:w="1134" w:type="dxa"/>
                  <w:tcBorders>
                    <w:top w:val="nil"/>
                    <w:left w:val="nil"/>
                    <w:bottom w:val="single" w:sz="4" w:space="0" w:color="000000"/>
                    <w:right w:val="single" w:sz="4" w:space="0" w:color="000000"/>
                  </w:tcBorders>
                  <w:vAlign w:val="center"/>
                </w:tcPr>
                <w:p w14:paraId="2DEDFFA5"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1E75252D" w14:textId="77777777" w:rsidR="007A45A9" w:rsidRPr="007A45A9" w:rsidRDefault="007A45A9" w:rsidP="007A45A9">
                  <w:pPr>
                    <w:rPr>
                      <w:rFonts w:ascii="Calibri" w:hAnsi="Calibri" w:cs="Calibri"/>
                      <w:color w:val="000000"/>
                      <w:sz w:val="22"/>
                      <w:szCs w:val="22"/>
                    </w:rPr>
                  </w:pPr>
                </w:p>
              </w:tc>
            </w:tr>
            <w:tr w:rsidR="007A45A9" w:rsidRPr="007A45A9" w14:paraId="3BA388FB"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55E30399"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010DEDDC"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UWAGA: możliwość ustaleń kolorystycznych na etapie zamówienia – wybór kolorów dotyczy „standardowej” palety kolorystycznej</w:t>
                  </w:r>
                </w:p>
              </w:tc>
              <w:tc>
                <w:tcPr>
                  <w:tcW w:w="1134" w:type="dxa"/>
                  <w:tcBorders>
                    <w:top w:val="nil"/>
                    <w:left w:val="nil"/>
                    <w:bottom w:val="single" w:sz="4" w:space="0" w:color="000000"/>
                    <w:right w:val="single" w:sz="4" w:space="0" w:color="000000"/>
                  </w:tcBorders>
                  <w:vAlign w:val="center"/>
                </w:tcPr>
                <w:p w14:paraId="0E6ACC45"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322B2126" w14:textId="77777777" w:rsidR="007A45A9" w:rsidRPr="007A45A9" w:rsidRDefault="007A45A9" w:rsidP="007A45A9">
                  <w:pPr>
                    <w:rPr>
                      <w:rFonts w:ascii="Calibri" w:hAnsi="Calibri" w:cs="Calibri"/>
                      <w:color w:val="000000"/>
                      <w:sz w:val="22"/>
                      <w:szCs w:val="22"/>
                    </w:rPr>
                  </w:pPr>
                </w:p>
              </w:tc>
            </w:tr>
            <w:tr w:rsidR="007A45A9" w:rsidRPr="007A45A9" w14:paraId="78B3027A"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0BCAE309"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017483F9"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 xml:space="preserve">Sterowanie elektryczne wybranych funkcji za pomocą co najmniej 4 paneli wbudowanych w barierki boczne - po obu (lewej i prawej) stronach łóżka </w:t>
                  </w:r>
                </w:p>
              </w:tc>
              <w:tc>
                <w:tcPr>
                  <w:tcW w:w="1134" w:type="dxa"/>
                  <w:tcBorders>
                    <w:top w:val="nil"/>
                    <w:left w:val="nil"/>
                    <w:bottom w:val="single" w:sz="4" w:space="0" w:color="000000"/>
                    <w:right w:val="single" w:sz="4" w:space="0" w:color="000000"/>
                  </w:tcBorders>
                  <w:vAlign w:val="center"/>
                </w:tcPr>
                <w:p w14:paraId="6DF7A7AB"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50E83E83" w14:textId="77777777" w:rsidR="007A45A9" w:rsidRPr="007A45A9" w:rsidRDefault="007A45A9" w:rsidP="007A45A9">
                  <w:pPr>
                    <w:rPr>
                      <w:rFonts w:ascii="Calibri" w:hAnsi="Calibri" w:cs="Calibri"/>
                      <w:color w:val="000000"/>
                      <w:sz w:val="22"/>
                      <w:szCs w:val="22"/>
                    </w:rPr>
                  </w:pPr>
                </w:p>
              </w:tc>
            </w:tr>
            <w:tr w:rsidR="007A45A9" w:rsidRPr="007A45A9" w14:paraId="6C7CC408"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0672E8D3"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015AACB7"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Dwa panele kontrolne pacjenta znajdujące się po wewnętrznej stronie barierek zabezpieczających przy wezgłowiu z ograniczoną ilością funkcji, które mogą być blokowane selektywnie</w:t>
                  </w:r>
                </w:p>
              </w:tc>
              <w:tc>
                <w:tcPr>
                  <w:tcW w:w="1134" w:type="dxa"/>
                  <w:tcBorders>
                    <w:top w:val="nil"/>
                    <w:left w:val="nil"/>
                    <w:bottom w:val="single" w:sz="4" w:space="0" w:color="000000"/>
                    <w:right w:val="single" w:sz="4" w:space="0" w:color="000000"/>
                  </w:tcBorders>
                  <w:vAlign w:val="center"/>
                </w:tcPr>
                <w:p w14:paraId="0EA09597"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419782AB" w14:textId="77777777" w:rsidR="007A45A9" w:rsidRPr="007A45A9" w:rsidRDefault="007A45A9" w:rsidP="007A45A9">
                  <w:pPr>
                    <w:rPr>
                      <w:rFonts w:ascii="Calibri" w:hAnsi="Calibri" w:cs="Calibri"/>
                      <w:color w:val="000000"/>
                      <w:sz w:val="22"/>
                      <w:szCs w:val="22"/>
                    </w:rPr>
                  </w:pPr>
                </w:p>
              </w:tc>
            </w:tr>
            <w:tr w:rsidR="007A45A9" w:rsidRPr="007A45A9" w14:paraId="55227BE6"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09794A44"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0D22C0CA"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Łóżko wyposażone w system elektronicznej kontroli kąta nachylenia oparcia 30°, którego działanie polega na chwilowym zatrzymaniu segmentu oparcia w trakcie unoszenia</w:t>
                  </w:r>
                </w:p>
              </w:tc>
              <w:tc>
                <w:tcPr>
                  <w:tcW w:w="1134" w:type="dxa"/>
                  <w:tcBorders>
                    <w:top w:val="nil"/>
                    <w:left w:val="nil"/>
                    <w:bottom w:val="single" w:sz="4" w:space="0" w:color="000000"/>
                    <w:right w:val="single" w:sz="4" w:space="0" w:color="000000"/>
                  </w:tcBorders>
                  <w:vAlign w:val="center"/>
                </w:tcPr>
                <w:p w14:paraId="094AADB3"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6C1A29BF" w14:textId="77777777" w:rsidR="007A45A9" w:rsidRDefault="007A45A9" w:rsidP="007A45A9">
                  <w:pPr>
                    <w:rPr>
                      <w:rFonts w:ascii="Calibri" w:hAnsi="Calibri" w:cs="Calibri"/>
                      <w:color w:val="000000"/>
                      <w:sz w:val="22"/>
                      <w:szCs w:val="22"/>
                    </w:rPr>
                  </w:pPr>
                  <w:r w:rsidRPr="007A45A9">
                    <w:rPr>
                      <w:rFonts w:ascii="Calibri" w:hAnsi="Calibri" w:cs="Calibri"/>
                      <w:color w:val="000000"/>
                      <w:sz w:val="22"/>
                      <w:szCs w:val="22"/>
                    </w:rPr>
                    <w:t xml:space="preserve">Czy Zamawiający dopuści  łóżko nie wyposażone w system elektronicznej kontroli kąta nachylenia oparcia 30°, którego działanie polega na chwilowym zatrzymaniu segmentu oparcia w trakcie unoszenia? Łózko posiada </w:t>
                  </w:r>
                  <w:proofErr w:type="spellStart"/>
                  <w:r w:rsidRPr="007A45A9">
                    <w:rPr>
                      <w:rFonts w:ascii="Calibri" w:hAnsi="Calibri" w:cs="Calibri"/>
                      <w:color w:val="000000"/>
                      <w:sz w:val="22"/>
                      <w:szCs w:val="22"/>
                    </w:rPr>
                    <w:t>wbodowane</w:t>
                  </w:r>
                  <w:proofErr w:type="spellEnd"/>
                  <w:r w:rsidRPr="007A45A9">
                    <w:rPr>
                      <w:rFonts w:ascii="Calibri" w:hAnsi="Calibri" w:cs="Calibri"/>
                      <w:color w:val="000000"/>
                      <w:sz w:val="22"/>
                      <w:szCs w:val="22"/>
                    </w:rPr>
                    <w:t xml:space="preserve"> wskaźniki kąta nachylenia </w:t>
                  </w:r>
                  <w:proofErr w:type="spellStart"/>
                  <w:r w:rsidRPr="007A45A9">
                    <w:rPr>
                      <w:rFonts w:ascii="Calibri" w:hAnsi="Calibri" w:cs="Calibri"/>
                      <w:color w:val="000000"/>
                      <w:sz w:val="22"/>
                      <w:szCs w:val="22"/>
                    </w:rPr>
                    <w:t>opracia</w:t>
                  </w:r>
                  <w:proofErr w:type="spellEnd"/>
                  <w:r w:rsidRPr="007A45A9">
                    <w:rPr>
                      <w:rFonts w:ascii="Calibri" w:hAnsi="Calibri" w:cs="Calibri"/>
                      <w:color w:val="000000"/>
                      <w:sz w:val="22"/>
                      <w:szCs w:val="22"/>
                    </w:rPr>
                    <w:t xml:space="preserve"> z zaznaczeniem kata 40 i 45 stopni z powiększeniem co pozwala na łatwe określenie kata nachylenia z odległości? </w:t>
                  </w:r>
                </w:p>
                <w:p w14:paraId="10F654DE" w14:textId="6F69C7CD" w:rsidR="00483A73" w:rsidRPr="007A45A9" w:rsidRDefault="00483A73" w:rsidP="007A45A9">
                  <w:pPr>
                    <w:rPr>
                      <w:rFonts w:ascii="Calibri" w:hAnsi="Calibri" w:cs="Calibri"/>
                      <w:color w:val="000000"/>
                      <w:sz w:val="22"/>
                      <w:szCs w:val="22"/>
                    </w:rPr>
                  </w:pPr>
                  <w:r>
                    <w:rPr>
                      <w:rFonts w:ascii="Calibri" w:hAnsi="Calibri" w:cs="Calibri"/>
                      <w:color w:val="000000"/>
                      <w:sz w:val="22"/>
                      <w:szCs w:val="22"/>
                    </w:rPr>
                    <w:t xml:space="preserve">Odp.: </w:t>
                  </w:r>
                  <w:r w:rsidRPr="00483A73">
                    <w:rPr>
                      <w:rFonts w:ascii="Calibri" w:hAnsi="Calibri" w:cs="Calibri"/>
                      <w:color w:val="000000"/>
                      <w:sz w:val="22"/>
                      <w:szCs w:val="22"/>
                    </w:rPr>
                    <w:t>Zamawiający nie dopuszcza takiego rozwiązania.</w:t>
                  </w:r>
                </w:p>
              </w:tc>
            </w:tr>
            <w:tr w:rsidR="007A45A9" w:rsidRPr="007A45A9" w14:paraId="25FD95EA"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26F809B0"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14986454"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Przyciski elementów sterujących - membranowe, łatwe do utrzymania w czystości, wodoodporne</w:t>
                  </w:r>
                </w:p>
              </w:tc>
              <w:tc>
                <w:tcPr>
                  <w:tcW w:w="1134" w:type="dxa"/>
                  <w:tcBorders>
                    <w:top w:val="nil"/>
                    <w:left w:val="nil"/>
                    <w:bottom w:val="single" w:sz="4" w:space="0" w:color="000000"/>
                    <w:right w:val="single" w:sz="4" w:space="0" w:color="000000"/>
                  </w:tcBorders>
                  <w:vAlign w:val="center"/>
                </w:tcPr>
                <w:p w14:paraId="354DB79E"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0189FEB8" w14:textId="77777777" w:rsidR="007A45A9" w:rsidRPr="007A45A9" w:rsidRDefault="007A45A9" w:rsidP="007A45A9">
                  <w:pPr>
                    <w:rPr>
                      <w:rFonts w:ascii="Calibri" w:hAnsi="Calibri" w:cs="Calibri"/>
                      <w:color w:val="000000"/>
                      <w:sz w:val="22"/>
                      <w:szCs w:val="22"/>
                    </w:rPr>
                  </w:pPr>
                </w:p>
              </w:tc>
            </w:tr>
            <w:tr w:rsidR="007A45A9" w:rsidRPr="007A45A9" w14:paraId="5B413022"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0C6CE6E9"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48E340C3"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Łóżko wyposażone w wyświetlacz ciekłokrystaliczny do obsługi np. funkcji pomiaru masy ciała pacjenta, sygnalizacji alarmów, itp.</w:t>
                  </w:r>
                </w:p>
              </w:tc>
              <w:tc>
                <w:tcPr>
                  <w:tcW w:w="1134" w:type="dxa"/>
                  <w:tcBorders>
                    <w:top w:val="nil"/>
                    <w:left w:val="nil"/>
                    <w:bottom w:val="single" w:sz="4" w:space="0" w:color="000000"/>
                    <w:right w:val="single" w:sz="4" w:space="0" w:color="000000"/>
                  </w:tcBorders>
                  <w:vAlign w:val="center"/>
                </w:tcPr>
                <w:p w14:paraId="51385F4E"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7AAD090D" w14:textId="77777777" w:rsidR="007A45A9" w:rsidRPr="007A45A9" w:rsidRDefault="007A45A9" w:rsidP="007A45A9">
                  <w:pPr>
                    <w:rPr>
                      <w:rFonts w:ascii="Calibri" w:hAnsi="Calibri" w:cs="Calibri"/>
                      <w:color w:val="000000"/>
                      <w:sz w:val="22"/>
                      <w:szCs w:val="22"/>
                    </w:rPr>
                  </w:pPr>
                </w:p>
              </w:tc>
            </w:tr>
            <w:tr w:rsidR="007A45A9" w:rsidRPr="007A45A9" w14:paraId="6787444B"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6EE05E4B"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308E4A33"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Pojedyncze koła o średnicy 150 mm (Piąte koło)</w:t>
                  </w:r>
                </w:p>
              </w:tc>
              <w:tc>
                <w:tcPr>
                  <w:tcW w:w="1134" w:type="dxa"/>
                  <w:tcBorders>
                    <w:top w:val="nil"/>
                    <w:left w:val="nil"/>
                    <w:bottom w:val="single" w:sz="4" w:space="0" w:color="000000"/>
                    <w:right w:val="single" w:sz="4" w:space="0" w:color="000000"/>
                  </w:tcBorders>
                  <w:vAlign w:val="center"/>
                </w:tcPr>
                <w:p w14:paraId="5DC1502E"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2DBE059C" w14:textId="77777777" w:rsidR="007A45A9" w:rsidRDefault="007A45A9" w:rsidP="007A45A9">
                  <w:pPr>
                    <w:rPr>
                      <w:rFonts w:ascii="Calibri" w:hAnsi="Calibri" w:cs="Calibri"/>
                      <w:color w:val="000000"/>
                      <w:sz w:val="22"/>
                      <w:szCs w:val="22"/>
                    </w:rPr>
                  </w:pPr>
                  <w:r w:rsidRPr="007A45A9">
                    <w:rPr>
                      <w:rFonts w:ascii="Calibri" w:hAnsi="Calibri" w:cs="Calibri"/>
                      <w:color w:val="000000"/>
                      <w:sz w:val="22"/>
                      <w:szCs w:val="22"/>
                    </w:rPr>
                    <w:t>Czy Zamawiający dopuści koła podwójne zintegrowane bez widocznej osi obrotu  o średnicy 150 mm wraz z tzw. 5 tym kołem do jazdy kierunkowej?</w:t>
                  </w:r>
                </w:p>
                <w:p w14:paraId="5C2DE3C1" w14:textId="64DF33ED" w:rsidR="00483A73" w:rsidRPr="007A45A9" w:rsidRDefault="00483A73" w:rsidP="007A45A9">
                  <w:pPr>
                    <w:rPr>
                      <w:rFonts w:ascii="Calibri" w:hAnsi="Calibri" w:cs="Calibri"/>
                      <w:color w:val="000000"/>
                      <w:sz w:val="22"/>
                      <w:szCs w:val="22"/>
                    </w:rPr>
                  </w:pPr>
                  <w:r>
                    <w:rPr>
                      <w:rFonts w:ascii="Calibri" w:hAnsi="Calibri" w:cs="Calibri"/>
                      <w:color w:val="000000"/>
                      <w:sz w:val="22"/>
                      <w:szCs w:val="22"/>
                    </w:rPr>
                    <w:t xml:space="preserve">Odp.: </w:t>
                  </w:r>
                  <w:r w:rsidRPr="00483A73">
                    <w:rPr>
                      <w:rFonts w:ascii="Calibri" w:hAnsi="Calibri" w:cs="Calibri"/>
                      <w:color w:val="000000"/>
                      <w:sz w:val="22"/>
                      <w:szCs w:val="22"/>
                    </w:rPr>
                    <w:t>Zamawiający nie wyraża zgody.</w:t>
                  </w:r>
                </w:p>
              </w:tc>
            </w:tr>
            <w:tr w:rsidR="007A45A9" w:rsidRPr="007A45A9" w14:paraId="1F55EF8C"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4B53E1A3"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6C0415BC"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Regulacja elektryczna wysokości leża, z pozycją ekstra-niską mierzona od podłoża do górnej powierzchni leża przy kołach 150 mm w zakresie 34-78 cm</w:t>
                  </w:r>
                </w:p>
              </w:tc>
              <w:tc>
                <w:tcPr>
                  <w:tcW w:w="1134" w:type="dxa"/>
                  <w:tcBorders>
                    <w:top w:val="nil"/>
                    <w:left w:val="nil"/>
                    <w:bottom w:val="single" w:sz="4" w:space="0" w:color="000000"/>
                    <w:right w:val="single" w:sz="4" w:space="0" w:color="000000"/>
                  </w:tcBorders>
                  <w:vAlign w:val="center"/>
                </w:tcPr>
                <w:p w14:paraId="73C2C03C"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35DD95AD" w14:textId="77777777" w:rsidR="007A45A9" w:rsidRDefault="007A45A9" w:rsidP="007A45A9">
                  <w:pPr>
                    <w:rPr>
                      <w:rFonts w:ascii="Calibri" w:hAnsi="Calibri" w:cs="Calibri"/>
                      <w:color w:val="000000"/>
                      <w:sz w:val="22"/>
                      <w:szCs w:val="22"/>
                    </w:rPr>
                  </w:pPr>
                  <w:proofErr w:type="spellStart"/>
                  <w:r w:rsidRPr="007A45A9">
                    <w:rPr>
                      <w:rFonts w:ascii="Calibri" w:hAnsi="Calibri" w:cs="Calibri"/>
                      <w:color w:val="000000"/>
                      <w:sz w:val="22"/>
                      <w:szCs w:val="22"/>
                    </w:rPr>
                    <w:t>CZy</w:t>
                  </w:r>
                  <w:proofErr w:type="spellEnd"/>
                  <w:r w:rsidRPr="007A45A9">
                    <w:rPr>
                      <w:rFonts w:ascii="Calibri" w:hAnsi="Calibri" w:cs="Calibri"/>
                      <w:color w:val="000000"/>
                      <w:sz w:val="22"/>
                      <w:szCs w:val="22"/>
                    </w:rPr>
                    <w:t xml:space="preserve"> Zamawiający dopuści regulację elektryczna wysokości leża, z pozycją ekstra-niską mierzona od podłoża do górnej powierzchni leża przy kołach 150 mm w zakresie 39-82cm?</w:t>
                  </w:r>
                </w:p>
                <w:p w14:paraId="1155B037" w14:textId="78896414" w:rsidR="00483A73" w:rsidRPr="007A45A9" w:rsidRDefault="00483A73" w:rsidP="007A45A9">
                  <w:pPr>
                    <w:rPr>
                      <w:rFonts w:ascii="Calibri" w:hAnsi="Calibri" w:cs="Calibri"/>
                      <w:color w:val="000000"/>
                      <w:sz w:val="22"/>
                      <w:szCs w:val="22"/>
                    </w:rPr>
                  </w:pPr>
                  <w:r>
                    <w:rPr>
                      <w:rFonts w:ascii="Calibri" w:hAnsi="Calibri" w:cs="Calibri"/>
                      <w:color w:val="000000"/>
                      <w:sz w:val="22"/>
                      <w:szCs w:val="22"/>
                    </w:rPr>
                    <w:t xml:space="preserve">Odp.: </w:t>
                  </w:r>
                  <w:r w:rsidRPr="00483A73">
                    <w:rPr>
                      <w:rFonts w:ascii="Calibri" w:hAnsi="Calibri" w:cs="Calibri"/>
                      <w:color w:val="000000"/>
                      <w:sz w:val="22"/>
                      <w:szCs w:val="22"/>
                    </w:rPr>
                    <w:t>Zamawiający dopuszcza takie rozwiązania.</w:t>
                  </w:r>
                </w:p>
              </w:tc>
            </w:tr>
            <w:tr w:rsidR="007A45A9" w:rsidRPr="007A45A9" w14:paraId="0F0EBCBC"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3ED37EDD"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52B6B62E"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Leże wypełnione zakrzywionymi płytami tworzywowymi wspomagającymi prawidłowe utrzymanie materaca niwelując ryzyko przypadkowego zakleszczenia</w:t>
                  </w:r>
                </w:p>
              </w:tc>
              <w:tc>
                <w:tcPr>
                  <w:tcW w:w="1134" w:type="dxa"/>
                  <w:tcBorders>
                    <w:top w:val="nil"/>
                    <w:left w:val="nil"/>
                    <w:bottom w:val="single" w:sz="4" w:space="0" w:color="000000"/>
                    <w:right w:val="single" w:sz="4" w:space="0" w:color="000000"/>
                  </w:tcBorders>
                  <w:vAlign w:val="center"/>
                </w:tcPr>
                <w:p w14:paraId="4677F101"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3DA33EE4" w14:textId="77777777" w:rsidR="007A45A9" w:rsidRDefault="007A45A9" w:rsidP="007A45A9">
                  <w:pPr>
                    <w:rPr>
                      <w:rFonts w:ascii="Calibri" w:hAnsi="Calibri" w:cs="Calibri"/>
                      <w:color w:val="000000"/>
                      <w:sz w:val="22"/>
                      <w:szCs w:val="22"/>
                    </w:rPr>
                  </w:pPr>
                  <w:proofErr w:type="spellStart"/>
                  <w:r w:rsidRPr="007A45A9">
                    <w:rPr>
                      <w:rFonts w:ascii="Calibri" w:hAnsi="Calibri" w:cs="Calibri"/>
                      <w:color w:val="000000"/>
                      <w:sz w:val="22"/>
                      <w:szCs w:val="22"/>
                    </w:rPr>
                    <w:t>CZy</w:t>
                  </w:r>
                  <w:proofErr w:type="spellEnd"/>
                  <w:r w:rsidRPr="007A45A9">
                    <w:rPr>
                      <w:rFonts w:ascii="Calibri" w:hAnsi="Calibri" w:cs="Calibri"/>
                      <w:color w:val="000000"/>
                      <w:sz w:val="22"/>
                      <w:szCs w:val="22"/>
                    </w:rPr>
                    <w:t xml:space="preserve"> Zamawiający dopuści Leże wypełnione zdejmowanymi  płytami tworzywowymi  z HPL o grubości 8 mm z otworami wentylacyjnymi i wycięciami na pasy do unieruchomienia pacjenta wspomagającymi prawidłowe utrzymanie materaca niwelując ryzyko przypadkowego zakleszczenia, segment oparcia pleców i uda z tzw. autoregresja 10 i 6 cm razem efekt dodatkowej długości 16 cm </w:t>
                  </w:r>
                  <w:r w:rsidRPr="007A45A9">
                    <w:rPr>
                      <w:rFonts w:ascii="Calibri" w:hAnsi="Calibri" w:cs="Calibri"/>
                      <w:color w:val="000000"/>
                      <w:sz w:val="22"/>
                      <w:szCs w:val="22"/>
                    </w:rPr>
                    <w:lastRenderedPageBreak/>
                    <w:t>przestrzeni po uniesieniu segmentów co zapobiega repozycjonowaniu pacjenta?</w:t>
                  </w:r>
                </w:p>
                <w:p w14:paraId="02659B98" w14:textId="0103A9C4" w:rsidR="00483A73" w:rsidRPr="007A45A9" w:rsidRDefault="00483A73" w:rsidP="007A45A9">
                  <w:pPr>
                    <w:rPr>
                      <w:rFonts w:ascii="Calibri" w:hAnsi="Calibri" w:cs="Calibri"/>
                      <w:color w:val="000000"/>
                      <w:sz w:val="22"/>
                      <w:szCs w:val="22"/>
                    </w:rPr>
                  </w:pPr>
                  <w:r>
                    <w:rPr>
                      <w:rFonts w:ascii="Calibri" w:hAnsi="Calibri" w:cs="Calibri"/>
                      <w:color w:val="000000"/>
                      <w:sz w:val="22"/>
                      <w:szCs w:val="22"/>
                    </w:rPr>
                    <w:t>Odp.:</w:t>
                  </w:r>
                  <w:r>
                    <w:t xml:space="preserve"> </w:t>
                  </w:r>
                  <w:r w:rsidRPr="00483A73">
                    <w:rPr>
                      <w:rFonts w:ascii="Calibri" w:hAnsi="Calibri" w:cs="Calibri"/>
                      <w:color w:val="000000"/>
                      <w:sz w:val="22"/>
                      <w:szCs w:val="22"/>
                    </w:rPr>
                    <w:t>Zamawiający dopuszcza takie rozwiązania.</w:t>
                  </w:r>
                </w:p>
              </w:tc>
            </w:tr>
            <w:tr w:rsidR="007A45A9" w:rsidRPr="007A45A9" w14:paraId="7A905E3A"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436B39B6"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0391DB8E"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Leże wyposażone w uchwyty na pasy bezpieczeństwa</w:t>
                  </w:r>
                </w:p>
              </w:tc>
              <w:tc>
                <w:tcPr>
                  <w:tcW w:w="1134" w:type="dxa"/>
                  <w:tcBorders>
                    <w:top w:val="nil"/>
                    <w:left w:val="nil"/>
                    <w:bottom w:val="single" w:sz="4" w:space="0" w:color="000000"/>
                    <w:right w:val="single" w:sz="4" w:space="0" w:color="000000"/>
                  </w:tcBorders>
                  <w:vAlign w:val="center"/>
                </w:tcPr>
                <w:p w14:paraId="0DA0814C"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618D089D" w14:textId="77777777" w:rsidR="007A45A9" w:rsidRPr="007A45A9" w:rsidRDefault="007A45A9" w:rsidP="007A45A9">
                  <w:pPr>
                    <w:rPr>
                      <w:rFonts w:ascii="Calibri" w:hAnsi="Calibri" w:cs="Calibri"/>
                      <w:color w:val="000000"/>
                      <w:sz w:val="22"/>
                      <w:szCs w:val="22"/>
                    </w:rPr>
                  </w:pPr>
                </w:p>
              </w:tc>
            </w:tr>
            <w:tr w:rsidR="007A45A9" w:rsidRPr="007A45A9" w14:paraId="4FD8B8EB"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0F7BC631"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1A6F07AA"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Regulacja elektryczna części plecowej w zakresie 0-70°</w:t>
                  </w:r>
                </w:p>
              </w:tc>
              <w:tc>
                <w:tcPr>
                  <w:tcW w:w="1134" w:type="dxa"/>
                  <w:tcBorders>
                    <w:top w:val="nil"/>
                    <w:left w:val="nil"/>
                    <w:bottom w:val="single" w:sz="4" w:space="0" w:color="000000"/>
                    <w:right w:val="single" w:sz="4" w:space="0" w:color="000000"/>
                  </w:tcBorders>
                  <w:vAlign w:val="center"/>
                </w:tcPr>
                <w:p w14:paraId="3085D1A3"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18C81BA1" w14:textId="77777777" w:rsidR="007A45A9" w:rsidRPr="007A45A9" w:rsidRDefault="007A45A9" w:rsidP="007A45A9">
                  <w:pPr>
                    <w:rPr>
                      <w:rFonts w:ascii="Calibri" w:hAnsi="Calibri" w:cs="Calibri"/>
                      <w:color w:val="000000"/>
                      <w:sz w:val="22"/>
                      <w:szCs w:val="22"/>
                    </w:rPr>
                  </w:pPr>
                </w:p>
              </w:tc>
            </w:tr>
            <w:tr w:rsidR="007A45A9" w:rsidRPr="007A45A9" w14:paraId="3884CB43"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483AE982"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171D0DC6"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Regulacja elektryczna części nożnej (dot. uda wraz z podudziem) w zakresie 0-36°</w:t>
                  </w:r>
                </w:p>
              </w:tc>
              <w:tc>
                <w:tcPr>
                  <w:tcW w:w="1134" w:type="dxa"/>
                  <w:tcBorders>
                    <w:top w:val="nil"/>
                    <w:left w:val="nil"/>
                    <w:bottom w:val="single" w:sz="4" w:space="0" w:color="000000"/>
                    <w:right w:val="single" w:sz="4" w:space="0" w:color="000000"/>
                  </w:tcBorders>
                  <w:vAlign w:val="center"/>
                </w:tcPr>
                <w:p w14:paraId="50A62DD6"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12393A78" w14:textId="77777777" w:rsidR="007A45A9" w:rsidRPr="007A45A9" w:rsidRDefault="007A45A9" w:rsidP="007A45A9">
                  <w:pPr>
                    <w:rPr>
                      <w:rFonts w:ascii="Calibri" w:hAnsi="Calibri" w:cs="Calibri"/>
                      <w:color w:val="000000"/>
                      <w:sz w:val="22"/>
                      <w:szCs w:val="22"/>
                    </w:rPr>
                  </w:pPr>
                </w:p>
              </w:tc>
            </w:tr>
            <w:tr w:rsidR="007A45A9" w:rsidRPr="007A45A9" w14:paraId="709B75F1"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59768F9F"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3470AF23"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Regulacja elektryczna segmentu uda w zakresie 0-40°</w:t>
                  </w:r>
                </w:p>
              </w:tc>
              <w:tc>
                <w:tcPr>
                  <w:tcW w:w="1134" w:type="dxa"/>
                  <w:tcBorders>
                    <w:top w:val="nil"/>
                    <w:left w:val="nil"/>
                    <w:bottom w:val="single" w:sz="4" w:space="0" w:color="000000"/>
                    <w:right w:val="single" w:sz="4" w:space="0" w:color="000000"/>
                  </w:tcBorders>
                  <w:vAlign w:val="center"/>
                </w:tcPr>
                <w:p w14:paraId="61FBAC87"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0F169694" w14:textId="77777777" w:rsidR="007A45A9" w:rsidRPr="007A45A9" w:rsidRDefault="007A45A9" w:rsidP="007A45A9">
                  <w:pPr>
                    <w:rPr>
                      <w:rFonts w:ascii="Calibri" w:hAnsi="Calibri" w:cs="Calibri"/>
                      <w:color w:val="000000"/>
                      <w:sz w:val="22"/>
                      <w:szCs w:val="22"/>
                    </w:rPr>
                  </w:pPr>
                </w:p>
              </w:tc>
            </w:tr>
            <w:tr w:rsidR="007A45A9" w:rsidRPr="007A45A9" w14:paraId="659E2A41"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17089803"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3FBC6F80"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 xml:space="preserve">Regulacja elektryczna funkcji </w:t>
                  </w:r>
                  <w:proofErr w:type="spellStart"/>
                  <w:r w:rsidRPr="007A45A9">
                    <w:rPr>
                      <w:rFonts w:ascii="Calibri" w:hAnsi="Calibri" w:cs="Calibri"/>
                      <w:color w:val="000000"/>
                      <w:sz w:val="22"/>
                      <w:szCs w:val="22"/>
                    </w:rPr>
                    <w:t>bio-contour</w:t>
                  </w:r>
                  <w:proofErr w:type="spellEnd"/>
                  <w:r w:rsidRPr="007A45A9">
                    <w:rPr>
                      <w:rFonts w:ascii="Calibri" w:hAnsi="Calibri" w:cs="Calibri"/>
                      <w:color w:val="000000"/>
                      <w:sz w:val="22"/>
                      <w:szCs w:val="22"/>
                    </w:rPr>
                    <w:t>, tj. jednoczesne podnoszenie/opuszczanie segmentu oparcia pleców wraz segmentem podparcia ud zapewniające pionową pozycję pacjenta. Funkcja ogranicza zsuwanie się pacjenta w dół łóżka.</w:t>
                  </w:r>
                </w:p>
              </w:tc>
              <w:tc>
                <w:tcPr>
                  <w:tcW w:w="1134" w:type="dxa"/>
                  <w:tcBorders>
                    <w:top w:val="nil"/>
                    <w:left w:val="nil"/>
                    <w:bottom w:val="single" w:sz="4" w:space="0" w:color="000000"/>
                    <w:right w:val="single" w:sz="4" w:space="0" w:color="000000"/>
                  </w:tcBorders>
                  <w:vAlign w:val="center"/>
                </w:tcPr>
                <w:p w14:paraId="3B0E551F"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2FE45503" w14:textId="77777777" w:rsidR="007A45A9" w:rsidRPr="007A45A9" w:rsidRDefault="007A45A9" w:rsidP="007A45A9">
                  <w:pPr>
                    <w:rPr>
                      <w:rFonts w:ascii="Calibri" w:hAnsi="Calibri" w:cs="Calibri"/>
                      <w:color w:val="000000"/>
                      <w:sz w:val="22"/>
                      <w:szCs w:val="22"/>
                    </w:rPr>
                  </w:pPr>
                </w:p>
              </w:tc>
            </w:tr>
            <w:tr w:rsidR="007A45A9" w:rsidRPr="007A45A9" w14:paraId="64B873EC"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7FC7FB77"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36070E19"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W/w pozycja uzyskiwana za pomocą jednego przycisku.</w:t>
                  </w:r>
                </w:p>
              </w:tc>
              <w:tc>
                <w:tcPr>
                  <w:tcW w:w="1134" w:type="dxa"/>
                  <w:tcBorders>
                    <w:top w:val="nil"/>
                    <w:left w:val="nil"/>
                    <w:bottom w:val="single" w:sz="4" w:space="0" w:color="000000"/>
                    <w:right w:val="single" w:sz="4" w:space="0" w:color="000000"/>
                  </w:tcBorders>
                  <w:vAlign w:val="center"/>
                </w:tcPr>
                <w:p w14:paraId="47B4B750"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7AE956EB" w14:textId="77777777" w:rsidR="007A45A9" w:rsidRPr="007A45A9" w:rsidRDefault="007A45A9" w:rsidP="007A45A9">
                  <w:pPr>
                    <w:rPr>
                      <w:rFonts w:ascii="Calibri" w:hAnsi="Calibri" w:cs="Calibri"/>
                      <w:color w:val="000000"/>
                      <w:sz w:val="22"/>
                      <w:szCs w:val="22"/>
                    </w:rPr>
                  </w:pPr>
                </w:p>
              </w:tc>
            </w:tr>
            <w:tr w:rsidR="007A45A9" w:rsidRPr="007A45A9" w14:paraId="4F5AB31C"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13441CFF"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37192A92"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 xml:space="preserve">Funkcja autoregresji  </w:t>
                  </w:r>
                </w:p>
              </w:tc>
              <w:tc>
                <w:tcPr>
                  <w:tcW w:w="1134" w:type="dxa"/>
                  <w:tcBorders>
                    <w:top w:val="nil"/>
                    <w:left w:val="nil"/>
                    <w:bottom w:val="single" w:sz="4" w:space="0" w:color="000000"/>
                    <w:right w:val="single" w:sz="4" w:space="0" w:color="000000"/>
                  </w:tcBorders>
                  <w:vAlign w:val="center"/>
                </w:tcPr>
                <w:p w14:paraId="5B82E4E6"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47943ECB" w14:textId="77777777" w:rsidR="007A45A9" w:rsidRPr="007A45A9" w:rsidRDefault="007A45A9" w:rsidP="007A45A9">
                  <w:pPr>
                    <w:rPr>
                      <w:rFonts w:ascii="Calibri" w:hAnsi="Calibri" w:cs="Calibri"/>
                      <w:color w:val="000000"/>
                      <w:sz w:val="22"/>
                      <w:szCs w:val="22"/>
                    </w:rPr>
                  </w:pPr>
                  <w:proofErr w:type="spellStart"/>
                  <w:r w:rsidRPr="007A45A9">
                    <w:rPr>
                      <w:rFonts w:ascii="Calibri" w:hAnsi="Calibri" w:cs="Calibri"/>
                      <w:color w:val="000000"/>
                      <w:sz w:val="22"/>
                      <w:szCs w:val="22"/>
                    </w:rPr>
                    <w:t>CZy</w:t>
                  </w:r>
                  <w:proofErr w:type="spellEnd"/>
                  <w:r w:rsidRPr="007A45A9">
                    <w:rPr>
                      <w:rFonts w:ascii="Calibri" w:hAnsi="Calibri" w:cs="Calibri"/>
                      <w:color w:val="000000"/>
                      <w:sz w:val="22"/>
                      <w:szCs w:val="22"/>
                    </w:rPr>
                    <w:t xml:space="preserve"> Zamawiający wymaga, by segment oparcia pleców i uda był z autoregresją, tj. ruch wsteczny i teleskopowy segmentu oparcia i uda?</w:t>
                  </w:r>
                </w:p>
                <w:p w14:paraId="4BB2430F" w14:textId="77777777" w:rsidR="007A45A9" w:rsidRDefault="007A45A9" w:rsidP="007A45A9">
                  <w:pPr>
                    <w:rPr>
                      <w:rFonts w:ascii="Calibri" w:hAnsi="Calibri" w:cs="Calibri"/>
                      <w:color w:val="000000"/>
                      <w:sz w:val="22"/>
                      <w:szCs w:val="22"/>
                    </w:rPr>
                  </w:pPr>
                  <w:r w:rsidRPr="007A45A9">
                    <w:rPr>
                      <w:rFonts w:ascii="Calibri" w:hAnsi="Calibri" w:cs="Calibri"/>
                      <w:color w:val="000000"/>
                      <w:sz w:val="22"/>
                      <w:szCs w:val="22"/>
                    </w:rPr>
                    <w:t>Autoregresja 10 i 6 cm razem efekt dodatkowej długości 16 cm przestrzeni po uniesieniu segmentów, co zapobiega repozycjonowaniu pacjenta?</w:t>
                  </w:r>
                </w:p>
                <w:p w14:paraId="1D39D986" w14:textId="5892A3C4" w:rsidR="00483A73" w:rsidRPr="007A45A9" w:rsidRDefault="00483A73" w:rsidP="007A45A9">
                  <w:pPr>
                    <w:rPr>
                      <w:rFonts w:ascii="Calibri" w:hAnsi="Calibri" w:cs="Calibri"/>
                      <w:color w:val="000000"/>
                      <w:sz w:val="22"/>
                      <w:szCs w:val="22"/>
                    </w:rPr>
                  </w:pPr>
                  <w:r>
                    <w:rPr>
                      <w:rFonts w:ascii="Calibri" w:hAnsi="Calibri" w:cs="Calibri"/>
                      <w:color w:val="000000"/>
                      <w:sz w:val="22"/>
                      <w:szCs w:val="22"/>
                    </w:rPr>
                    <w:t xml:space="preserve">Odp.: </w:t>
                  </w:r>
                  <w:r w:rsidRPr="00483A73">
                    <w:rPr>
                      <w:rFonts w:ascii="Calibri" w:hAnsi="Calibri" w:cs="Calibri"/>
                      <w:color w:val="000000"/>
                      <w:sz w:val="22"/>
                      <w:szCs w:val="22"/>
                    </w:rPr>
                    <w:t>Zamawiający dopuszcza takie rozwiązania.</w:t>
                  </w:r>
                </w:p>
              </w:tc>
            </w:tr>
            <w:tr w:rsidR="007A45A9" w:rsidRPr="007A45A9" w14:paraId="35E366A0"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6596134F"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496FAB3E"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 xml:space="preserve">Regulacja elektryczna pozycji </w:t>
                  </w:r>
                  <w:proofErr w:type="spellStart"/>
                  <w:r w:rsidRPr="007A45A9">
                    <w:rPr>
                      <w:rFonts w:ascii="Calibri" w:hAnsi="Calibri" w:cs="Calibri"/>
                      <w:color w:val="000000"/>
                      <w:sz w:val="22"/>
                      <w:szCs w:val="22"/>
                    </w:rPr>
                    <w:t>Trendelenburga</w:t>
                  </w:r>
                  <w:proofErr w:type="spellEnd"/>
                  <w:r w:rsidRPr="007A45A9">
                    <w:rPr>
                      <w:rFonts w:ascii="Calibri" w:hAnsi="Calibri" w:cs="Calibri"/>
                      <w:color w:val="000000"/>
                      <w:sz w:val="22"/>
                      <w:szCs w:val="22"/>
                    </w:rPr>
                    <w:t xml:space="preserve"> 17° </w:t>
                  </w:r>
                </w:p>
              </w:tc>
              <w:tc>
                <w:tcPr>
                  <w:tcW w:w="1134" w:type="dxa"/>
                  <w:tcBorders>
                    <w:top w:val="nil"/>
                    <w:left w:val="nil"/>
                    <w:bottom w:val="single" w:sz="4" w:space="0" w:color="000000"/>
                    <w:right w:val="single" w:sz="4" w:space="0" w:color="000000"/>
                  </w:tcBorders>
                  <w:vAlign w:val="center"/>
                </w:tcPr>
                <w:p w14:paraId="5C0958CA"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6DA03378" w14:textId="77777777" w:rsidR="007A45A9" w:rsidRPr="007A45A9" w:rsidRDefault="007A45A9" w:rsidP="007A45A9">
                  <w:pPr>
                    <w:rPr>
                      <w:rFonts w:ascii="Calibri" w:hAnsi="Calibri" w:cs="Calibri"/>
                      <w:color w:val="000000"/>
                      <w:sz w:val="22"/>
                      <w:szCs w:val="22"/>
                    </w:rPr>
                  </w:pPr>
                </w:p>
              </w:tc>
            </w:tr>
            <w:tr w:rsidR="007A45A9" w:rsidRPr="007A45A9" w14:paraId="14AD4232"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6FE4CE7B"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37D23407"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 xml:space="preserve">Regulacja elektryczna pozycji anty- </w:t>
                  </w:r>
                  <w:proofErr w:type="spellStart"/>
                  <w:r w:rsidRPr="007A45A9">
                    <w:rPr>
                      <w:rFonts w:ascii="Calibri" w:hAnsi="Calibri" w:cs="Calibri"/>
                      <w:color w:val="000000"/>
                      <w:sz w:val="22"/>
                      <w:szCs w:val="22"/>
                    </w:rPr>
                    <w:t>Trendelenburga</w:t>
                  </w:r>
                  <w:proofErr w:type="spellEnd"/>
                  <w:r w:rsidRPr="007A45A9">
                    <w:rPr>
                      <w:rFonts w:ascii="Calibri" w:hAnsi="Calibri" w:cs="Calibri"/>
                      <w:color w:val="000000"/>
                      <w:sz w:val="22"/>
                      <w:szCs w:val="22"/>
                    </w:rPr>
                    <w:t xml:space="preserve"> 17°</w:t>
                  </w:r>
                </w:p>
              </w:tc>
              <w:tc>
                <w:tcPr>
                  <w:tcW w:w="1134" w:type="dxa"/>
                  <w:tcBorders>
                    <w:top w:val="nil"/>
                    <w:left w:val="nil"/>
                    <w:bottom w:val="single" w:sz="4" w:space="0" w:color="000000"/>
                    <w:right w:val="single" w:sz="4" w:space="0" w:color="000000"/>
                  </w:tcBorders>
                  <w:vAlign w:val="center"/>
                </w:tcPr>
                <w:p w14:paraId="1622C763"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4F47E872" w14:textId="77777777" w:rsidR="007A45A9" w:rsidRPr="007A45A9" w:rsidRDefault="007A45A9" w:rsidP="007A45A9">
                  <w:pPr>
                    <w:rPr>
                      <w:rFonts w:ascii="Calibri" w:hAnsi="Calibri" w:cs="Calibri"/>
                      <w:color w:val="000000"/>
                      <w:sz w:val="22"/>
                      <w:szCs w:val="22"/>
                    </w:rPr>
                  </w:pPr>
                </w:p>
              </w:tc>
            </w:tr>
            <w:tr w:rsidR="007A45A9" w:rsidRPr="007A45A9" w14:paraId="0FCC0086"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55D13767"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56474FF2"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 xml:space="preserve">Wszystkie funkcje regulacji elektrycznych zabezpieczone przed przypadkowym uruchomieniem dzięki selektywnej blokadzie funkcji elektrycznych łóżka </w:t>
                  </w:r>
                </w:p>
              </w:tc>
              <w:tc>
                <w:tcPr>
                  <w:tcW w:w="1134" w:type="dxa"/>
                  <w:tcBorders>
                    <w:top w:val="nil"/>
                    <w:left w:val="nil"/>
                    <w:bottom w:val="single" w:sz="4" w:space="0" w:color="000000"/>
                    <w:right w:val="single" w:sz="4" w:space="0" w:color="000000"/>
                  </w:tcBorders>
                  <w:vAlign w:val="center"/>
                </w:tcPr>
                <w:p w14:paraId="08D2D57A"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1B5465A4" w14:textId="77777777" w:rsidR="007A45A9" w:rsidRPr="007A45A9" w:rsidRDefault="007A45A9" w:rsidP="007A45A9">
                  <w:pPr>
                    <w:rPr>
                      <w:rFonts w:ascii="Calibri" w:hAnsi="Calibri" w:cs="Calibri"/>
                      <w:color w:val="000000"/>
                      <w:sz w:val="22"/>
                      <w:szCs w:val="22"/>
                    </w:rPr>
                  </w:pPr>
                </w:p>
              </w:tc>
            </w:tr>
            <w:tr w:rsidR="007A45A9" w:rsidRPr="007A45A9" w14:paraId="64026A64"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203CD425"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58A36383"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 xml:space="preserve">Regulacja elektryczna do położenia krzesła kardiologicznego </w:t>
                  </w:r>
                </w:p>
              </w:tc>
              <w:tc>
                <w:tcPr>
                  <w:tcW w:w="1134" w:type="dxa"/>
                  <w:tcBorders>
                    <w:top w:val="nil"/>
                    <w:left w:val="nil"/>
                    <w:bottom w:val="single" w:sz="4" w:space="0" w:color="000000"/>
                    <w:right w:val="single" w:sz="4" w:space="0" w:color="000000"/>
                  </w:tcBorders>
                  <w:vAlign w:val="center"/>
                </w:tcPr>
                <w:p w14:paraId="0F2D6ACA"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5C6684D3" w14:textId="77777777" w:rsidR="007A45A9" w:rsidRPr="007A45A9" w:rsidRDefault="007A45A9" w:rsidP="007A45A9">
                  <w:pPr>
                    <w:rPr>
                      <w:rFonts w:ascii="Calibri" w:hAnsi="Calibri" w:cs="Calibri"/>
                      <w:color w:val="000000"/>
                      <w:sz w:val="22"/>
                      <w:szCs w:val="22"/>
                    </w:rPr>
                  </w:pPr>
                </w:p>
              </w:tc>
            </w:tr>
            <w:tr w:rsidR="007A45A9" w:rsidRPr="007A45A9" w14:paraId="0BBB9C47"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4BB87311"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7E232CDD"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W/w pozycja uzyskiwana za pomocą jednego przycisku</w:t>
                  </w:r>
                </w:p>
              </w:tc>
              <w:tc>
                <w:tcPr>
                  <w:tcW w:w="1134" w:type="dxa"/>
                  <w:tcBorders>
                    <w:top w:val="nil"/>
                    <w:left w:val="nil"/>
                    <w:bottom w:val="single" w:sz="4" w:space="0" w:color="000000"/>
                    <w:right w:val="single" w:sz="4" w:space="0" w:color="000000"/>
                  </w:tcBorders>
                  <w:vAlign w:val="center"/>
                </w:tcPr>
                <w:p w14:paraId="267D0463"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251E053C" w14:textId="77777777" w:rsidR="007A45A9" w:rsidRPr="007A45A9" w:rsidRDefault="007A45A9" w:rsidP="007A45A9">
                  <w:pPr>
                    <w:rPr>
                      <w:rFonts w:ascii="Calibri" w:hAnsi="Calibri" w:cs="Calibri"/>
                      <w:color w:val="000000"/>
                      <w:sz w:val="22"/>
                      <w:szCs w:val="22"/>
                    </w:rPr>
                  </w:pPr>
                </w:p>
              </w:tc>
            </w:tr>
            <w:tr w:rsidR="007A45A9" w:rsidRPr="007A45A9" w14:paraId="61CFA858"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3766FC3A"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04E70BE6"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 xml:space="preserve">Mechaniczna funkcja CPR </w:t>
                  </w:r>
                </w:p>
              </w:tc>
              <w:tc>
                <w:tcPr>
                  <w:tcW w:w="1134" w:type="dxa"/>
                  <w:tcBorders>
                    <w:top w:val="nil"/>
                    <w:left w:val="nil"/>
                    <w:bottom w:val="single" w:sz="4" w:space="0" w:color="000000"/>
                    <w:right w:val="single" w:sz="4" w:space="0" w:color="000000"/>
                  </w:tcBorders>
                  <w:vAlign w:val="center"/>
                </w:tcPr>
                <w:p w14:paraId="2EC02D54"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1D97C0E4" w14:textId="77777777" w:rsidR="007A45A9" w:rsidRPr="007A45A9" w:rsidRDefault="007A45A9" w:rsidP="007A45A9">
                  <w:pPr>
                    <w:rPr>
                      <w:rFonts w:ascii="Calibri" w:hAnsi="Calibri" w:cs="Calibri"/>
                      <w:color w:val="000000"/>
                      <w:sz w:val="22"/>
                      <w:szCs w:val="22"/>
                    </w:rPr>
                  </w:pPr>
                </w:p>
              </w:tc>
            </w:tr>
            <w:tr w:rsidR="007A45A9" w:rsidRPr="007A45A9" w14:paraId="1DA43A92"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767A16AD"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44C4DB77"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Dwie manualne dźwignie umożliwiające ustawienie łóżka w pozycji reanimacyjnej CPR po obu stronach łóżka</w:t>
                  </w:r>
                </w:p>
              </w:tc>
              <w:tc>
                <w:tcPr>
                  <w:tcW w:w="1134" w:type="dxa"/>
                  <w:tcBorders>
                    <w:top w:val="nil"/>
                    <w:left w:val="nil"/>
                    <w:bottom w:val="single" w:sz="4" w:space="0" w:color="000000"/>
                    <w:right w:val="single" w:sz="4" w:space="0" w:color="000000"/>
                  </w:tcBorders>
                  <w:vAlign w:val="center"/>
                </w:tcPr>
                <w:p w14:paraId="4F243E5E"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3C7989B2" w14:textId="77777777" w:rsidR="007A45A9" w:rsidRPr="007A45A9" w:rsidRDefault="007A45A9" w:rsidP="007A45A9">
                  <w:pPr>
                    <w:rPr>
                      <w:rFonts w:ascii="Calibri" w:hAnsi="Calibri" w:cs="Calibri"/>
                      <w:color w:val="000000"/>
                      <w:sz w:val="22"/>
                      <w:szCs w:val="22"/>
                    </w:rPr>
                  </w:pPr>
                </w:p>
              </w:tc>
            </w:tr>
            <w:tr w:rsidR="007A45A9" w:rsidRPr="007A45A9" w14:paraId="1E4F8694"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4067C2C3"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67A796DE"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Elektryczna funkcja CPR. Łóżko wykonuje sekwencję ruchów, tj. poziomuje wszystkie segmenty leża oraz w razie potrzeby obniża je. Funkcja działa niezależnie od blokad, dostępna jest z jednego przycisku.</w:t>
                  </w:r>
                </w:p>
              </w:tc>
              <w:tc>
                <w:tcPr>
                  <w:tcW w:w="1134" w:type="dxa"/>
                  <w:tcBorders>
                    <w:top w:val="nil"/>
                    <w:left w:val="nil"/>
                    <w:bottom w:val="single" w:sz="4" w:space="0" w:color="000000"/>
                    <w:right w:val="single" w:sz="4" w:space="0" w:color="000000"/>
                  </w:tcBorders>
                  <w:vAlign w:val="center"/>
                </w:tcPr>
                <w:p w14:paraId="2353AF4C"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5C78B89F" w14:textId="77777777" w:rsidR="007A45A9" w:rsidRPr="007A45A9" w:rsidRDefault="007A45A9" w:rsidP="007A45A9">
                  <w:pPr>
                    <w:rPr>
                      <w:rFonts w:ascii="Calibri" w:hAnsi="Calibri" w:cs="Calibri"/>
                      <w:color w:val="000000"/>
                      <w:sz w:val="22"/>
                      <w:szCs w:val="22"/>
                    </w:rPr>
                  </w:pPr>
                </w:p>
              </w:tc>
            </w:tr>
            <w:tr w:rsidR="007A45A9" w:rsidRPr="007A45A9" w14:paraId="7CD5EB75"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6BEA94EF"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2160855E" w14:textId="77777777" w:rsidR="007A45A9" w:rsidRPr="007A45A9" w:rsidRDefault="007A45A9" w:rsidP="007A45A9">
                  <w:pPr>
                    <w:rPr>
                      <w:rFonts w:ascii="Calibri" w:hAnsi="Calibri" w:cs="Calibri"/>
                      <w:color w:val="000000"/>
                      <w:sz w:val="22"/>
                      <w:szCs w:val="22"/>
                    </w:rPr>
                  </w:pPr>
                  <w:r w:rsidRPr="007A45A9">
                    <w:rPr>
                      <w:rFonts w:ascii="Calibri" w:hAnsi="Calibri" w:cs="Calibri"/>
                      <w:color w:val="000000"/>
                      <w:sz w:val="22"/>
                      <w:szCs w:val="22"/>
                    </w:rPr>
                    <w:t>System ważenia pacjenta:</w:t>
                  </w:r>
                </w:p>
                <w:p w14:paraId="0EE93A66" w14:textId="77777777" w:rsidR="007A45A9" w:rsidRPr="007A45A9" w:rsidRDefault="007A45A9" w:rsidP="007A45A9">
                  <w:pPr>
                    <w:rPr>
                      <w:rFonts w:ascii="Calibri" w:hAnsi="Calibri" w:cs="Calibri"/>
                      <w:color w:val="000000"/>
                      <w:sz w:val="22"/>
                      <w:szCs w:val="22"/>
                    </w:rPr>
                  </w:pPr>
                  <w:r w:rsidRPr="007A45A9">
                    <w:rPr>
                      <w:rFonts w:ascii="Calibri" w:hAnsi="Calibri" w:cs="Calibri"/>
                      <w:color w:val="000000"/>
                      <w:sz w:val="22"/>
                      <w:szCs w:val="22"/>
                    </w:rPr>
                    <w:t xml:space="preserve">- system </w:t>
                  </w:r>
                  <w:proofErr w:type="spellStart"/>
                  <w:r w:rsidRPr="007A45A9">
                    <w:rPr>
                      <w:rFonts w:ascii="Calibri" w:hAnsi="Calibri" w:cs="Calibri"/>
                      <w:color w:val="000000"/>
                      <w:sz w:val="22"/>
                      <w:szCs w:val="22"/>
                    </w:rPr>
                    <w:t>autokompensacji</w:t>
                  </w:r>
                  <w:proofErr w:type="spellEnd"/>
                  <w:r w:rsidRPr="007A45A9">
                    <w:rPr>
                      <w:rFonts w:ascii="Calibri" w:hAnsi="Calibri" w:cs="Calibri"/>
                      <w:color w:val="000000"/>
                      <w:sz w:val="22"/>
                      <w:szCs w:val="22"/>
                    </w:rPr>
                    <w:t xml:space="preserve"> – pozwala na dodawania/odejmowanie akcesoriów na leże bez wpływu na odczyt wagi pacjenta;</w:t>
                  </w:r>
                </w:p>
                <w:p w14:paraId="247206F7" w14:textId="77777777" w:rsidR="007A45A9" w:rsidRPr="007A45A9" w:rsidRDefault="007A45A9" w:rsidP="007A45A9">
                  <w:pPr>
                    <w:rPr>
                      <w:rFonts w:ascii="Calibri" w:hAnsi="Calibri" w:cs="Calibri"/>
                      <w:color w:val="000000"/>
                      <w:sz w:val="22"/>
                      <w:szCs w:val="22"/>
                    </w:rPr>
                  </w:pPr>
                  <w:r w:rsidRPr="007A45A9">
                    <w:rPr>
                      <w:rFonts w:ascii="Calibri" w:hAnsi="Calibri" w:cs="Calibri"/>
                      <w:color w:val="000000"/>
                      <w:sz w:val="22"/>
                      <w:szCs w:val="22"/>
                    </w:rPr>
                    <w:t>- możliwość wyświetlania wagi pacjenta w zaokrągleniu do najbliższych 100g lub 200g</w:t>
                  </w:r>
                </w:p>
                <w:p w14:paraId="4581F624"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 przycisk zerowania</w:t>
                  </w:r>
                </w:p>
              </w:tc>
              <w:tc>
                <w:tcPr>
                  <w:tcW w:w="1134" w:type="dxa"/>
                  <w:tcBorders>
                    <w:top w:val="nil"/>
                    <w:left w:val="nil"/>
                    <w:bottom w:val="single" w:sz="4" w:space="0" w:color="000000"/>
                    <w:right w:val="single" w:sz="4" w:space="0" w:color="000000"/>
                  </w:tcBorders>
                  <w:vAlign w:val="center"/>
                </w:tcPr>
                <w:p w14:paraId="25CC96B3"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34BE1FC7" w14:textId="77777777" w:rsidR="007A45A9" w:rsidRPr="007A45A9" w:rsidRDefault="007A45A9" w:rsidP="007A45A9">
                  <w:pPr>
                    <w:rPr>
                      <w:rFonts w:ascii="Calibri" w:hAnsi="Calibri" w:cs="Calibri"/>
                      <w:color w:val="000000"/>
                      <w:sz w:val="22"/>
                      <w:szCs w:val="22"/>
                    </w:rPr>
                  </w:pPr>
                </w:p>
              </w:tc>
            </w:tr>
            <w:tr w:rsidR="007A45A9" w:rsidRPr="007A45A9" w14:paraId="5DDCD158"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35B6E35D"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443D2400"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System wykrywania ruchów pacjenta – z regulacją czułości, możliwość wyłączenia systemu</w:t>
                  </w:r>
                </w:p>
              </w:tc>
              <w:tc>
                <w:tcPr>
                  <w:tcW w:w="1134" w:type="dxa"/>
                  <w:tcBorders>
                    <w:top w:val="nil"/>
                    <w:left w:val="nil"/>
                    <w:bottom w:val="single" w:sz="4" w:space="0" w:color="000000"/>
                    <w:right w:val="single" w:sz="4" w:space="0" w:color="000000"/>
                  </w:tcBorders>
                  <w:vAlign w:val="center"/>
                </w:tcPr>
                <w:p w14:paraId="789AFD32"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2A4E10E9" w14:textId="77777777" w:rsidR="007A45A9" w:rsidRDefault="007A45A9" w:rsidP="007A45A9">
                  <w:pPr>
                    <w:rPr>
                      <w:rFonts w:ascii="Calibri" w:hAnsi="Calibri" w:cs="Calibri"/>
                      <w:color w:val="000000"/>
                      <w:sz w:val="22"/>
                      <w:szCs w:val="22"/>
                    </w:rPr>
                  </w:pPr>
                  <w:proofErr w:type="spellStart"/>
                  <w:r w:rsidRPr="007A45A9">
                    <w:rPr>
                      <w:rFonts w:ascii="Calibri" w:hAnsi="Calibri" w:cs="Calibri"/>
                      <w:color w:val="000000"/>
                      <w:sz w:val="22"/>
                      <w:szCs w:val="22"/>
                    </w:rPr>
                    <w:t>CZy</w:t>
                  </w:r>
                  <w:proofErr w:type="spellEnd"/>
                  <w:r w:rsidRPr="007A45A9">
                    <w:rPr>
                      <w:rFonts w:ascii="Calibri" w:hAnsi="Calibri" w:cs="Calibri"/>
                      <w:color w:val="000000"/>
                      <w:sz w:val="22"/>
                      <w:szCs w:val="22"/>
                    </w:rPr>
                    <w:t xml:space="preserve"> Zamawiający dopuści system wykrywania ruchów pacjenta tj. opuszczenia łóżka tzw. </w:t>
                  </w:r>
                  <w:proofErr w:type="spellStart"/>
                  <w:r w:rsidRPr="007A45A9">
                    <w:rPr>
                      <w:rFonts w:ascii="Calibri" w:hAnsi="Calibri" w:cs="Calibri"/>
                      <w:color w:val="000000"/>
                      <w:sz w:val="22"/>
                      <w:szCs w:val="22"/>
                    </w:rPr>
                    <w:t>exit</w:t>
                  </w:r>
                  <w:proofErr w:type="spellEnd"/>
                  <w:r w:rsidRPr="007A45A9">
                    <w:rPr>
                      <w:rFonts w:ascii="Calibri" w:hAnsi="Calibri" w:cs="Calibri"/>
                      <w:color w:val="000000"/>
                      <w:sz w:val="22"/>
                      <w:szCs w:val="22"/>
                    </w:rPr>
                    <w:t xml:space="preserve"> alarm? </w:t>
                  </w:r>
                </w:p>
                <w:p w14:paraId="6CF06843" w14:textId="7ED79471" w:rsidR="00483A73" w:rsidRPr="007A45A9" w:rsidRDefault="00483A73" w:rsidP="007A45A9">
                  <w:pPr>
                    <w:rPr>
                      <w:rFonts w:ascii="Calibri" w:hAnsi="Calibri" w:cs="Calibri"/>
                      <w:color w:val="000000"/>
                      <w:sz w:val="22"/>
                      <w:szCs w:val="22"/>
                    </w:rPr>
                  </w:pPr>
                  <w:r>
                    <w:rPr>
                      <w:rFonts w:ascii="Calibri" w:hAnsi="Calibri" w:cs="Calibri"/>
                      <w:color w:val="000000"/>
                      <w:sz w:val="22"/>
                      <w:szCs w:val="22"/>
                    </w:rPr>
                    <w:t xml:space="preserve">Odp.: </w:t>
                  </w:r>
                  <w:r w:rsidRPr="00483A73">
                    <w:rPr>
                      <w:rFonts w:ascii="Calibri" w:hAnsi="Calibri" w:cs="Calibri"/>
                      <w:color w:val="000000"/>
                      <w:sz w:val="22"/>
                      <w:szCs w:val="22"/>
                    </w:rPr>
                    <w:t>Zamawiający dopuszcza takie rozwiązania.</w:t>
                  </w:r>
                </w:p>
              </w:tc>
            </w:tr>
            <w:tr w:rsidR="007A45A9" w:rsidRPr="007A45A9" w14:paraId="2FAF5048"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7B57F24F"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77F7BCA1"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Bezpieczne obciążenie robocze dla wszystkich segmentów leża na poziomie 260 kg, pozwalające na wszystkie możliwe regulacje przy tym obciążeniu</w:t>
                  </w:r>
                </w:p>
              </w:tc>
              <w:tc>
                <w:tcPr>
                  <w:tcW w:w="1134" w:type="dxa"/>
                  <w:tcBorders>
                    <w:top w:val="nil"/>
                    <w:left w:val="nil"/>
                    <w:bottom w:val="single" w:sz="4" w:space="0" w:color="000000"/>
                    <w:right w:val="single" w:sz="4" w:space="0" w:color="000000"/>
                  </w:tcBorders>
                  <w:vAlign w:val="center"/>
                </w:tcPr>
                <w:p w14:paraId="760C571C"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10C9C404" w14:textId="77777777" w:rsidR="007A45A9" w:rsidRDefault="007A45A9" w:rsidP="007A45A9">
                  <w:pPr>
                    <w:rPr>
                      <w:rFonts w:ascii="Calibri" w:hAnsi="Calibri" w:cs="Calibri"/>
                      <w:color w:val="000000"/>
                      <w:sz w:val="22"/>
                      <w:szCs w:val="22"/>
                    </w:rPr>
                  </w:pPr>
                  <w:r w:rsidRPr="007A45A9">
                    <w:rPr>
                      <w:rFonts w:ascii="Calibri" w:hAnsi="Calibri" w:cs="Calibri"/>
                      <w:color w:val="000000"/>
                      <w:sz w:val="22"/>
                      <w:szCs w:val="22"/>
                    </w:rPr>
                    <w:t>Czy Zamawiający dopuści Bezpieczne obciążenie robocze dla wszystkich segmentów leża na poziomie 320 kg, pozwalające na wszystkie możliwe regulacje przy tym obciążeniu?</w:t>
                  </w:r>
                </w:p>
                <w:p w14:paraId="5276B94B" w14:textId="3BF37111" w:rsidR="00483A73" w:rsidRPr="007A45A9" w:rsidRDefault="00483A73" w:rsidP="007A45A9">
                  <w:pPr>
                    <w:rPr>
                      <w:rFonts w:ascii="Calibri" w:hAnsi="Calibri" w:cs="Calibri"/>
                      <w:color w:val="000000"/>
                      <w:sz w:val="22"/>
                      <w:szCs w:val="22"/>
                    </w:rPr>
                  </w:pPr>
                  <w:r>
                    <w:rPr>
                      <w:rFonts w:ascii="Calibri" w:hAnsi="Calibri" w:cs="Calibri"/>
                      <w:color w:val="000000"/>
                      <w:sz w:val="22"/>
                      <w:szCs w:val="22"/>
                    </w:rPr>
                    <w:t xml:space="preserve">Odp.: </w:t>
                  </w:r>
                  <w:r w:rsidRPr="00483A73">
                    <w:rPr>
                      <w:rFonts w:ascii="Calibri" w:hAnsi="Calibri" w:cs="Calibri"/>
                      <w:color w:val="000000"/>
                      <w:sz w:val="22"/>
                      <w:szCs w:val="22"/>
                    </w:rPr>
                    <w:t>Zamawiający dopuszcza takie rozwiązania.</w:t>
                  </w:r>
                </w:p>
              </w:tc>
            </w:tr>
            <w:tr w:rsidR="007A45A9" w:rsidRPr="007A45A9" w14:paraId="501E9A06"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73A7B26B"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0374B207"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Cztery odbojniki w narożnikach łóżka</w:t>
                  </w:r>
                </w:p>
              </w:tc>
              <w:tc>
                <w:tcPr>
                  <w:tcW w:w="1134" w:type="dxa"/>
                  <w:tcBorders>
                    <w:top w:val="nil"/>
                    <w:left w:val="nil"/>
                    <w:bottom w:val="single" w:sz="4" w:space="0" w:color="000000"/>
                    <w:right w:val="single" w:sz="4" w:space="0" w:color="000000"/>
                  </w:tcBorders>
                  <w:vAlign w:val="center"/>
                </w:tcPr>
                <w:p w14:paraId="2EDE7376"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27004332" w14:textId="77777777" w:rsidR="007A45A9" w:rsidRPr="007A45A9" w:rsidRDefault="007A45A9" w:rsidP="007A45A9">
                  <w:pPr>
                    <w:rPr>
                      <w:rFonts w:ascii="Calibri" w:hAnsi="Calibri" w:cs="Calibri"/>
                      <w:color w:val="000000"/>
                      <w:sz w:val="22"/>
                      <w:szCs w:val="22"/>
                    </w:rPr>
                  </w:pPr>
                </w:p>
              </w:tc>
            </w:tr>
            <w:tr w:rsidR="007A45A9" w:rsidRPr="007A45A9" w14:paraId="161D8721"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4107AF3F"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5EDAE046"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Cztery gniazda na akcesoria w narożnikach łóżka od strony wezgłowia. Dwa gniazda umożliwiające montaż akcesoriów od strony nóg</w:t>
                  </w:r>
                </w:p>
              </w:tc>
              <w:tc>
                <w:tcPr>
                  <w:tcW w:w="1134" w:type="dxa"/>
                  <w:tcBorders>
                    <w:top w:val="nil"/>
                    <w:left w:val="nil"/>
                    <w:bottom w:val="single" w:sz="4" w:space="0" w:color="000000"/>
                    <w:right w:val="single" w:sz="4" w:space="0" w:color="000000"/>
                  </w:tcBorders>
                  <w:vAlign w:val="center"/>
                </w:tcPr>
                <w:p w14:paraId="0DDAB5D9"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1A7F0633" w14:textId="77777777" w:rsidR="007A45A9" w:rsidRPr="007A45A9" w:rsidRDefault="007A45A9" w:rsidP="007A45A9">
                  <w:pPr>
                    <w:rPr>
                      <w:rFonts w:ascii="Calibri" w:hAnsi="Calibri" w:cs="Calibri"/>
                      <w:color w:val="000000"/>
                      <w:sz w:val="22"/>
                      <w:szCs w:val="22"/>
                    </w:rPr>
                  </w:pPr>
                </w:p>
              </w:tc>
            </w:tr>
            <w:tr w:rsidR="007A45A9" w:rsidRPr="007A45A9" w14:paraId="18C88B67"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05D5C419"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74D0B504"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System anty-</w:t>
                  </w:r>
                  <w:proofErr w:type="spellStart"/>
                  <w:r w:rsidRPr="007A45A9">
                    <w:rPr>
                      <w:rFonts w:ascii="Calibri" w:hAnsi="Calibri" w:cs="Calibri"/>
                      <w:color w:val="000000"/>
                      <w:sz w:val="22"/>
                      <w:szCs w:val="22"/>
                    </w:rPr>
                    <w:t>zgnieceniowy</w:t>
                  </w:r>
                  <w:proofErr w:type="spellEnd"/>
                  <w:r w:rsidRPr="007A45A9">
                    <w:rPr>
                      <w:rFonts w:ascii="Calibri" w:hAnsi="Calibri" w:cs="Calibri"/>
                      <w:color w:val="000000"/>
                      <w:sz w:val="22"/>
                      <w:szCs w:val="22"/>
                    </w:rPr>
                    <w:t xml:space="preserve"> – zapobiega zgnieceniu osoby/przedmiotu znajdujących się pomiędzy podstawą łóżka a platformą leża. Cztery czujniki na podczerwień emitują wiązkę światła, która jeżeli przerwana w trakcie obniżania leża łóżka, platforma przestanie się obniżać</w:t>
                  </w:r>
                </w:p>
              </w:tc>
              <w:tc>
                <w:tcPr>
                  <w:tcW w:w="1134" w:type="dxa"/>
                  <w:tcBorders>
                    <w:top w:val="nil"/>
                    <w:left w:val="nil"/>
                    <w:bottom w:val="single" w:sz="4" w:space="0" w:color="000000"/>
                    <w:right w:val="single" w:sz="4" w:space="0" w:color="000000"/>
                  </w:tcBorders>
                  <w:vAlign w:val="center"/>
                </w:tcPr>
                <w:p w14:paraId="05BD54AA"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50CDDAFE" w14:textId="77777777" w:rsidR="007A45A9" w:rsidRDefault="007A45A9" w:rsidP="007A45A9">
                  <w:pPr>
                    <w:rPr>
                      <w:rFonts w:ascii="Calibri" w:hAnsi="Calibri" w:cs="Calibri"/>
                      <w:color w:val="000000"/>
                      <w:sz w:val="22"/>
                      <w:szCs w:val="22"/>
                    </w:rPr>
                  </w:pPr>
                  <w:proofErr w:type="spellStart"/>
                  <w:r w:rsidRPr="007A45A9">
                    <w:rPr>
                      <w:rFonts w:ascii="Calibri" w:hAnsi="Calibri" w:cs="Calibri"/>
                      <w:color w:val="000000"/>
                      <w:sz w:val="22"/>
                      <w:szCs w:val="22"/>
                    </w:rPr>
                    <w:t>CZy</w:t>
                  </w:r>
                  <w:proofErr w:type="spellEnd"/>
                  <w:r w:rsidRPr="007A45A9">
                    <w:rPr>
                      <w:rFonts w:ascii="Calibri" w:hAnsi="Calibri" w:cs="Calibri"/>
                      <w:color w:val="000000"/>
                      <w:sz w:val="22"/>
                      <w:szCs w:val="22"/>
                    </w:rPr>
                    <w:t xml:space="preserve"> Zamawiający dopuści łózko bez unikalnego dla jednego producenta Systemu anty-</w:t>
                  </w:r>
                  <w:proofErr w:type="spellStart"/>
                  <w:r w:rsidRPr="007A45A9">
                    <w:rPr>
                      <w:rFonts w:ascii="Calibri" w:hAnsi="Calibri" w:cs="Calibri"/>
                      <w:color w:val="000000"/>
                      <w:sz w:val="22"/>
                      <w:szCs w:val="22"/>
                    </w:rPr>
                    <w:t>zgnieceniowy</w:t>
                  </w:r>
                  <w:proofErr w:type="spellEnd"/>
                  <w:r w:rsidRPr="007A45A9">
                    <w:rPr>
                      <w:rFonts w:ascii="Calibri" w:hAnsi="Calibri" w:cs="Calibri"/>
                      <w:color w:val="000000"/>
                      <w:sz w:val="22"/>
                      <w:szCs w:val="22"/>
                    </w:rPr>
                    <w:t xml:space="preserve"> – zapobiega zgnieceniu osoby/przedmiotu znajdujących się pomiędzy podstawą łóżka a platformą leża. Cztery czujniki na podczerwień emitują wiązkę światła, która jeżeli przerwana w trakcie obniżania leża łóżka, platforma przestanie się obniżać? Łóżko z systemem czujników przeciążenia które doprowadza do </w:t>
                  </w:r>
                  <w:r w:rsidRPr="007A45A9">
                    <w:rPr>
                      <w:rFonts w:ascii="Calibri" w:hAnsi="Calibri" w:cs="Calibri"/>
                      <w:color w:val="000000"/>
                      <w:sz w:val="22"/>
                      <w:szCs w:val="22"/>
                    </w:rPr>
                    <w:lastRenderedPageBreak/>
                    <w:t xml:space="preserve">zatrzymania w razie kolizji z otoczeniem? </w:t>
                  </w:r>
                </w:p>
                <w:p w14:paraId="4B65BB20" w14:textId="18ED4A37" w:rsidR="00483A73" w:rsidRPr="007A45A9" w:rsidRDefault="00483A73" w:rsidP="007A45A9">
                  <w:pPr>
                    <w:rPr>
                      <w:rFonts w:ascii="Calibri" w:hAnsi="Calibri" w:cs="Calibri"/>
                      <w:color w:val="000000"/>
                      <w:sz w:val="22"/>
                      <w:szCs w:val="22"/>
                    </w:rPr>
                  </w:pPr>
                  <w:r>
                    <w:rPr>
                      <w:rFonts w:ascii="Calibri" w:hAnsi="Calibri" w:cs="Calibri"/>
                      <w:color w:val="000000"/>
                      <w:sz w:val="22"/>
                      <w:szCs w:val="22"/>
                    </w:rPr>
                    <w:t xml:space="preserve">Odp.: </w:t>
                  </w:r>
                  <w:r w:rsidRPr="00483A73">
                    <w:rPr>
                      <w:rFonts w:ascii="Calibri" w:hAnsi="Calibri" w:cs="Calibri"/>
                      <w:color w:val="000000"/>
                      <w:sz w:val="22"/>
                      <w:szCs w:val="22"/>
                    </w:rPr>
                    <w:t>Zamawiający dopuszcza takie rozwiązania.</w:t>
                  </w:r>
                </w:p>
              </w:tc>
            </w:tr>
            <w:tr w:rsidR="007A45A9" w:rsidRPr="007A45A9" w14:paraId="03A12B7F"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60989A8D"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596DEC89"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Możliwość ustaleń kolorystycznych na etapie zamówienia</w:t>
                  </w:r>
                </w:p>
              </w:tc>
              <w:tc>
                <w:tcPr>
                  <w:tcW w:w="1134" w:type="dxa"/>
                  <w:tcBorders>
                    <w:top w:val="nil"/>
                    <w:left w:val="nil"/>
                    <w:bottom w:val="single" w:sz="4" w:space="0" w:color="000000"/>
                    <w:right w:val="single" w:sz="4" w:space="0" w:color="000000"/>
                  </w:tcBorders>
                  <w:vAlign w:val="center"/>
                </w:tcPr>
                <w:p w14:paraId="69183163"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602B9933" w14:textId="77777777" w:rsidR="007A45A9" w:rsidRPr="007A45A9" w:rsidRDefault="007A45A9" w:rsidP="007A45A9">
                  <w:pPr>
                    <w:rPr>
                      <w:rFonts w:ascii="Calibri" w:hAnsi="Calibri" w:cs="Calibri"/>
                      <w:color w:val="000000"/>
                      <w:sz w:val="22"/>
                      <w:szCs w:val="22"/>
                    </w:rPr>
                  </w:pPr>
                </w:p>
              </w:tc>
            </w:tr>
            <w:tr w:rsidR="007A45A9" w:rsidRPr="007A45A9" w14:paraId="1C3812E8"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590E652D"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184C587A"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Pilot na przewodzie elastycznym dla pacjenta z podstawowymi funkcjami elektrycznymi łóżka</w:t>
                  </w:r>
                </w:p>
              </w:tc>
              <w:tc>
                <w:tcPr>
                  <w:tcW w:w="1134" w:type="dxa"/>
                  <w:tcBorders>
                    <w:top w:val="nil"/>
                    <w:left w:val="nil"/>
                    <w:bottom w:val="single" w:sz="4" w:space="0" w:color="000000"/>
                    <w:right w:val="single" w:sz="4" w:space="0" w:color="000000"/>
                  </w:tcBorders>
                  <w:vAlign w:val="center"/>
                </w:tcPr>
                <w:p w14:paraId="43EAEDBA"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26AED542" w14:textId="77777777" w:rsidR="007A45A9" w:rsidRPr="007A45A9" w:rsidRDefault="007A45A9" w:rsidP="007A45A9">
                  <w:pPr>
                    <w:rPr>
                      <w:rFonts w:ascii="Calibri" w:hAnsi="Calibri" w:cs="Calibri"/>
                      <w:color w:val="000000"/>
                      <w:sz w:val="22"/>
                      <w:szCs w:val="22"/>
                    </w:rPr>
                  </w:pPr>
                </w:p>
              </w:tc>
            </w:tr>
            <w:tr w:rsidR="007A45A9" w:rsidRPr="007A45A9" w14:paraId="3F7C815F"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2E39FE29"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01D8475C"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Statyw infuzyjny, uchwyt na butlę tlenowa poziomą, półka na pościel</w:t>
                  </w:r>
                </w:p>
              </w:tc>
              <w:tc>
                <w:tcPr>
                  <w:tcW w:w="1134" w:type="dxa"/>
                  <w:tcBorders>
                    <w:top w:val="nil"/>
                    <w:left w:val="nil"/>
                    <w:bottom w:val="single" w:sz="4" w:space="0" w:color="000000"/>
                    <w:right w:val="single" w:sz="4" w:space="0" w:color="000000"/>
                  </w:tcBorders>
                  <w:vAlign w:val="center"/>
                </w:tcPr>
                <w:p w14:paraId="61364D71"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7B45CAA8" w14:textId="77777777" w:rsidR="007A45A9" w:rsidRPr="007A45A9" w:rsidRDefault="007A45A9" w:rsidP="007A45A9">
                  <w:pPr>
                    <w:rPr>
                      <w:rFonts w:ascii="Calibri" w:hAnsi="Calibri" w:cs="Calibri"/>
                      <w:color w:val="000000"/>
                      <w:sz w:val="22"/>
                      <w:szCs w:val="22"/>
                    </w:rPr>
                  </w:pPr>
                </w:p>
              </w:tc>
            </w:tr>
            <w:tr w:rsidR="007A45A9" w:rsidRPr="007A45A9" w14:paraId="6F02D477"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267BFA8C"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7D4788F3"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Materac do prewencji odleżyn wszystkich stopni</w:t>
                  </w:r>
                </w:p>
              </w:tc>
              <w:tc>
                <w:tcPr>
                  <w:tcW w:w="1134" w:type="dxa"/>
                  <w:tcBorders>
                    <w:top w:val="nil"/>
                    <w:left w:val="nil"/>
                    <w:bottom w:val="single" w:sz="4" w:space="0" w:color="000000"/>
                    <w:right w:val="single" w:sz="4" w:space="0" w:color="000000"/>
                  </w:tcBorders>
                  <w:vAlign w:val="center"/>
                </w:tcPr>
                <w:p w14:paraId="3C5DC60B"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74835FE5" w14:textId="77777777" w:rsidR="007A45A9" w:rsidRPr="007A45A9" w:rsidRDefault="007A45A9" w:rsidP="007A45A9">
                  <w:pPr>
                    <w:rPr>
                      <w:rFonts w:ascii="Calibri" w:hAnsi="Calibri" w:cs="Calibri"/>
                      <w:color w:val="000000"/>
                      <w:sz w:val="22"/>
                      <w:szCs w:val="22"/>
                    </w:rPr>
                  </w:pPr>
                </w:p>
              </w:tc>
            </w:tr>
            <w:tr w:rsidR="007A45A9" w:rsidRPr="007A45A9" w14:paraId="0453155D"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5A9DD83C"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747D4B23"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Materac przeznaczony dla pacjentów z odleżynami wszystkich kategorii</w:t>
                  </w:r>
                </w:p>
              </w:tc>
              <w:tc>
                <w:tcPr>
                  <w:tcW w:w="1134" w:type="dxa"/>
                  <w:tcBorders>
                    <w:top w:val="nil"/>
                    <w:left w:val="nil"/>
                    <w:bottom w:val="single" w:sz="4" w:space="0" w:color="000000"/>
                    <w:right w:val="single" w:sz="4" w:space="0" w:color="000000"/>
                  </w:tcBorders>
                  <w:vAlign w:val="center"/>
                </w:tcPr>
                <w:p w14:paraId="05B879A6"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111F9991" w14:textId="77777777" w:rsidR="007A45A9" w:rsidRPr="007A45A9" w:rsidRDefault="007A45A9" w:rsidP="007A45A9">
                  <w:pPr>
                    <w:rPr>
                      <w:rFonts w:ascii="Calibri" w:hAnsi="Calibri" w:cs="Calibri"/>
                      <w:color w:val="000000"/>
                      <w:sz w:val="22"/>
                      <w:szCs w:val="22"/>
                    </w:rPr>
                  </w:pPr>
                </w:p>
              </w:tc>
            </w:tr>
            <w:tr w:rsidR="007A45A9" w:rsidRPr="007A45A9" w14:paraId="599DCB2B"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0267416B"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4E4554ED" w14:textId="77777777" w:rsidR="007A45A9" w:rsidRPr="007A45A9" w:rsidRDefault="007A45A9" w:rsidP="007A45A9">
                  <w:pPr>
                    <w:rPr>
                      <w:rFonts w:ascii="Calibri" w:hAnsi="Calibri" w:cs="Calibri"/>
                      <w:color w:val="000000"/>
                      <w:sz w:val="22"/>
                      <w:szCs w:val="22"/>
                    </w:rPr>
                  </w:pPr>
                  <w:r w:rsidRPr="007A45A9">
                    <w:rPr>
                      <w:rFonts w:ascii="Calibri" w:hAnsi="Calibri" w:cs="Calibri"/>
                      <w:color w:val="000000"/>
                      <w:sz w:val="22"/>
                      <w:szCs w:val="22"/>
                    </w:rPr>
                    <w:t>Wymiary materaca (dł. x szer. x wys.):</w:t>
                  </w:r>
                </w:p>
                <w:p w14:paraId="54D7E4A3"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1911mm x 857mm x 150mm</w:t>
                  </w:r>
                </w:p>
              </w:tc>
              <w:tc>
                <w:tcPr>
                  <w:tcW w:w="1134" w:type="dxa"/>
                  <w:tcBorders>
                    <w:top w:val="nil"/>
                    <w:left w:val="nil"/>
                    <w:bottom w:val="single" w:sz="4" w:space="0" w:color="000000"/>
                    <w:right w:val="single" w:sz="4" w:space="0" w:color="000000"/>
                  </w:tcBorders>
                  <w:vAlign w:val="center"/>
                </w:tcPr>
                <w:p w14:paraId="796B1834"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1C8C7EAD" w14:textId="77777777" w:rsidR="007A45A9" w:rsidRPr="007A45A9" w:rsidRDefault="007A45A9" w:rsidP="007A45A9">
                  <w:pPr>
                    <w:rPr>
                      <w:rFonts w:ascii="Calibri" w:hAnsi="Calibri" w:cs="Calibri"/>
                      <w:color w:val="000000"/>
                      <w:sz w:val="22"/>
                      <w:szCs w:val="22"/>
                    </w:rPr>
                  </w:pPr>
                  <w:r w:rsidRPr="007A45A9">
                    <w:rPr>
                      <w:rFonts w:ascii="Calibri" w:hAnsi="Calibri" w:cs="Calibri"/>
                      <w:color w:val="000000"/>
                      <w:sz w:val="22"/>
                      <w:szCs w:val="22"/>
                    </w:rPr>
                    <w:t xml:space="preserve">Czy </w:t>
                  </w:r>
                  <w:proofErr w:type="spellStart"/>
                  <w:r w:rsidRPr="007A45A9">
                    <w:rPr>
                      <w:rFonts w:ascii="Calibri" w:hAnsi="Calibri" w:cs="Calibri"/>
                      <w:color w:val="000000"/>
                      <w:sz w:val="22"/>
                      <w:szCs w:val="22"/>
                    </w:rPr>
                    <w:t>Zamawiajacy</w:t>
                  </w:r>
                  <w:proofErr w:type="spellEnd"/>
                  <w:r w:rsidRPr="007A45A9">
                    <w:rPr>
                      <w:rFonts w:ascii="Calibri" w:hAnsi="Calibri" w:cs="Calibri"/>
                      <w:color w:val="000000"/>
                      <w:sz w:val="22"/>
                      <w:szCs w:val="22"/>
                    </w:rPr>
                    <w:t xml:space="preserve"> dopuści Wymiary materaca (dł. x szer. x wys.):</w:t>
                  </w:r>
                </w:p>
                <w:p w14:paraId="07A747B4" w14:textId="77777777" w:rsidR="007A45A9" w:rsidRDefault="007A45A9" w:rsidP="007A45A9">
                  <w:pPr>
                    <w:rPr>
                      <w:rFonts w:ascii="Calibri" w:hAnsi="Calibri" w:cs="Calibri"/>
                      <w:color w:val="000000"/>
                      <w:sz w:val="22"/>
                      <w:szCs w:val="22"/>
                    </w:rPr>
                  </w:pPr>
                  <w:r w:rsidRPr="007A45A9">
                    <w:rPr>
                      <w:rFonts w:ascii="Calibri" w:hAnsi="Calibri" w:cs="Calibri"/>
                      <w:color w:val="000000"/>
                      <w:sz w:val="22"/>
                      <w:szCs w:val="22"/>
                    </w:rPr>
                    <w:t>1950mm x 850mm x 140mm?</w:t>
                  </w:r>
                </w:p>
                <w:p w14:paraId="54E46905" w14:textId="6756F09F" w:rsidR="00483A73" w:rsidRPr="007A45A9" w:rsidRDefault="00483A73" w:rsidP="007A45A9">
                  <w:pPr>
                    <w:rPr>
                      <w:rFonts w:ascii="Calibri" w:hAnsi="Calibri" w:cs="Calibri"/>
                      <w:color w:val="000000"/>
                      <w:sz w:val="22"/>
                      <w:szCs w:val="22"/>
                    </w:rPr>
                  </w:pPr>
                  <w:r>
                    <w:rPr>
                      <w:rFonts w:ascii="Calibri" w:hAnsi="Calibri" w:cs="Calibri"/>
                      <w:color w:val="000000"/>
                      <w:sz w:val="22"/>
                      <w:szCs w:val="22"/>
                    </w:rPr>
                    <w:t xml:space="preserve">Odp.: </w:t>
                  </w:r>
                  <w:r w:rsidRPr="00483A73">
                    <w:rPr>
                      <w:rFonts w:ascii="Calibri" w:hAnsi="Calibri" w:cs="Calibri"/>
                      <w:color w:val="000000"/>
                      <w:sz w:val="22"/>
                      <w:szCs w:val="22"/>
                    </w:rPr>
                    <w:t>Zamawiający dopuszcza takie rozwiązania.</w:t>
                  </w:r>
                </w:p>
              </w:tc>
            </w:tr>
            <w:tr w:rsidR="007A45A9" w:rsidRPr="007A45A9" w14:paraId="254E7C10"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15880F1C"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1FB85A86"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Maksymalna waga pacjenta gwarantująca skuteczność terapeutyczną 220kg</w:t>
                  </w:r>
                </w:p>
              </w:tc>
              <w:tc>
                <w:tcPr>
                  <w:tcW w:w="1134" w:type="dxa"/>
                  <w:tcBorders>
                    <w:top w:val="nil"/>
                    <w:left w:val="nil"/>
                    <w:bottom w:val="single" w:sz="4" w:space="0" w:color="000000"/>
                    <w:right w:val="single" w:sz="4" w:space="0" w:color="000000"/>
                  </w:tcBorders>
                  <w:vAlign w:val="center"/>
                </w:tcPr>
                <w:p w14:paraId="7E7586BD"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7DBF0C79" w14:textId="77777777" w:rsidR="007A45A9" w:rsidRPr="007A45A9" w:rsidRDefault="007A45A9" w:rsidP="007A45A9">
                  <w:pPr>
                    <w:rPr>
                      <w:rFonts w:ascii="Calibri" w:hAnsi="Calibri" w:cs="Calibri"/>
                      <w:color w:val="000000"/>
                      <w:sz w:val="22"/>
                      <w:szCs w:val="22"/>
                    </w:rPr>
                  </w:pPr>
                </w:p>
              </w:tc>
            </w:tr>
            <w:tr w:rsidR="007A45A9" w:rsidRPr="007A45A9" w14:paraId="10795448"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4EFA4043"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71802AFF" w14:textId="77777777" w:rsidR="007A45A9" w:rsidRPr="007A45A9" w:rsidRDefault="007A45A9" w:rsidP="007A45A9">
                  <w:pPr>
                    <w:rPr>
                      <w:rFonts w:ascii="Calibri" w:hAnsi="Calibri" w:cs="Calibri"/>
                      <w:color w:val="000000"/>
                      <w:sz w:val="22"/>
                      <w:szCs w:val="22"/>
                    </w:rPr>
                  </w:pPr>
                  <w:r w:rsidRPr="007A45A9">
                    <w:rPr>
                      <w:rFonts w:ascii="Calibri" w:hAnsi="Calibri" w:cs="Calibri"/>
                      <w:color w:val="000000"/>
                      <w:sz w:val="22"/>
                      <w:szCs w:val="22"/>
                    </w:rPr>
                    <w:t>Materac ( 2 szt.) składający się z 20 poliuretanowych komór powietrznych, w tym:</w:t>
                  </w:r>
                </w:p>
                <w:p w14:paraId="5CFE5E9D" w14:textId="77777777" w:rsidR="007A45A9" w:rsidRPr="007A45A9" w:rsidRDefault="007A45A9" w:rsidP="007A45A9">
                  <w:pPr>
                    <w:rPr>
                      <w:rFonts w:ascii="Calibri" w:hAnsi="Calibri" w:cs="Calibri"/>
                      <w:color w:val="000000"/>
                      <w:sz w:val="22"/>
                      <w:szCs w:val="22"/>
                    </w:rPr>
                  </w:pPr>
                  <w:r w:rsidRPr="007A45A9">
                    <w:rPr>
                      <w:rFonts w:ascii="Calibri" w:hAnsi="Calibri" w:cs="Calibri"/>
                      <w:color w:val="000000"/>
                      <w:sz w:val="22"/>
                      <w:szCs w:val="22"/>
                    </w:rPr>
                    <w:t>- 3 komór statycznych w sekcji głowy</w:t>
                  </w:r>
                </w:p>
                <w:p w14:paraId="25808F1E"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- 16 komór zmiennociśnieniowych / statycznych</w:t>
                  </w:r>
                </w:p>
              </w:tc>
              <w:tc>
                <w:tcPr>
                  <w:tcW w:w="1134" w:type="dxa"/>
                  <w:tcBorders>
                    <w:top w:val="nil"/>
                    <w:left w:val="nil"/>
                    <w:bottom w:val="single" w:sz="4" w:space="0" w:color="000000"/>
                    <w:right w:val="single" w:sz="4" w:space="0" w:color="000000"/>
                  </w:tcBorders>
                  <w:vAlign w:val="center"/>
                </w:tcPr>
                <w:p w14:paraId="4FFF42D2"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0EB352BA" w14:textId="77777777" w:rsidR="007A45A9" w:rsidRPr="007A45A9" w:rsidRDefault="007A45A9" w:rsidP="007A45A9">
                  <w:pPr>
                    <w:rPr>
                      <w:rFonts w:ascii="Calibri" w:hAnsi="Calibri" w:cs="Calibri"/>
                      <w:color w:val="000000"/>
                      <w:sz w:val="22"/>
                      <w:szCs w:val="22"/>
                    </w:rPr>
                  </w:pPr>
                </w:p>
              </w:tc>
            </w:tr>
            <w:tr w:rsidR="007A45A9" w:rsidRPr="007A45A9" w14:paraId="7177550F"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19A3162A"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20961217"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Górny pokrowiec materaca rozciągliwy w 2 kierunkach</w:t>
                  </w:r>
                </w:p>
              </w:tc>
              <w:tc>
                <w:tcPr>
                  <w:tcW w:w="1134" w:type="dxa"/>
                  <w:tcBorders>
                    <w:top w:val="nil"/>
                    <w:left w:val="nil"/>
                    <w:bottom w:val="single" w:sz="4" w:space="0" w:color="000000"/>
                    <w:right w:val="single" w:sz="4" w:space="0" w:color="000000"/>
                  </w:tcBorders>
                  <w:vAlign w:val="center"/>
                </w:tcPr>
                <w:p w14:paraId="3840C51D"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27D6AB53" w14:textId="77777777" w:rsidR="007A45A9" w:rsidRPr="007A45A9" w:rsidRDefault="007A45A9" w:rsidP="007A45A9">
                  <w:pPr>
                    <w:rPr>
                      <w:rFonts w:ascii="Calibri" w:hAnsi="Calibri" w:cs="Calibri"/>
                      <w:color w:val="000000"/>
                      <w:sz w:val="22"/>
                      <w:szCs w:val="22"/>
                    </w:rPr>
                  </w:pPr>
                </w:p>
              </w:tc>
            </w:tr>
            <w:tr w:rsidR="007A45A9" w:rsidRPr="007A45A9" w14:paraId="3A652B0A"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0A070C59"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4B717B63"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Pokrowiec materaca nieprzepuszczający płynów, przepuszczający wilgoć, powłoka poliuretanowa zawiera środek przeciwgrzybiczy pozwalający ograniczyć zanieczyszczenie mikrobiologiczne tkaniny</w:t>
                  </w:r>
                </w:p>
              </w:tc>
              <w:tc>
                <w:tcPr>
                  <w:tcW w:w="1134" w:type="dxa"/>
                  <w:tcBorders>
                    <w:top w:val="nil"/>
                    <w:left w:val="nil"/>
                    <w:bottom w:val="single" w:sz="4" w:space="0" w:color="000000"/>
                    <w:right w:val="single" w:sz="4" w:space="0" w:color="000000"/>
                  </w:tcBorders>
                  <w:vAlign w:val="center"/>
                </w:tcPr>
                <w:p w14:paraId="5B9762A0"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59AF6FE9" w14:textId="77777777" w:rsidR="007A45A9" w:rsidRPr="007A45A9" w:rsidRDefault="007A45A9" w:rsidP="007A45A9">
                  <w:pPr>
                    <w:rPr>
                      <w:rFonts w:ascii="Calibri" w:hAnsi="Calibri" w:cs="Calibri"/>
                      <w:color w:val="000000"/>
                      <w:sz w:val="22"/>
                      <w:szCs w:val="22"/>
                    </w:rPr>
                  </w:pPr>
                </w:p>
              </w:tc>
            </w:tr>
            <w:tr w:rsidR="007A45A9" w:rsidRPr="007A45A9" w14:paraId="6CBBF961"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5630FFF7"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30D87EB3"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Pokrowiec wyposażony w zamki błyskawiczne chronione przez klapy, które zapobiegają przedostawaniu się zanieczyszczeń do wnętrza materaca</w:t>
                  </w:r>
                </w:p>
              </w:tc>
              <w:tc>
                <w:tcPr>
                  <w:tcW w:w="1134" w:type="dxa"/>
                  <w:tcBorders>
                    <w:top w:val="nil"/>
                    <w:left w:val="nil"/>
                    <w:bottom w:val="single" w:sz="4" w:space="0" w:color="000000"/>
                    <w:right w:val="single" w:sz="4" w:space="0" w:color="000000"/>
                  </w:tcBorders>
                  <w:vAlign w:val="center"/>
                </w:tcPr>
                <w:p w14:paraId="7C8155F1"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08CAF23E" w14:textId="77777777" w:rsidR="007A45A9" w:rsidRPr="007A45A9" w:rsidRDefault="007A45A9" w:rsidP="007A45A9">
                  <w:pPr>
                    <w:rPr>
                      <w:rFonts w:ascii="Calibri" w:hAnsi="Calibri" w:cs="Calibri"/>
                      <w:color w:val="000000"/>
                      <w:sz w:val="22"/>
                      <w:szCs w:val="22"/>
                    </w:rPr>
                  </w:pPr>
                </w:p>
              </w:tc>
            </w:tr>
            <w:tr w:rsidR="007A45A9" w:rsidRPr="007A45A9" w14:paraId="5C6C57F2"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025AFBAC"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7775ABA8"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Pokrowiec materaca ognioodporny wg normy BS 7175: 0,1 i 5</w:t>
                  </w:r>
                </w:p>
              </w:tc>
              <w:tc>
                <w:tcPr>
                  <w:tcW w:w="1134" w:type="dxa"/>
                  <w:tcBorders>
                    <w:top w:val="nil"/>
                    <w:left w:val="nil"/>
                    <w:bottom w:val="single" w:sz="4" w:space="0" w:color="000000"/>
                    <w:right w:val="single" w:sz="4" w:space="0" w:color="000000"/>
                  </w:tcBorders>
                  <w:vAlign w:val="center"/>
                </w:tcPr>
                <w:p w14:paraId="78473262" w14:textId="77777777" w:rsidR="007A45A9" w:rsidRPr="007A45A9" w:rsidRDefault="007A45A9" w:rsidP="007A45A9">
                  <w:pPr>
                    <w:jc w:val="center"/>
                    <w:rPr>
                      <w:rFonts w:ascii="Calibri" w:hAnsi="Calibri" w:cs="Calibri"/>
                      <w:color w:val="000000"/>
                      <w:sz w:val="22"/>
                      <w:szCs w:val="22"/>
                    </w:rPr>
                  </w:pPr>
                  <w:r w:rsidRPr="007A45A9">
                    <w:rPr>
                      <w:rFonts w:ascii="Calibri" w:hAnsi="Calibri" w:cs="Calibri"/>
                      <w:color w:val="000000"/>
                      <w:sz w:val="22"/>
                      <w:szCs w:val="22"/>
                    </w:rPr>
                    <w:t>Tak</w:t>
                  </w:r>
                </w:p>
              </w:tc>
              <w:tc>
                <w:tcPr>
                  <w:tcW w:w="3685" w:type="dxa"/>
                  <w:tcBorders>
                    <w:top w:val="nil"/>
                    <w:left w:val="nil"/>
                    <w:bottom w:val="single" w:sz="4" w:space="0" w:color="000000"/>
                    <w:right w:val="single" w:sz="4" w:space="0" w:color="auto"/>
                  </w:tcBorders>
                  <w:noWrap/>
                  <w:vAlign w:val="bottom"/>
                </w:tcPr>
                <w:p w14:paraId="4DF5B354" w14:textId="77777777" w:rsidR="007A45A9" w:rsidRDefault="007A45A9" w:rsidP="007A45A9">
                  <w:pPr>
                    <w:rPr>
                      <w:rFonts w:ascii="Calibri" w:hAnsi="Calibri" w:cs="Calibri"/>
                      <w:color w:val="000000"/>
                      <w:sz w:val="22"/>
                      <w:szCs w:val="22"/>
                    </w:rPr>
                  </w:pPr>
                  <w:r w:rsidRPr="007A45A9">
                    <w:rPr>
                      <w:rFonts w:ascii="Calibri" w:hAnsi="Calibri" w:cs="Calibri"/>
                      <w:color w:val="000000"/>
                      <w:sz w:val="22"/>
                      <w:szCs w:val="22"/>
                    </w:rPr>
                    <w:t>Czy Zamawiający dopuści Pokrowiec materaca ognioodporny wg normy brytyjskiej ( British standard)  BS 7175: 0,1 i 5 lub europejskiej PN-EN 597 1 i 2?</w:t>
                  </w:r>
                </w:p>
                <w:p w14:paraId="5E64CF2A" w14:textId="01A81AF8" w:rsidR="00483A73" w:rsidRPr="007A45A9" w:rsidRDefault="00483A73" w:rsidP="007A45A9">
                  <w:pPr>
                    <w:rPr>
                      <w:rFonts w:ascii="Calibri" w:hAnsi="Calibri" w:cs="Calibri"/>
                      <w:color w:val="000000"/>
                      <w:sz w:val="22"/>
                      <w:szCs w:val="22"/>
                    </w:rPr>
                  </w:pPr>
                  <w:r>
                    <w:rPr>
                      <w:rFonts w:ascii="Calibri" w:hAnsi="Calibri" w:cs="Calibri"/>
                      <w:color w:val="000000"/>
                      <w:sz w:val="22"/>
                      <w:szCs w:val="22"/>
                    </w:rPr>
                    <w:t xml:space="preserve">Odp.: </w:t>
                  </w:r>
                  <w:r w:rsidRPr="00483A73">
                    <w:rPr>
                      <w:rFonts w:ascii="Calibri" w:hAnsi="Calibri" w:cs="Calibri"/>
                      <w:color w:val="000000"/>
                      <w:sz w:val="22"/>
                      <w:szCs w:val="22"/>
                    </w:rPr>
                    <w:t>Zamawiający dopuszcza takie rozwiązania.</w:t>
                  </w:r>
                </w:p>
              </w:tc>
            </w:tr>
            <w:tr w:rsidR="007A45A9" w:rsidRPr="007A45A9" w14:paraId="278D5A57" w14:textId="77777777" w:rsidTr="007A7B38">
              <w:trPr>
                <w:trHeight w:val="576"/>
              </w:trPr>
              <w:tc>
                <w:tcPr>
                  <w:tcW w:w="566" w:type="dxa"/>
                  <w:tcBorders>
                    <w:top w:val="nil"/>
                    <w:left w:val="single" w:sz="4" w:space="0" w:color="000000"/>
                    <w:bottom w:val="single" w:sz="4" w:space="0" w:color="000000"/>
                    <w:right w:val="single" w:sz="4" w:space="0" w:color="000000"/>
                  </w:tcBorders>
                  <w:noWrap/>
                </w:tcPr>
                <w:p w14:paraId="4376C903"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3F0A59B9"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Możliwość wysokotemperaturowej i chemicznej dezynfekcji pokrowca. Max temperatura prania 95°C</w:t>
                  </w:r>
                </w:p>
              </w:tc>
              <w:tc>
                <w:tcPr>
                  <w:tcW w:w="1134" w:type="dxa"/>
                  <w:tcBorders>
                    <w:top w:val="nil"/>
                    <w:left w:val="nil"/>
                    <w:bottom w:val="single" w:sz="4" w:space="0" w:color="000000"/>
                    <w:right w:val="single" w:sz="4" w:space="0" w:color="000000"/>
                  </w:tcBorders>
                  <w:vAlign w:val="center"/>
                </w:tcPr>
                <w:p w14:paraId="0B20DBB0" w14:textId="77777777" w:rsidR="007A45A9" w:rsidRPr="007A45A9" w:rsidRDefault="007A45A9" w:rsidP="007A45A9">
                  <w:pPr>
                    <w:jc w:val="center"/>
                    <w:rPr>
                      <w:rFonts w:ascii="Calibri" w:hAnsi="Calibri" w:cs="Calibri"/>
                      <w:color w:val="000000"/>
                      <w:sz w:val="22"/>
                      <w:szCs w:val="22"/>
                    </w:rPr>
                  </w:pPr>
                  <w:r w:rsidRPr="007A45A9">
                    <w:rPr>
                      <w:rFonts w:ascii="Calibri" w:hAnsi="Calibri" w:cs="Calibri"/>
                      <w:color w:val="000000"/>
                      <w:sz w:val="22"/>
                      <w:szCs w:val="22"/>
                    </w:rPr>
                    <w:t>Tak</w:t>
                  </w:r>
                </w:p>
              </w:tc>
              <w:tc>
                <w:tcPr>
                  <w:tcW w:w="3685" w:type="dxa"/>
                  <w:tcBorders>
                    <w:top w:val="nil"/>
                    <w:left w:val="nil"/>
                    <w:bottom w:val="single" w:sz="4" w:space="0" w:color="000000"/>
                    <w:right w:val="single" w:sz="4" w:space="0" w:color="auto"/>
                  </w:tcBorders>
                  <w:noWrap/>
                  <w:vAlign w:val="bottom"/>
                </w:tcPr>
                <w:p w14:paraId="06989B60" w14:textId="77777777" w:rsidR="007A45A9" w:rsidRPr="007A45A9" w:rsidRDefault="007A45A9" w:rsidP="007A45A9">
                  <w:pPr>
                    <w:rPr>
                      <w:rFonts w:ascii="Calibri" w:hAnsi="Calibri" w:cs="Calibri"/>
                      <w:color w:val="000000"/>
                      <w:sz w:val="22"/>
                      <w:szCs w:val="22"/>
                    </w:rPr>
                  </w:pPr>
                </w:p>
              </w:tc>
            </w:tr>
            <w:tr w:rsidR="007A45A9" w:rsidRPr="007A45A9" w14:paraId="58B14A02" w14:textId="77777777" w:rsidTr="007A7B38">
              <w:trPr>
                <w:trHeight w:val="312"/>
              </w:trPr>
              <w:tc>
                <w:tcPr>
                  <w:tcW w:w="566" w:type="dxa"/>
                  <w:tcBorders>
                    <w:top w:val="nil"/>
                    <w:left w:val="single" w:sz="4" w:space="0" w:color="000000"/>
                    <w:bottom w:val="single" w:sz="4" w:space="0" w:color="000000"/>
                    <w:right w:val="single" w:sz="4" w:space="0" w:color="000000"/>
                  </w:tcBorders>
                  <w:noWrap/>
                </w:tcPr>
                <w:p w14:paraId="74CF7260"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5563C49C"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Dolny pokrowiec wyposażony 6 pasów do przymocowania materaca do ramy łóżka</w:t>
                  </w:r>
                </w:p>
              </w:tc>
              <w:tc>
                <w:tcPr>
                  <w:tcW w:w="1134" w:type="dxa"/>
                  <w:tcBorders>
                    <w:top w:val="nil"/>
                    <w:left w:val="nil"/>
                    <w:bottom w:val="single" w:sz="4" w:space="0" w:color="000000"/>
                    <w:right w:val="single" w:sz="4" w:space="0" w:color="000000"/>
                  </w:tcBorders>
                  <w:vAlign w:val="center"/>
                </w:tcPr>
                <w:p w14:paraId="6F7A78B3" w14:textId="77777777" w:rsidR="007A45A9" w:rsidRPr="007A45A9" w:rsidRDefault="007A45A9" w:rsidP="007A45A9">
                  <w:pPr>
                    <w:jc w:val="center"/>
                    <w:rPr>
                      <w:rFonts w:ascii="Calibri" w:hAnsi="Calibri" w:cs="Calibri"/>
                      <w:color w:val="000000"/>
                      <w:sz w:val="22"/>
                      <w:szCs w:val="22"/>
                    </w:rPr>
                  </w:pPr>
                  <w:r w:rsidRPr="007A45A9">
                    <w:rPr>
                      <w:rFonts w:ascii="Calibri" w:hAnsi="Calibri" w:cs="Calibri"/>
                      <w:color w:val="000000"/>
                      <w:sz w:val="22"/>
                      <w:szCs w:val="22"/>
                    </w:rPr>
                    <w:t>Tak</w:t>
                  </w:r>
                </w:p>
              </w:tc>
              <w:tc>
                <w:tcPr>
                  <w:tcW w:w="3685" w:type="dxa"/>
                  <w:tcBorders>
                    <w:top w:val="nil"/>
                    <w:left w:val="nil"/>
                    <w:bottom w:val="single" w:sz="4" w:space="0" w:color="000000"/>
                    <w:right w:val="single" w:sz="4" w:space="0" w:color="auto"/>
                  </w:tcBorders>
                  <w:noWrap/>
                  <w:vAlign w:val="bottom"/>
                </w:tcPr>
                <w:p w14:paraId="487557AC" w14:textId="77777777" w:rsidR="007A45A9" w:rsidRPr="007A45A9" w:rsidRDefault="007A45A9" w:rsidP="007A45A9">
                  <w:pPr>
                    <w:rPr>
                      <w:rFonts w:ascii="Calibri" w:hAnsi="Calibri" w:cs="Calibri"/>
                      <w:color w:val="000000"/>
                      <w:sz w:val="22"/>
                      <w:szCs w:val="22"/>
                    </w:rPr>
                  </w:pPr>
                </w:p>
              </w:tc>
            </w:tr>
            <w:tr w:rsidR="007A45A9" w:rsidRPr="007A45A9" w14:paraId="74B60E81" w14:textId="77777777" w:rsidTr="007A7B38">
              <w:trPr>
                <w:trHeight w:val="312"/>
              </w:trPr>
              <w:tc>
                <w:tcPr>
                  <w:tcW w:w="566" w:type="dxa"/>
                  <w:tcBorders>
                    <w:top w:val="nil"/>
                    <w:left w:val="single" w:sz="4" w:space="0" w:color="000000"/>
                    <w:bottom w:val="single" w:sz="4" w:space="0" w:color="000000"/>
                    <w:right w:val="single" w:sz="4" w:space="0" w:color="000000"/>
                  </w:tcBorders>
                  <w:noWrap/>
                </w:tcPr>
                <w:p w14:paraId="2471177A"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219E7A9D"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Wyraźnie oznakowany zawór CPR umieszczony od strony głowy pacjenta w formie taśmy</w:t>
                  </w:r>
                </w:p>
              </w:tc>
              <w:tc>
                <w:tcPr>
                  <w:tcW w:w="1134" w:type="dxa"/>
                  <w:tcBorders>
                    <w:top w:val="nil"/>
                    <w:left w:val="nil"/>
                    <w:bottom w:val="single" w:sz="4" w:space="0" w:color="000000"/>
                    <w:right w:val="single" w:sz="4" w:space="0" w:color="000000"/>
                  </w:tcBorders>
                  <w:vAlign w:val="center"/>
                </w:tcPr>
                <w:p w14:paraId="57D2A3F6" w14:textId="77777777" w:rsidR="007A45A9" w:rsidRPr="007A45A9" w:rsidRDefault="007A45A9" w:rsidP="007A45A9">
                  <w:pPr>
                    <w:jc w:val="center"/>
                    <w:rPr>
                      <w:rFonts w:ascii="Calibri" w:hAnsi="Calibri" w:cs="Calibri"/>
                      <w:color w:val="000000"/>
                      <w:sz w:val="22"/>
                      <w:szCs w:val="22"/>
                    </w:rPr>
                  </w:pPr>
                  <w:r w:rsidRPr="007A45A9">
                    <w:rPr>
                      <w:rFonts w:ascii="Calibri" w:hAnsi="Calibri" w:cs="Calibri"/>
                      <w:color w:val="000000"/>
                      <w:sz w:val="22"/>
                      <w:szCs w:val="22"/>
                    </w:rPr>
                    <w:t>Tak</w:t>
                  </w:r>
                </w:p>
              </w:tc>
              <w:tc>
                <w:tcPr>
                  <w:tcW w:w="3685" w:type="dxa"/>
                  <w:tcBorders>
                    <w:top w:val="nil"/>
                    <w:left w:val="nil"/>
                    <w:bottom w:val="single" w:sz="4" w:space="0" w:color="000000"/>
                    <w:right w:val="single" w:sz="4" w:space="0" w:color="auto"/>
                  </w:tcBorders>
                  <w:noWrap/>
                  <w:vAlign w:val="bottom"/>
                </w:tcPr>
                <w:p w14:paraId="46E906C8" w14:textId="77777777" w:rsidR="007A45A9" w:rsidRPr="007A45A9" w:rsidRDefault="007A45A9" w:rsidP="007A45A9">
                  <w:pPr>
                    <w:rPr>
                      <w:rFonts w:ascii="Calibri" w:hAnsi="Calibri" w:cs="Calibri"/>
                      <w:color w:val="000000"/>
                      <w:sz w:val="22"/>
                      <w:szCs w:val="22"/>
                    </w:rPr>
                  </w:pPr>
                </w:p>
              </w:tc>
            </w:tr>
            <w:tr w:rsidR="007A45A9" w:rsidRPr="007A45A9" w14:paraId="0D88DE4A" w14:textId="77777777" w:rsidTr="007A7B38">
              <w:trPr>
                <w:trHeight w:val="312"/>
              </w:trPr>
              <w:tc>
                <w:tcPr>
                  <w:tcW w:w="566" w:type="dxa"/>
                  <w:tcBorders>
                    <w:top w:val="nil"/>
                    <w:left w:val="single" w:sz="4" w:space="0" w:color="000000"/>
                    <w:bottom w:val="single" w:sz="4" w:space="0" w:color="000000"/>
                    <w:right w:val="single" w:sz="4" w:space="0" w:color="000000"/>
                  </w:tcBorders>
                  <w:noWrap/>
                </w:tcPr>
                <w:p w14:paraId="075761A1"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3E490D38"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Przewód powietrzny materaca „trzyżyłowy”,  złącze zabezpieczające przed załamaniami przewodu, z pokrywą zabezpieczającą w trybie transportowym</w:t>
                  </w:r>
                </w:p>
              </w:tc>
              <w:tc>
                <w:tcPr>
                  <w:tcW w:w="1134" w:type="dxa"/>
                  <w:tcBorders>
                    <w:top w:val="nil"/>
                    <w:left w:val="nil"/>
                    <w:bottom w:val="single" w:sz="4" w:space="0" w:color="000000"/>
                    <w:right w:val="single" w:sz="4" w:space="0" w:color="000000"/>
                  </w:tcBorders>
                  <w:vAlign w:val="center"/>
                </w:tcPr>
                <w:p w14:paraId="138CEBDF" w14:textId="77777777" w:rsidR="007A45A9" w:rsidRPr="007A45A9" w:rsidRDefault="007A45A9" w:rsidP="007A45A9">
                  <w:pPr>
                    <w:jc w:val="center"/>
                    <w:rPr>
                      <w:rFonts w:ascii="Calibri" w:hAnsi="Calibri" w:cs="Calibri"/>
                      <w:color w:val="000000"/>
                      <w:sz w:val="22"/>
                      <w:szCs w:val="22"/>
                    </w:rPr>
                  </w:pPr>
                  <w:r w:rsidRPr="007A45A9">
                    <w:rPr>
                      <w:rFonts w:ascii="Calibri" w:hAnsi="Calibri" w:cs="Calibri"/>
                      <w:color w:val="000000"/>
                      <w:sz w:val="22"/>
                      <w:szCs w:val="22"/>
                    </w:rPr>
                    <w:t>Tak</w:t>
                  </w:r>
                </w:p>
              </w:tc>
              <w:tc>
                <w:tcPr>
                  <w:tcW w:w="3685" w:type="dxa"/>
                  <w:tcBorders>
                    <w:top w:val="nil"/>
                    <w:left w:val="nil"/>
                    <w:bottom w:val="single" w:sz="4" w:space="0" w:color="000000"/>
                    <w:right w:val="single" w:sz="4" w:space="0" w:color="auto"/>
                  </w:tcBorders>
                  <w:noWrap/>
                  <w:vAlign w:val="bottom"/>
                </w:tcPr>
                <w:p w14:paraId="31E03E57" w14:textId="77777777" w:rsidR="007A45A9" w:rsidRDefault="007A45A9" w:rsidP="007A45A9">
                  <w:pPr>
                    <w:rPr>
                      <w:rFonts w:ascii="Calibri" w:hAnsi="Calibri" w:cs="Calibri"/>
                      <w:color w:val="000000"/>
                      <w:sz w:val="22"/>
                      <w:szCs w:val="22"/>
                    </w:rPr>
                  </w:pPr>
                  <w:r w:rsidRPr="007A45A9">
                    <w:rPr>
                      <w:rFonts w:ascii="Calibri" w:hAnsi="Calibri" w:cs="Calibri"/>
                      <w:color w:val="000000"/>
                      <w:sz w:val="22"/>
                      <w:szCs w:val="22"/>
                    </w:rPr>
                    <w:t xml:space="preserve">Czy Zamawiający dopuści Przewód powietrzny materaca „dwużyłowy”,  złącze zabezpieczające przed załamaniami przewodu, z pokrywą zabezpieczającą w trybie transportowym? </w:t>
                  </w:r>
                </w:p>
                <w:p w14:paraId="20418B47" w14:textId="78C30E4F" w:rsidR="00483A73" w:rsidRPr="007A45A9" w:rsidRDefault="00483A73" w:rsidP="007A45A9">
                  <w:pPr>
                    <w:rPr>
                      <w:rFonts w:ascii="Calibri" w:hAnsi="Calibri" w:cs="Calibri"/>
                      <w:color w:val="000000"/>
                      <w:sz w:val="22"/>
                      <w:szCs w:val="22"/>
                    </w:rPr>
                  </w:pPr>
                  <w:r>
                    <w:rPr>
                      <w:rFonts w:ascii="Calibri" w:hAnsi="Calibri" w:cs="Calibri"/>
                      <w:color w:val="000000"/>
                      <w:sz w:val="22"/>
                      <w:szCs w:val="22"/>
                    </w:rPr>
                    <w:t xml:space="preserve">Odp.: </w:t>
                  </w:r>
                  <w:r w:rsidRPr="00483A73">
                    <w:rPr>
                      <w:rFonts w:ascii="Calibri" w:hAnsi="Calibri" w:cs="Calibri"/>
                      <w:color w:val="000000"/>
                      <w:sz w:val="22"/>
                      <w:szCs w:val="22"/>
                    </w:rPr>
                    <w:t>Zamawiający dopuszcza takie rozwiązania.</w:t>
                  </w:r>
                </w:p>
              </w:tc>
            </w:tr>
            <w:tr w:rsidR="007A45A9" w:rsidRPr="007A45A9" w14:paraId="4D08F5DF" w14:textId="77777777" w:rsidTr="007A7B38">
              <w:trPr>
                <w:trHeight w:val="864"/>
              </w:trPr>
              <w:tc>
                <w:tcPr>
                  <w:tcW w:w="566" w:type="dxa"/>
                  <w:tcBorders>
                    <w:top w:val="nil"/>
                    <w:left w:val="single" w:sz="4" w:space="0" w:color="000000"/>
                    <w:bottom w:val="single" w:sz="4" w:space="0" w:color="000000"/>
                    <w:right w:val="single" w:sz="4" w:space="0" w:color="000000"/>
                  </w:tcBorders>
                  <w:noWrap/>
                </w:tcPr>
                <w:p w14:paraId="56C478E6"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4A5EFC5A"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Konstrukcja materaca umożliwiająca prace w trybie transportowym po odłączeniu przewodu powietrznego od pompy</w:t>
                  </w:r>
                </w:p>
              </w:tc>
              <w:tc>
                <w:tcPr>
                  <w:tcW w:w="1134" w:type="dxa"/>
                  <w:tcBorders>
                    <w:top w:val="nil"/>
                    <w:left w:val="nil"/>
                    <w:bottom w:val="single" w:sz="4" w:space="0" w:color="000000"/>
                    <w:right w:val="single" w:sz="4" w:space="0" w:color="000000"/>
                  </w:tcBorders>
                  <w:vAlign w:val="center"/>
                </w:tcPr>
                <w:p w14:paraId="3903D8A5" w14:textId="77777777" w:rsidR="007A45A9" w:rsidRPr="007A45A9" w:rsidRDefault="007A45A9" w:rsidP="007A45A9">
                  <w:pPr>
                    <w:jc w:val="center"/>
                    <w:rPr>
                      <w:rFonts w:ascii="Calibri" w:hAnsi="Calibri" w:cs="Calibri"/>
                      <w:color w:val="000000"/>
                      <w:sz w:val="22"/>
                      <w:szCs w:val="22"/>
                    </w:rPr>
                  </w:pPr>
                  <w:r w:rsidRPr="007A45A9">
                    <w:rPr>
                      <w:rFonts w:ascii="Calibri" w:hAnsi="Calibri" w:cs="Calibri"/>
                      <w:color w:val="000000"/>
                      <w:sz w:val="22"/>
                      <w:szCs w:val="22"/>
                    </w:rPr>
                    <w:t>Tak</w:t>
                  </w:r>
                </w:p>
              </w:tc>
              <w:tc>
                <w:tcPr>
                  <w:tcW w:w="3685" w:type="dxa"/>
                  <w:tcBorders>
                    <w:top w:val="nil"/>
                    <w:left w:val="nil"/>
                    <w:bottom w:val="single" w:sz="4" w:space="0" w:color="000000"/>
                    <w:right w:val="single" w:sz="4" w:space="0" w:color="auto"/>
                  </w:tcBorders>
                  <w:noWrap/>
                  <w:vAlign w:val="bottom"/>
                </w:tcPr>
                <w:p w14:paraId="639B0483" w14:textId="77777777" w:rsidR="007A45A9" w:rsidRPr="007A45A9" w:rsidRDefault="007A45A9" w:rsidP="007A45A9">
                  <w:pPr>
                    <w:rPr>
                      <w:rFonts w:ascii="Calibri" w:hAnsi="Calibri" w:cs="Calibri"/>
                      <w:color w:val="000000"/>
                      <w:sz w:val="22"/>
                      <w:szCs w:val="22"/>
                    </w:rPr>
                  </w:pPr>
                </w:p>
              </w:tc>
            </w:tr>
            <w:tr w:rsidR="007A45A9" w:rsidRPr="007A45A9" w14:paraId="2EF84572" w14:textId="77777777" w:rsidTr="007A7B38">
              <w:trPr>
                <w:trHeight w:val="312"/>
              </w:trPr>
              <w:tc>
                <w:tcPr>
                  <w:tcW w:w="566" w:type="dxa"/>
                  <w:tcBorders>
                    <w:top w:val="nil"/>
                    <w:left w:val="single" w:sz="4" w:space="0" w:color="000000"/>
                    <w:bottom w:val="single" w:sz="4" w:space="0" w:color="000000"/>
                    <w:right w:val="single" w:sz="4" w:space="0" w:color="000000"/>
                  </w:tcBorders>
                  <w:noWrap/>
                </w:tcPr>
                <w:p w14:paraId="6BCD5582"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3F5652D7" w14:textId="77777777" w:rsidR="007A45A9" w:rsidRPr="007A45A9" w:rsidRDefault="007A45A9" w:rsidP="007A45A9">
                  <w:pPr>
                    <w:rPr>
                      <w:rFonts w:ascii="Calibri" w:hAnsi="Calibri" w:cs="Calibri"/>
                      <w:color w:val="000000"/>
                      <w:sz w:val="22"/>
                      <w:szCs w:val="22"/>
                    </w:rPr>
                  </w:pPr>
                  <w:r w:rsidRPr="007A45A9">
                    <w:rPr>
                      <w:rFonts w:ascii="Calibri" w:hAnsi="Calibri" w:cs="Calibri"/>
                      <w:color w:val="000000"/>
                      <w:sz w:val="22"/>
                      <w:szCs w:val="22"/>
                    </w:rPr>
                    <w:t>Możliwość wyboru jednego z czterech trybów pracy materaca:</w:t>
                  </w:r>
                </w:p>
                <w:p w14:paraId="6DB4CA42" w14:textId="77777777" w:rsidR="007A45A9" w:rsidRPr="007A45A9" w:rsidRDefault="007A45A9" w:rsidP="007A45A9">
                  <w:pPr>
                    <w:rPr>
                      <w:rFonts w:ascii="Calibri" w:hAnsi="Calibri" w:cs="Calibri"/>
                      <w:color w:val="000000"/>
                      <w:sz w:val="22"/>
                      <w:szCs w:val="22"/>
                    </w:rPr>
                  </w:pPr>
                  <w:r w:rsidRPr="007A45A9">
                    <w:rPr>
                      <w:rFonts w:ascii="Calibri" w:hAnsi="Calibri" w:cs="Calibri"/>
                      <w:color w:val="000000"/>
                      <w:sz w:val="22"/>
                      <w:szCs w:val="22"/>
                    </w:rPr>
                    <w:t>- zmiennociśnieniowy</w:t>
                  </w:r>
                </w:p>
                <w:p w14:paraId="4BC0431B" w14:textId="77777777" w:rsidR="007A45A9" w:rsidRPr="007A45A9" w:rsidRDefault="007A45A9" w:rsidP="007A45A9">
                  <w:pPr>
                    <w:rPr>
                      <w:rFonts w:ascii="Calibri" w:hAnsi="Calibri" w:cs="Calibri"/>
                      <w:color w:val="000000"/>
                      <w:sz w:val="22"/>
                      <w:szCs w:val="22"/>
                    </w:rPr>
                  </w:pPr>
                  <w:r w:rsidRPr="007A45A9">
                    <w:rPr>
                      <w:rFonts w:ascii="Calibri" w:hAnsi="Calibri" w:cs="Calibri"/>
                      <w:color w:val="000000"/>
                      <w:sz w:val="22"/>
                      <w:szCs w:val="22"/>
                    </w:rPr>
                    <w:t>- zmiennociśnieniowy pulsacyjny</w:t>
                  </w:r>
                </w:p>
                <w:p w14:paraId="29DB49D6" w14:textId="77777777" w:rsidR="007A45A9" w:rsidRPr="007A45A9" w:rsidRDefault="007A45A9" w:rsidP="007A45A9">
                  <w:pPr>
                    <w:rPr>
                      <w:rFonts w:ascii="Calibri" w:hAnsi="Calibri" w:cs="Calibri"/>
                      <w:color w:val="000000"/>
                      <w:sz w:val="22"/>
                      <w:szCs w:val="22"/>
                    </w:rPr>
                  </w:pPr>
                  <w:r w:rsidRPr="007A45A9">
                    <w:rPr>
                      <w:rFonts w:ascii="Calibri" w:hAnsi="Calibri" w:cs="Calibri"/>
                      <w:color w:val="000000"/>
                      <w:sz w:val="22"/>
                      <w:szCs w:val="22"/>
                    </w:rPr>
                    <w:t>- statyczny niskociśnieniowy</w:t>
                  </w:r>
                </w:p>
                <w:p w14:paraId="5CAC6737"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 maksymalne wypełnienie komór np. do czynności pielęgnacyjnych lub rehabilitacyjnych</w:t>
                  </w:r>
                </w:p>
              </w:tc>
              <w:tc>
                <w:tcPr>
                  <w:tcW w:w="1134" w:type="dxa"/>
                  <w:tcBorders>
                    <w:top w:val="nil"/>
                    <w:left w:val="nil"/>
                    <w:bottom w:val="single" w:sz="4" w:space="0" w:color="000000"/>
                    <w:right w:val="single" w:sz="4" w:space="0" w:color="000000"/>
                  </w:tcBorders>
                  <w:vAlign w:val="center"/>
                </w:tcPr>
                <w:p w14:paraId="5D0085F7" w14:textId="77777777" w:rsidR="007A45A9" w:rsidRPr="007A45A9" w:rsidRDefault="007A45A9" w:rsidP="007A45A9">
                  <w:pPr>
                    <w:jc w:val="center"/>
                    <w:rPr>
                      <w:rFonts w:ascii="Calibri" w:hAnsi="Calibri" w:cs="Calibri"/>
                      <w:color w:val="000000"/>
                      <w:sz w:val="22"/>
                      <w:szCs w:val="22"/>
                    </w:rPr>
                  </w:pPr>
                  <w:r w:rsidRPr="007A45A9">
                    <w:rPr>
                      <w:rFonts w:ascii="Calibri" w:hAnsi="Calibri" w:cs="Calibri"/>
                      <w:color w:val="000000"/>
                      <w:sz w:val="22"/>
                      <w:szCs w:val="22"/>
                    </w:rPr>
                    <w:t>Tak</w:t>
                  </w:r>
                </w:p>
              </w:tc>
              <w:tc>
                <w:tcPr>
                  <w:tcW w:w="3685" w:type="dxa"/>
                  <w:tcBorders>
                    <w:top w:val="nil"/>
                    <w:left w:val="nil"/>
                    <w:bottom w:val="single" w:sz="4" w:space="0" w:color="000000"/>
                    <w:right w:val="single" w:sz="4" w:space="0" w:color="auto"/>
                  </w:tcBorders>
                  <w:noWrap/>
                  <w:vAlign w:val="bottom"/>
                </w:tcPr>
                <w:p w14:paraId="78203E87" w14:textId="77777777" w:rsidR="007A45A9" w:rsidRPr="007A45A9" w:rsidRDefault="007A45A9" w:rsidP="007A45A9">
                  <w:pPr>
                    <w:rPr>
                      <w:rFonts w:ascii="Calibri" w:hAnsi="Calibri" w:cs="Calibri"/>
                      <w:color w:val="000000"/>
                      <w:sz w:val="22"/>
                      <w:szCs w:val="22"/>
                    </w:rPr>
                  </w:pPr>
                  <w:proofErr w:type="spellStart"/>
                  <w:r w:rsidRPr="007A45A9">
                    <w:rPr>
                      <w:rFonts w:ascii="Calibri" w:hAnsi="Calibri" w:cs="Calibri"/>
                      <w:color w:val="000000"/>
                      <w:sz w:val="22"/>
                      <w:szCs w:val="22"/>
                    </w:rPr>
                    <w:t>CZy</w:t>
                  </w:r>
                  <w:proofErr w:type="spellEnd"/>
                  <w:r w:rsidRPr="007A45A9">
                    <w:rPr>
                      <w:rFonts w:ascii="Calibri" w:hAnsi="Calibri" w:cs="Calibri"/>
                      <w:color w:val="000000"/>
                      <w:sz w:val="22"/>
                      <w:szCs w:val="22"/>
                    </w:rPr>
                    <w:t xml:space="preserve"> Zamawiający dopuści Możliwość wyboru jednego z trzech trybów pracy materaca:</w:t>
                  </w:r>
                </w:p>
                <w:p w14:paraId="080BAD2B" w14:textId="77777777" w:rsidR="007A45A9" w:rsidRPr="007A45A9" w:rsidRDefault="007A45A9" w:rsidP="007A45A9">
                  <w:pPr>
                    <w:rPr>
                      <w:rFonts w:ascii="Calibri" w:hAnsi="Calibri" w:cs="Calibri"/>
                      <w:color w:val="000000"/>
                      <w:sz w:val="22"/>
                      <w:szCs w:val="22"/>
                    </w:rPr>
                  </w:pPr>
                  <w:r w:rsidRPr="007A45A9">
                    <w:rPr>
                      <w:rFonts w:ascii="Calibri" w:hAnsi="Calibri" w:cs="Calibri"/>
                      <w:color w:val="000000"/>
                      <w:sz w:val="22"/>
                      <w:szCs w:val="22"/>
                    </w:rPr>
                    <w:t>- zmiennociśnieniowy naprzemienny 1:2</w:t>
                  </w:r>
                </w:p>
                <w:p w14:paraId="42FF024B" w14:textId="77777777" w:rsidR="007A45A9" w:rsidRPr="007A45A9" w:rsidRDefault="007A45A9" w:rsidP="007A45A9">
                  <w:pPr>
                    <w:rPr>
                      <w:rFonts w:ascii="Calibri" w:hAnsi="Calibri" w:cs="Calibri"/>
                      <w:color w:val="000000"/>
                      <w:sz w:val="22"/>
                      <w:szCs w:val="22"/>
                    </w:rPr>
                  </w:pPr>
                  <w:r w:rsidRPr="007A45A9">
                    <w:rPr>
                      <w:rFonts w:ascii="Calibri" w:hAnsi="Calibri" w:cs="Calibri"/>
                      <w:color w:val="000000"/>
                      <w:sz w:val="22"/>
                      <w:szCs w:val="22"/>
                    </w:rPr>
                    <w:t xml:space="preserve">- statyczny niskociśnieniowy – nocny </w:t>
                  </w:r>
                </w:p>
                <w:p w14:paraId="4C07CF83" w14:textId="77777777" w:rsidR="007A45A9" w:rsidRPr="007A45A9" w:rsidRDefault="007A45A9" w:rsidP="007A45A9">
                  <w:pPr>
                    <w:rPr>
                      <w:rFonts w:ascii="Calibri" w:hAnsi="Calibri" w:cs="Calibri"/>
                      <w:color w:val="000000"/>
                      <w:sz w:val="22"/>
                      <w:szCs w:val="22"/>
                    </w:rPr>
                  </w:pPr>
                  <w:r w:rsidRPr="007A45A9">
                    <w:rPr>
                      <w:rFonts w:ascii="Calibri" w:hAnsi="Calibri" w:cs="Calibri"/>
                      <w:color w:val="000000"/>
                      <w:sz w:val="22"/>
                      <w:szCs w:val="22"/>
                    </w:rPr>
                    <w:t>- maksymalne wypełnienie komór np. do czynności pielęgnacyjnych lub rehabilitacyjnych?</w:t>
                  </w:r>
                </w:p>
                <w:p w14:paraId="62B0AD61" w14:textId="657CEB5D" w:rsidR="007A45A9" w:rsidRPr="007A45A9" w:rsidRDefault="00483A73" w:rsidP="007A45A9">
                  <w:pPr>
                    <w:rPr>
                      <w:rFonts w:ascii="Calibri" w:hAnsi="Calibri" w:cs="Calibri"/>
                      <w:color w:val="000000"/>
                      <w:sz w:val="22"/>
                      <w:szCs w:val="22"/>
                    </w:rPr>
                  </w:pPr>
                  <w:r>
                    <w:rPr>
                      <w:rFonts w:ascii="Calibri" w:hAnsi="Calibri" w:cs="Calibri"/>
                      <w:color w:val="000000"/>
                      <w:sz w:val="22"/>
                      <w:szCs w:val="22"/>
                    </w:rPr>
                    <w:t xml:space="preserve">Odp.: </w:t>
                  </w:r>
                  <w:r w:rsidRPr="00483A73">
                    <w:rPr>
                      <w:rFonts w:ascii="Calibri" w:hAnsi="Calibri" w:cs="Calibri"/>
                      <w:color w:val="000000"/>
                      <w:sz w:val="22"/>
                      <w:szCs w:val="22"/>
                    </w:rPr>
                    <w:t>Zamawiający dopuszcza takie rozwiązania.</w:t>
                  </w:r>
                </w:p>
              </w:tc>
            </w:tr>
            <w:tr w:rsidR="007A45A9" w:rsidRPr="007A45A9" w14:paraId="337ECD70" w14:textId="77777777" w:rsidTr="007A7B38">
              <w:trPr>
                <w:trHeight w:val="312"/>
              </w:trPr>
              <w:tc>
                <w:tcPr>
                  <w:tcW w:w="566" w:type="dxa"/>
                  <w:tcBorders>
                    <w:top w:val="nil"/>
                    <w:left w:val="single" w:sz="4" w:space="0" w:color="000000"/>
                    <w:bottom w:val="single" w:sz="4" w:space="0" w:color="000000"/>
                    <w:right w:val="single" w:sz="4" w:space="0" w:color="000000"/>
                  </w:tcBorders>
                  <w:noWrap/>
                </w:tcPr>
                <w:p w14:paraId="058CECC7"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0A6430EA" w14:textId="77777777" w:rsidR="007A45A9" w:rsidRPr="007A45A9" w:rsidRDefault="007A45A9" w:rsidP="007A45A9">
                  <w:pPr>
                    <w:rPr>
                      <w:rFonts w:ascii="Calibri" w:hAnsi="Calibri" w:cs="Calibri"/>
                      <w:color w:val="000000"/>
                      <w:sz w:val="22"/>
                      <w:szCs w:val="22"/>
                    </w:rPr>
                  </w:pPr>
                  <w:r w:rsidRPr="007A45A9">
                    <w:rPr>
                      <w:rFonts w:ascii="Calibri" w:hAnsi="Calibri" w:cs="Calibri"/>
                      <w:color w:val="000000"/>
                      <w:sz w:val="22"/>
                      <w:szCs w:val="22"/>
                    </w:rPr>
                    <w:t>Tryb zmiennociśnieniowy,</w:t>
                  </w:r>
                </w:p>
                <w:p w14:paraId="40B53156"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w którym komory napełniane są co druga, z możliwością regulacji długości cyklu 10, 15, 20 lub 25 min</w:t>
                  </w:r>
                </w:p>
              </w:tc>
              <w:tc>
                <w:tcPr>
                  <w:tcW w:w="1134" w:type="dxa"/>
                  <w:tcBorders>
                    <w:top w:val="nil"/>
                    <w:left w:val="nil"/>
                    <w:bottom w:val="single" w:sz="4" w:space="0" w:color="000000"/>
                    <w:right w:val="single" w:sz="4" w:space="0" w:color="000000"/>
                  </w:tcBorders>
                  <w:vAlign w:val="center"/>
                </w:tcPr>
                <w:p w14:paraId="02329028"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68D0EED3" w14:textId="77777777" w:rsidR="007A45A9" w:rsidRPr="007A45A9" w:rsidRDefault="007A45A9" w:rsidP="007A45A9">
                  <w:pPr>
                    <w:rPr>
                      <w:rFonts w:ascii="Calibri" w:hAnsi="Calibri" w:cs="Calibri"/>
                      <w:color w:val="000000"/>
                      <w:sz w:val="22"/>
                      <w:szCs w:val="22"/>
                    </w:rPr>
                  </w:pPr>
                  <w:r w:rsidRPr="007A45A9">
                    <w:rPr>
                      <w:rFonts w:ascii="Calibri" w:hAnsi="Calibri" w:cs="Calibri"/>
                      <w:color w:val="000000"/>
                      <w:sz w:val="22"/>
                      <w:szCs w:val="22"/>
                    </w:rPr>
                    <w:t>Tryb zmiennociśnieniowy,</w:t>
                  </w:r>
                </w:p>
                <w:p w14:paraId="2D2C3E12" w14:textId="77777777" w:rsidR="007A45A9" w:rsidRDefault="007A45A9" w:rsidP="007A45A9">
                  <w:pPr>
                    <w:rPr>
                      <w:rFonts w:ascii="Calibri" w:hAnsi="Calibri" w:cs="Calibri"/>
                      <w:color w:val="000000"/>
                      <w:sz w:val="22"/>
                      <w:szCs w:val="22"/>
                    </w:rPr>
                  </w:pPr>
                  <w:r w:rsidRPr="007A45A9">
                    <w:rPr>
                      <w:rFonts w:ascii="Calibri" w:hAnsi="Calibri" w:cs="Calibri"/>
                      <w:color w:val="000000"/>
                      <w:sz w:val="22"/>
                      <w:szCs w:val="22"/>
                    </w:rPr>
                    <w:t>w którym komory napełniane są co druga, z możliwością regulacji długości cyklu 5,10,15  min?</w:t>
                  </w:r>
                </w:p>
                <w:p w14:paraId="3266F982" w14:textId="0CBBEA12" w:rsidR="00483A73" w:rsidRPr="007A45A9" w:rsidRDefault="00483A73" w:rsidP="007A45A9">
                  <w:pPr>
                    <w:rPr>
                      <w:rFonts w:ascii="Calibri" w:hAnsi="Calibri" w:cs="Calibri"/>
                      <w:color w:val="000000"/>
                      <w:sz w:val="22"/>
                      <w:szCs w:val="22"/>
                    </w:rPr>
                  </w:pPr>
                  <w:r>
                    <w:rPr>
                      <w:rFonts w:ascii="Calibri" w:hAnsi="Calibri" w:cs="Calibri"/>
                      <w:color w:val="000000"/>
                      <w:sz w:val="22"/>
                      <w:szCs w:val="22"/>
                    </w:rPr>
                    <w:t xml:space="preserve">Odp.: </w:t>
                  </w:r>
                  <w:r w:rsidRPr="00483A73">
                    <w:rPr>
                      <w:rFonts w:ascii="Calibri" w:hAnsi="Calibri" w:cs="Calibri"/>
                      <w:color w:val="000000"/>
                      <w:sz w:val="22"/>
                      <w:szCs w:val="22"/>
                    </w:rPr>
                    <w:t>Zamawiający dopuszcza takie rozwiązania.</w:t>
                  </w:r>
                </w:p>
              </w:tc>
            </w:tr>
            <w:tr w:rsidR="007A45A9" w:rsidRPr="007A45A9" w14:paraId="08A94589" w14:textId="77777777" w:rsidTr="007A7B38">
              <w:trPr>
                <w:trHeight w:val="312"/>
              </w:trPr>
              <w:tc>
                <w:tcPr>
                  <w:tcW w:w="566" w:type="dxa"/>
                  <w:tcBorders>
                    <w:top w:val="nil"/>
                    <w:left w:val="single" w:sz="4" w:space="0" w:color="000000"/>
                    <w:bottom w:val="single" w:sz="4" w:space="0" w:color="000000"/>
                    <w:right w:val="single" w:sz="4" w:space="0" w:color="000000"/>
                  </w:tcBorders>
                  <w:noWrap/>
                </w:tcPr>
                <w:p w14:paraId="229C1A08"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599F5E4D"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Tryb maksymalnego wypełnienia automatycznie wyłączający się po 20 minutach. Po wyłączeniu trybu materac wraca do poprzedniego ustawienia</w:t>
                  </w:r>
                </w:p>
              </w:tc>
              <w:tc>
                <w:tcPr>
                  <w:tcW w:w="1134" w:type="dxa"/>
                  <w:tcBorders>
                    <w:top w:val="nil"/>
                    <w:left w:val="nil"/>
                    <w:bottom w:val="single" w:sz="4" w:space="0" w:color="000000"/>
                    <w:right w:val="single" w:sz="4" w:space="0" w:color="000000"/>
                  </w:tcBorders>
                  <w:vAlign w:val="center"/>
                </w:tcPr>
                <w:p w14:paraId="51F18F0E"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3B09F92F" w14:textId="77777777" w:rsidR="007A45A9" w:rsidRPr="007A45A9" w:rsidRDefault="007A45A9" w:rsidP="007A45A9">
                  <w:pPr>
                    <w:rPr>
                      <w:rFonts w:ascii="Calibri" w:hAnsi="Calibri" w:cs="Calibri"/>
                      <w:color w:val="000000"/>
                      <w:sz w:val="22"/>
                      <w:szCs w:val="22"/>
                    </w:rPr>
                  </w:pPr>
                </w:p>
              </w:tc>
            </w:tr>
            <w:tr w:rsidR="007A45A9" w:rsidRPr="007A45A9" w14:paraId="5A90F416" w14:textId="77777777" w:rsidTr="007A7B38">
              <w:trPr>
                <w:trHeight w:val="312"/>
              </w:trPr>
              <w:tc>
                <w:tcPr>
                  <w:tcW w:w="566" w:type="dxa"/>
                  <w:tcBorders>
                    <w:top w:val="nil"/>
                    <w:left w:val="single" w:sz="4" w:space="0" w:color="000000"/>
                    <w:bottom w:val="single" w:sz="4" w:space="0" w:color="000000"/>
                    <w:right w:val="single" w:sz="4" w:space="0" w:color="000000"/>
                  </w:tcBorders>
                  <w:noWrap/>
                </w:tcPr>
                <w:p w14:paraId="60DD5ADB"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26F36558"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Pompa materaca wyposażona w przyciski membranowe, łatwe w czyszczeniu i dezynfekcji</w:t>
                  </w:r>
                </w:p>
              </w:tc>
              <w:tc>
                <w:tcPr>
                  <w:tcW w:w="1134" w:type="dxa"/>
                  <w:tcBorders>
                    <w:top w:val="nil"/>
                    <w:left w:val="nil"/>
                    <w:bottom w:val="single" w:sz="4" w:space="0" w:color="000000"/>
                    <w:right w:val="single" w:sz="4" w:space="0" w:color="000000"/>
                  </w:tcBorders>
                  <w:vAlign w:val="center"/>
                </w:tcPr>
                <w:p w14:paraId="62839604"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6D1F085E" w14:textId="77777777" w:rsidR="007A45A9" w:rsidRPr="007A45A9" w:rsidRDefault="007A45A9" w:rsidP="007A45A9">
                  <w:pPr>
                    <w:rPr>
                      <w:rFonts w:ascii="Calibri" w:hAnsi="Calibri" w:cs="Calibri"/>
                      <w:color w:val="000000"/>
                      <w:sz w:val="22"/>
                      <w:szCs w:val="22"/>
                    </w:rPr>
                  </w:pPr>
                </w:p>
              </w:tc>
            </w:tr>
            <w:tr w:rsidR="007A45A9" w:rsidRPr="007A45A9" w14:paraId="3A157258" w14:textId="77777777" w:rsidTr="007A7B38">
              <w:trPr>
                <w:trHeight w:val="312"/>
              </w:trPr>
              <w:tc>
                <w:tcPr>
                  <w:tcW w:w="566" w:type="dxa"/>
                  <w:tcBorders>
                    <w:top w:val="nil"/>
                    <w:left w:val="single" w:sz="4" w:space="0" w:color="000000"/>
                    <w:bottom w:val="single" w:sz="4" w:space="0" w:color="000000"/>
                    <w:right w:val="single" w:sz="4" w:space="0" w:color="000000"/>
                  </w:tcBorders>
                  <w:noWrap/>
                </w:tcPr>
                <w:p w14:paraId="05F0C63D"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bottom"/>
                </w:tcPr>
                <w:p w14:paraId="00F1C843"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Pompa wyposażona w następujące funkcje:</w:t>
                  </w:r>
                  <w:r w:rsidRPr="007A45A9">
                    <w:rPr>
                      <w:rFonts w:ascii="Calibri" w:hAnsi="Calibri" w:cs="Calibri"/>
                      <w:color w:val="000000"/>
                      <w:sz w:val="22"/>
                      <w:szCs w:val="22"/>
                    </w:rPr>
                    <w:br/>
                    <w:t>- wybór trybu pracy</w:t>
                  </w:r>
                  <w:r w:rsidRPr="007A45A9">
                    <w:rPr>
                      <w:rFonts w:ascii="Calibri" w:hAnsi="Calibri" w:cs="Calibri"/>
                      <w:color w:val="000000"/>
                      <w:sz w:val="22"/>
                      <w:szCs w:val="22"/>
                    </w:rPr>
                    <w:br/>
                    <w:t>- wybór długości trwania cyklu</w:t>
                  </w:r>
                  <w:r w:rsidRPr="007A45A9">
                    <w:rPr>
                      <w:rFonts w:ascii="Calibri" w:hAnsi="Calibri" w:cs="Calibri"/>
                      <w:color w:val="000000"/>
                      <w:sz w:val="22"/>
                      <w:szCs w:val="22"/>
                    </w:rPr>
                    <w:br/>
                  </w:r>
                  <w:r w:rsidRPr="007A45A9">
                    <w:rPr>
                      <w:rFonts w:ascii="Calibri" w:hAnsi="Calibri" w:cs="Calibri"/>
                      <w:color w:val="000000"/>
                      <w:sz w:val="22"/>
                      <w:szCs w:val="22"/>
                    </w:rPr>
                    <w:lastRenderedPageBreak/>
                    <w:t>- przełącznik masy ciała pacjenta</w:t>
                  </w:r>
                  <w:r w:rsidRPr="007A45A9">
                    <w:rPr>
                      <w:rFonts w:ascii="Calibri" w:hAnsi="Calibri" w:cs="Calibri"/>
                      <w:color w:val="000000"/>
                      <w:sz w:val="22"/>
                      <w:szCs w:val="22"/>
                    </w:rPr>
                    <w:br/>
                    <w:t>- wyciszenie alarmu</w:t>
                  </w:r>
                </w:p>
              </w:tc>
              <w:tc>
                <w:tcPr>
                  <w:tcW w:w="1134" w:type="dxa"/>
                  <w:tcBorders>
                    <w:top w:val="nil"/>
                    <w:left w:val="nil"/>
                    <w:bottom w:val="single" w:sz="4" w:space="0" w:color="000000"/>
                    <w:right w:val="single" w:sz="4" w:space="0" w:color="000000"/>
                  </w:tcBorders>
                  <w:vAlign w:val="center"/>
                </w:tcPr>
                <w:p w14:paraId="569C6B5C"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0C3B3A6D" w14:textId="77777777" w:rsidR="007A45A9" w:rsidRDefault="007A45A9" w:rsidP="007A45A9">
                  <w:pPr>
                    <w:rPr>
                      <w:rFonts w:ascii="Calibri" w:hAnsi="Calibri" w:cs="Calibri"/>
                      <w:color w:val="000000"/>
                      <w:sz w:val="22"/>
                      <w:szCs w:val="22"/>
                    </w:rPr>
                  </w:pPr>
                  <w:proofErr w:type="spellStart"/>
                  <w:r w:rsidRPr="007A45A9">
                    <w:rPr>
                      <w:rFonts w:ascii="Calibri" w:hAnsi="Calibri" w:cs="Calibri"/>
                      <w:color w:val="000000"/>
                      <w:sz w:val="22"/>
                      <w:szCs w:val="22"/>
                    </w:rPr>
                    <w:t>CZy</w:t>
                  </w:r>
                  <w:proofErr w:type="spellEnd"/>
                  <w:r w:rsidRPr="007A45A9">
                    <w:rPr>
                      <w:rFonts w:ascii="Calibri" w:hAnsi="Calibri" w:cs="Calibri"/>
                      <w:color w:val="000000"/>
                      <w:sz w:val="22"/>
                      <w:szCs w:val="22"/>
                    </w:rPr>
                    <w:t xml:space="preserve"> Zamawiający dopuści Pompa wyposażona w następujące funkcje:</w:t>
                  </w:r>
                  <w:r w:rsidRPr="007A45A9">
                    <w:rPr>
                      <w:rFonts w:ascii="Calibri" w:hAnsi="Calibri" w:cs="Calibri"/>
                      <w:color w:val="000000"/>
                      <w:sz w:val="22"/>
                      <w:szCs w:val="22"/>
                    </w:rPr>
                    <w:br/>
                    <w:t>- wybór trybu pracy</w:t>
                  </w:r>
                  <w:r w:rsidRPr="007A45A9">
                    <w:rPr>
                      <w:rFonts w:ascii="Calibri" w:hAnsi="Calibri" w:cs="Calibri"/>
                      <w:color w:val="000000"/>
                      <w:sz w:val="22"/>
                      <w:szCs w:val="22"/>
                    </w:rPr>
                    <w:br/>
                    <w:t>- wybór długości trwania cyklu</w:t>
                  </w:r>
                  <w:r w:rsidRPr="007A45A9">
                    <w:rPr>
                      <w:rFonts w:ascii="Calibri" w:hAnsi="Calibri" w:cs="Calibri"/>
                      <w:color w:val="000000"/>
                      <w:sz w:val="22"/>
                      <w:szCs w:val="22"/>
                    </w:rPr>
                    <w:br/>
                    <w:t xml:space="preserve">- automatyczne dostosowanie do </w:t>
                  </w:r>
                  <w:r w:rsidRPr="007A45A9">
                    <w:rPr>
                      <w:rFonts w:ascii="Calibri" w:hAnsi="Calibri" w:cs="Calibri"/>
                      <w:color w:val="000000"/>
                      <w:sz w:val="22"/>
                      <w:szCs w:val="22"/>
                    </w:rPr>
                    <w:lastRenderedPageBreak/>
                    <w:t>masy i ułożenia ciała pacjenta</w:t>
                  </w:r>
                  <w:r w:rsidRPr="007A45A9">
                    <w:rPr>
                      <w:rFonts w:ascii="Calibri" w:hAnsi="Calibri" w:cs="Calibri"/>
                      <w:color w:val="000000"/>
                      <w:sz w:val="22"/>
                      <w:szCs w:val="22"/>
                    </w:rPr>
                    <w:br/>
                    <w:t>- wyciszenie alarmu?</w:t>
                  </w:r>
                </w:p>
                <w:p w14:paraId="49CF8B07" w14:textId="21A5C934" w:rsidR="00483A73" w:rsidRPr="007A45A9" w:rsidRDefault="00483A73" w:rsidP="007A45A9">
                  <w:pPr>
                    <w:rPr>
                      <w:rFonts w:ascii="Calibri" w:hAnsi="Calibri" w:cs="Calibri"/>
                      <w:color w:val="000000"/>
                      <w:sz w:val="22"/>
                      <w:szCs w:val="22"/>
                    </w:rPr>
                  </w:pPr>
                  <w:r>
                    <w:rPr>
                      <w:rFonts w:ascii="Calibri" w:hAnsi="Calibri" w:cs="Calibri"/>
                      <w:color w:val="000000"/>
                      <w:sz w:val="22"/>
                      <w:szCs w:val="22"/>
                    </w:rPr>
                    <w:t xml:space="preserve">Odp.: </w:t>
                  </w:r>
                  <w:r w:rsidR="00106DF8" w:rsidRPr="00106DF8">
                    <w:rPr>
                      <w:rFonts w:ascii="Calibri" w:hAnsi="Calibri" w:cs="Calibri"/>
                      <w:color w:val="000000"/>
                      <w:sz w:val="22"/>
                      <w:szCs w:val="22"/>
                    </w:rPr>
                    <w:t>Zamawiający dopuszcza takie rozwiązania.</w:t>
                  </w:r>
                </w:p>
              </w:tc>
            </w:tr>
            <w:tr w:rsidR="007A45A9" w:rsidRPr="007A45A9" w14:paraId="1155FF8C" w14:textId="77777777" w:rsidTr="007A7B38">
              <w:trPr>
                <w:trHeight w:val="312"/>
              </w:trPr>
              <w:tc>
                <w:tcPr>
                  <w:tcW w:w="566" w:type="dxa"/>
                  <w:tcBorders>
                    <w:top w:val="nil"/>
                    <w:left w:val="single" w:sz="4" w:space="0" w:color="000000"/>
                    <w:bottom w:val="single" w:sz="4" w:space="0" w:color="000000"/>
                    <w:right w:val="single" w:sz="4" w:space="0" w:color="000000"/>
                  </w:tcBorders>
                  <w:noWrap/>
                </w:tcPr>
                <w:p w14:paraId="63D07BE6"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bottom"/>
                </w:tcPr>
                <w:p w14:paraId="502E0FE7"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Pompa wyposażona w alarm wizualny i dźwiękowy dla:</w:t>
                  </w:r>
                  <w:r w:rsidRPr="007A45A9">
                    <w:rPr>
                      <w:rFonts w:ascii="Calibri" w:hAnsi="Calibri" w:cs="Calibri"/>
                      <w:color w:val="000000"/>
                      <w:sz w:val="22"/>
                      <w:szCs w:val="22"/>
                    </w:rPr>
                    <w:br/>
                    <w:t>- niskiego ciśnienia w materacu</w:t>
                  </w:r>
                  <w:r w:rsidRPr="007A45A9">
                    <w:rPr>
                      <w:rFonts w:ascii="Calibri" w:hAnsi="Calibri" w:cs="Calibri"/>
                      <w:color w:val="000000"/>
                      <w:sz w:val="22"/>
                      <w:szCs w:val="22"/>
                    </w:rPr>
                    <w:br/>
                    <w:t>- usterki / braku zasilania</w:t>
                  </w:r>
                  <w:r w:rsidRPr="007A45A9">
                    <w:rPr>
                      <w:rFonts w:ascii="Calibri" w:hAnsi="Calibri" w:cs="Calibri"/>
                      <w:color w:val="000000"/>
                      <w:sz w:val="22"/>
                      <w:szCs w:val="22"/>
                    </w:rPr>
                    <w:br/>
                    <w:t>- usterki pompy</w:t>
                  </w:r>
                </w:p>
              </w:tc>
              <w:tc>
                <w:tcPr>
                  <w:tcW w:w="1134" w:type="dxa"/>
                  <w:tcBorders>
                    <w:top w:val="nil"/>
                    <w:left w:val="nil"/>
                    <w:bottom w:val="single" w:sz="4" w:space="0" w:color="000000"/>
                    <w:right w:val="single" w:sz="4" w:space="0" w:color="000000"/>
                  </w:tcBorders>
                  <w:vAlign w:val="center"/>
                </w:tcPr>
                <w:p w14:paraId="1224F999"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2F880C8B" w14:textId="77777777" w:rsidR="007A45A9" w:rsidRPr="007A45A9" w:rsidRDefault="007A45A9" w:rsidP="007A45A9">
                  <w:pPr>
                    <w:rPr>
                      <w:rFonts w:ascii="Calibri" w:hAnsi="Calibri" w:cs="Calibri"/>
                      <w:color w:val="000000"/>
                      <w:sz w:val="22"/>
                      <w:szCs w:val="22"/>
                    </w:rPr>
                  </w:pPr>
                </w:p>
              </w:tc>
            </w:tr>
            <w:tr w:rsidR="007A45A9" w:rsidRPr="007A45A9" w14:paraId="3C890C18" w14:textId="77777777" w:rsidTr="007A7B38">
              <w:trPr>
                <w:trHeight w:val="312"/>
              </w:trPr>
              <w:tc>
                <w:tcPr>
                  <w:tcW w:w="566" w:type="dxa"/>
                  <w:tcBorders>
                    <w:top w:val="nil"/>
                    <w:left w:val="single" w:sz="4" w:space="0" w:color="000000"/>
                    <w:bottom w:val="single" w:sz="4" w:space="0" w:color="000000"/>
                    <w:right w:val="single" w:sz="4" w:space="0" w:color="000000"/>
                  </w:tcBorders>
                  <w:noWrap/>
                </w:tcPr>
                <w:p w14:paraId="2B39698A"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bottom"/>
                </w:tcPr>
                <w:p w14:paraId="54929824"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W przypadku awarii zasilania materaca, materac pozostaje w pełni napompowany bez wycieku powietrza</w:t>
                  </w:r>
                </w:p>
              </w:tc>
              <w:tc>
                <w:tcPr>
                  <w:tcW w:w="1134" w:type="dxa"/>
                  <w:tcBorders>
                    <w:top w:val="nil"/>
                    <w:left w:val="nil"/>
                    <w:bottom w:val="single" w:sz="4" w:space="0" w:color="000000"/>
                    <w:right w:val="single" w:sz="4" w:space="0" w:color="000000"/>
                  </w:tcBorders>
                  <w:vAlign w:val="center"/>
                </w:tcPr>
                <w:p w14:paraId="16E38216" w14:textId="77777777" w:rsidR="007A45A9" w:rsidRPr="007A45A9" w:rsidRDefault="007A45A9" w:rsidP="007A45A9">
                  <w:pPr>
                    <w:jc w:val="center"/>
                    <w:rPr>
                      <w:rFonts w:ascii="Calibri" w:hAnsi="Calibri" w:cs="Calibri"/>
                      <w:color w:val="000000"/>
                      <w:sz w:val="22"/>
                      <w:szCs w:val="22"/>
                    </w:rPr>
                  </w:pPr>
                </w:p>
              </w:tc>
              <w:tc>
                <w:tcPr>
                  <w:tcW w:w="3685" w:type="dxa"/>
                  <w:tcBorders>
                    <w:top w:val="nil"/>
                    <w:left w:val="nil"/>
                    <w:bottom w:val="single" w:sz="4" w:space="0" w:color="000000"/>
                    <w:right w:val="single" w:sz="4" w:space="0" w:color="auto"/>
                  </w:tcBorders>
                  <w:noWrap/>
                  <w:vAlign w:val="bottom"/>
                </w:tcPr>
                <w:p w14:paraId="310233C6" w14:textId="77777777" w:rsidR="007A45A9" w:rsidRPr="007A45A9" w:rsidRDefault="007A45A9" w:rsidP="007A45A9">
                  <w:pPr>
                    <w:rPr>
                      <w:rFonts w:ascii="Calibri" w:hAnsi="Calibri" w:cs="Calibri"/>
                      <w:color w:val="000000"/>
                      <w:sz w:val="22"/>
                      <w:szCs w:val="22"/>
                    </w:rPr>
                  </w:pPr>
                </w:p>
              </w:tc>
            </w:tr>
            <w:tr w:rsidR="007A45A9" w:rsidRPr="007A45A9" w14:paraId="34EB193A" w14:textId="77777777" w:rsidTr="007A7B38">
              <w:trPr>
                <w:trHeight w:val="312"/>
              </w:trPr>
              <w:tc>
                <w:tcPr>
                  <w:tcW w:w="566" w:type="dxa"/>
                  <w:tcBorders>
                    <w:top w:val="nil"/>
                    <w:left w:val="single" w:sz="4" w:space="0" w:color="000000"/>
                    <w:bottom w:val="single" w:sz="4" w:space="0" w:color="000000"/>
                    <w:right w:val="single" w:sz="4" w:space="0" w:color="000000"/>
                  </w:tcBorders>
                  <w:noWrap/>
                </w:tcPr>
                <w:p w14:paraId="70A1D466"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0B5E4B8A"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Wymiary pompy: 280mm x 205mm x 112 mm</w:t>
                  </w:r>
                </w:p>
              </w:tc>
              <w:tc>
                <w:tcPr>
                  <w:tcW w:w="1134" w:type="dxa"/>
                  <w:tcBorders>
                    <w:top w:val="nil"/>
                    <w:left w:val="nil"/>
                    <w:bottom w:val="single" w:sz="4" w:space="0" w:color="000000"/>
                    <w:right w:val="single" w:sz="4" w:space="0" w:color="000000"/>
                  </w:tcBorders>
                  <w:vAlign w:val="center"/>
                </w:tcPr>
                <w:p w14:paraId="3B8491A0" w14:textId="77777777" w:rsidR="007A45A9" w:rsidRPr="007A45A9" w:rsidRDefault="007A45A9" w:rsidP="007A45A9">
                  <w:pPr>
                    <w:jc w:val="center"/>
                    <w:rPr>
                      <w:rFonts w:ascii="Calibri" w:hAnsi="Calibri" w:cs="Calibri"/>
                      <w:color w:val="000000"/>
                      <w:sz w:val="22"/>
                      <w:szCs w:val="22"/>
                    </w:rPr>
                  </w:pPr>
                  <w:r w:rsidRPr="007A45A9">
                    <w:rPr>
                      <w:rFonts w:ascii="Calibri" w:hAnsi="Calibri" w:cs="Calibri"/>
                      <w:color w:val="000000"/>
                      <w:sz w:val="22"/>
                      <w:szCs w:val="22"/>
                    </w:rPr>
                    <w:t>Tak</w:t>
                  </w:r>
                </w:p>
              </w:tc>
              <w:tc>
                <w:tcPr>
                  <w:tcW w:w="3685" w:type="dxa"/>
                  <w:tcBorders>
                    <w:top w:val="nil"/>
                    <w:left w:val="nil"/>
                    <w:bottom w:val="single" w:sz="4" w:space="0" w:color="000000"/>
                    <w:right w:val="single" w:sz="4" w:space="0" w:color="auto"/>
                  </w:tcBorders>
                  <w:noWrap/>
                  <w:vAlign w:val="bottom"/>
                </w:tcPr>
                <w:p w14:paraId="465181FB" w14:textId="77777777" w:rsidR="007A45A9" w:rsidRDefault="007A45A9" w:rsidP="007A45A9">
                  <w:pPr>
                    <w:rPr>
                      <w:rFonts w:ascii="Calibri" w:hAnsi="Calibri" w:cs="Calibri"/>
                      <w:color w:val="000000"/>
                      <w:sz w:val="22"/>
                      <w:szCs w:val="22"/>
                    </w:rPr>
                  </w:pPr>
                  <w:proofErr w:type="spellStart"/>
                  <w:r w:rsidRPr="007A45A9">
                    <w:rPr>
                      <w:rFonts w:ascii="Calibri" w:hAnsi="Calibri" w:cs="Calibri"/>
                      <w:color w:val="000000"/>
                      <w:sz w:val="22"/>
                      <w:szCs w:val="22"/>
                    </w:rPr>
                    <w:t>CZy</w:t>
                  </w:r>
                  <w:proofErr w:type="spellEnd"/>
                  <w:r w:rsidRPr="007A45A9">
                    <w:rPr>
                      <w:rFonts w:ascii="Calibri" w:hAnsi="Calibri" w:cs="Calibri"/>
                      <w:color w:val="000000"/>
                      <w:sz w:val="22"/>
                      <w:szCs w:val="22"/>
                    </w:rPr>
                    <w:t xml:space="preserve"> Zamawiający dopuści Wymiary pompy: 295mm x 225mm x 120 mm?</w:t>
                  </w:r>
                </w:p>
                <w:p w14:paraId="67D36C35" w14:textId="661B8CDD" w:rsidR="00106DF8" w:rsidRPr="007A45A9" w:rsidRDefault="00106DF8" w:rsidP="007A45A9">
                  <w:pPr>
                    <w:rPr>
                      <w:rFonts w:ascii="Calibri" w:hAnsi="Calibri" w:cs="Calibri"/>
                      <w:color w:val="000000"/>
                      <w:sz w:val="22"/>
                      <w:szCs w:val="22"/>
                    </w:rPr>
                  </w:pPr>
                  <w:r>
                    <w:rPr>
                      <w:rFonts w:ascii="Calibri" w:hAnsi="Calibri" w:cs="Calibri"/>
                      <w:color w:val="000000"/>
                      <w:sz w:val="22"/>
                      <w:szCs w:val="22"/>
                    </w:rPr>
                    <w:t xml:space="preserve">Odp.: </w:t>
                  </w:r>
                  <w:r w:rsidRPr="00106DF8">
                    <w:rPr>
                      <w:rFonts w:ascii="Calibri" w:hAnsi="Calibri" w:cs="Calibri"/>
                      <w:color w:val="000000"/>
                      <w:sz w:val="22"/>
                      <w:szCs w:val="22"/>
                    </w:rPr>
                    <w:t>Zamawiający dopuszcza takie rozwiązania.</w:t>
                  </w:r>
                </w:p>
              </w:tc>
            </w:tr>
            <w:tr w:rsidR="007A45A9" w:rsidRPr="007A45A9" w14:paraId="4F226595" w14:textId="77777777" w:rsidTr="007A7B38">
              <w:trPr>
                <w:trHeight w:val="312"/>
              </w:trPr>
              <w:tc>
                <w:tcPr>
                  <w:tcW w:w="566" w:type="dxa"/>
                  <w:tcBorders>
                    <w:top w:val="nil"/>
                    <w:left w:val="single" w:sz="4" w:space="0" w:color="000000"/>
                    <w:bottom w:val="single" w:sz="4" w:space="0" w:color="000000"/>
                    <w:right w:val="single" w:sz="4" w:space="0" w:color="000000"/>
                  </w:tcBorders>
                  <w:noWrap/>
                </w:tcPr>
                <w:p w14:paraId="3A339618"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6811F042"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Masa pompy do 3 kg</w:t>
                  </w:r>
                </w:p>
              </w:tc>
              <w:tc>
                <w:tcPr>
                  <w:tcW w:w="1134" w:type="dxa"/>
                  <w:tcBorders>
                    <w:top w:val="nil"/>
                    <w:left w:val="nil"/>
                    <w:bottom w:val="single" w:sz="4" w:space="0" w:color="000000"/>
                    <w:right w:val="single" w:sz="4" w:space="0" w:color="000000"/>
                  </w:tcBorders>
                  <w:vAlign w:val="center"/>
                </w:tcPr>
                <w:p w14:paraId="133AF024" w14:textId="77777777" w:rsidR="007A45A9" w:rsidRPr="007A45A9" w:rsidRDefault="007A45A9" w:rsidP="007A45A9">
                  <w:pPr>
                    <w:jc w:val="center"/>
                    <w:rPr>
                      <w:rFonts w:ascii="Calibri" w:hAnsi="Calibri" w:cs="Calibri"/>
                      <w:color w:val="000000"/>
                      <w:sz w:val="22"/>
                      <w:szCs w:val="22"/>
                    </w:rPr>
                  </w:pPr>
                  <w:r w:rsidRPr="007A45A9">
                    <w:rPr>
                      <w:rFonts w:ascii="Calibri" w:hAnsi="Calibri" w:cs="Calibri"/>
                      <w:color w:val="000000"/>
                      <w:sz w:val="22"/>
                      <w:szCs w:val="22"/>
                    </w:rPr>
                    <w:t>Tak</w:t>
                  </w:r>
                </w:p>
              </w:tc>
              <w:tc>
                <w:tcPr>
                  <w:tcW w:w="3685" w:type="dxa"/>
                  <w:tcBorders>
                    <w:top w:val="nil"/>
                    <w:left w:val="nil"/>
                    <w:bottom w:val="single" w:sz="4" w:space="0" w:color="000000"/>
                    <w:right w:val="single" w:sz="4" w:space="0" w:color="auto"/>
                  </w:tcBorders>
                  <w:noWrap/>
                  <w:vAlign w:val="bottom"/>
                </w:tcPr>
                <w:p w14:paraId="571B5896" w14:textId="77777777" w:rsidR="007A45A9" w:rsidRPr="007A45A9" w:rsidRDefault="007A45A9" w:rsidP="007A45A9">
                  <w:pPr>
                    <w:rPr>
                      <w:rFonts w:ascii="Calibri" w:hAnsi="Calibri" w:cs="Calibri"/>
                      <w:color w:val="000000"/>
                      <w:sz w:val="22"/>
                      <w:szCs w:val="22"/>
                    </w:rPr>
                  </w:pPr>
                </w:p>
              </w:tc>
            </w:tr>
            <w:tr w:rsidR="007A45A9" w:rsidRPr="007A45A9" w14:paraId="721BF318" w14:textId="77777777" w:rsidTr="007A7B38">
              <w:trPr>
                <w:trHeight w:val="312"/>
              </w:trPr>
              <w:tc>
                <w:tcPr>
                  <w:tcW w:w="566" w:type="dxa"/>
                  <w:tcBorders>
                    <w:top w:val="nil"/>
                    <w:left w:val="single" w:sz="4" w:space="0" w:color="000000"/>
                    <w:bottom w:val="single" w:sz="4" w:space="0" w:color="000000"/>
                    <w:right w:val="single" w:sz="4" w:space="0" w:color="000000"/>
                  </w:tcBorders>
                  <w:noWrap/>
                </w:tcPr>
                <w:p w14:paraId="759FDEF7"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1139A1C5"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Pompa wyposażona w uchwyty umożliwiające powieszenie jej na ramie łóżka</w:t>
                  </w:r>
                </w:p>
              </w:tc>
              <w:tc>
                <w:tcPr>
                  <w:tcW w:w="1134" w:type="dxa"/>
                  <w:tcBorders>
                    <w:top w:val="nil"/>
                    <w:left w:val="nil"/>
                    <w:bottom w:val="single" w:sz="4" w:space="0" w:color="000000"/>
                    <w:right w:val="single" w:sz="4" w:space="0" w:color="000000"/>
                  </w:tcBorders>
                  <w:vAlign w:val="center"/>
                </w:tcPr>
                <w:p w14:paraId="6AFFB5BD" w14:textId="77777777" w:rsidR="007A45A9" w:rsidRPr="007A45A9" w:rsidRDefault="007A45A9" w:rsidP="007A45A9">
                  <w:pPr>
                    <w:jc w:val="center"/>
                    <w:rPr>
                      <w:rFonts w:ascii="Calibri" w:hAnsi="Calibri" w:cs="Calibri"/>
                      <w:color w:val="000000"/>
                      <w:sz w:val="22"/>
                      <w:szCs w:val="22"/>
                    </w:rPr>
                  </w:pPr>
                  <w:r w:rsidRPr="007A45A9">
                    <w:rPr>
                      <w:rFonts w:ascii="Calibri" w:hAnsi="Calibri" w:cs="Calibri"/>
                      <w:color w:val="000000"/>
                      <w:sz w:val="22"/>
                      <w:szCs w:val="22"/>
                    </w:rPr>
                    <w:t>Tak</w:t>
                  </w:r>
                </w:p>
              </w:tc>
              <w:tc>
                <w:tcPr>
                  <w:tcW w:w="3685" w:type="dxa"/>
                  <w:tcBorders>
                    <w:top w:val="nil"/>
                    <w:left w:val="nil"/>
                    <w:bottom w:val="single" w:sz="4" w:space="0" w:color="000000"/>
                    <w:right w:val="single" w:sz="4" w:space="0" w:color="auto"/>
                  </w:tcBorders>
                  <w:noWrap/>
                  <w:vAlign w:val="bottom"/>
                </w:tcPr>
                <w:p w14:paraId="6EEC162F" w14:textId="77777777" w:rsidR="007A45A9" w:rsidRPr="007A45A9" w:rsidRDefault="007A45A9" w:rsidP="007A45A9">
                  <w:pPr>
                    <w:rPr>
                      <w:rFonts w:ascii="Calibri" w:hAnsi="Calibri" w:cs="Calibri"/>
                      <w:color w:val="000000"/>
                      <w:sz w:val="22"/>
                      <w:szCs w:val="22"/>
                    </w:rPr>
                  </w:pPr>
                </w:p>
              </w:tc>
            </w:tr>
            <w:tr w:rsidR="007A45A9" w:rsidRPr="007A45A9" w14:paraId="41183ABE" w14:textId="77777777" w:rsidTr="007A7B38">
              <w:trPr>
                <w:trHeight w:val="312"/>
              </w:trPr>
              <w:tc>
                <w:tcPr>
                  <w:tcW w:w="566" w:type="dxa"/>
                  <w:tcBorders>
                    <w:top w:val="nil"/>
                    <w:left w:val="single" w:sz="4" w:space="0" w:color="000000"/>
                    <w:bottom w:val="single" w:sz="4" w:space="0" w:color="000000"/>
                    <w:right w:val="single" w:sz="4" w:space="0" w:color="000000"/>
                  </w:tcBorders>
                  <w:noWrap/>
                </w:tcPr>
                <w:p w14:paraId="3549E0D2" w14:textId="77777777" w:rsidR="007A45A9" w:rsidRPr="007A45A9" w:rsidRDefault="007A45A9" w:rsidP="007A45A9">
                  <w:pPr>
                    <w:numPr>
                      <w:ilvl w:val="0"/>
                      <w:numId w:val="8"/>
                    </w:numPr>
                    <w:spacing w:after="200" w:line="276" w:lineRule="auto"/>
                    <w:contextualSpacing/>
                    <w:rPr>
                      <w:rFonts w:ascii="Calibri" w:hAnsi="Calibri" w:cs="Calibri"/>
                      <w:color w:val="000000"/>
                      <w:sz w:val="24"/>
                      <w:szCs w:val="24"/>
                    </w:rPr>
                  </w:pPr>
                </w:p>
              </w:tc>
              <w:tc>
                <w:tcPr>
                  <w:tcW w:w="3687" w:type="dxa"/>
                  <w:tcBorders>
                    <w:top w:val="nil"/>
                    <w:left w:val="nil"/>
                    <w:bottom w:val="single" w:sz="4" w:space="0" w:color="000000"/>
                    <w:right w:val="single" w:sz="4" w:space="0" w:color="000000"/>
                  </w:tcBorders>
                  <w:vAlign w:val="center"/>
                </w:tcPr>
                <w:p w14:paraId="6E42B0ED" w14:textId="77777777" w:rsidR="007A45A9" w:rsidRPr="007A45A9" w:rsidRDefault="007A45A9" w:rsidP="007A45A9">
                  <w:pPr>
                    <w:jc w:val="both"/>
                    <w:rPr>
                      <w:rFonts w:ascii="Calibri" w:hAnsi="Calibri" w:cs="Calibri"/>
                      <w:color w:val="000000"/>
                      <w:sz w:val="22"/>
                      <w:szCs w:val="22"/>
                    </w:rPr>
                  </w:pPr>
                  <w:r w:rsidRPr="007A45A9">
                    <w:rPr>
                      <w:rFonts w:ascii="Calibri" w:hAnsi="Calibri" w:cs="Calibri"/>
                      <w:color w:val="000000"/>
                      <w:sz w:val="22"/>
                      <w:szCs w:val="22"/>
                    </w:rPr>
                    <w:t>Klasa ochronności pompy przed zalaniem IP21</w:t>
                  </w:r>
                </w:p>
              </w:tc>
              <w:tc>
                <w:tcPr>
                  <w:tcW w:w="1134" w:type="dxa"/>
                  <w:tcBorders>
                    <w:top w:val="nil"/>
                    <w:left w:val="nil"/>
                    <w:bottom w:val="single" w:sz="4" w:space="0" w:color="000000"/>
                    <w:right w:val="single" w:sz="4" w:space="0" w:color="000000"/>
                  </w:tcBorders>
                  <w:vAlign w:val="center"/>
                </w:tcPr>
                <w:p w14:paraId="0F8A6FBC" w14:textId="77777777" w:rsidR="007A45A9" w:rsidRPr="007A45A9" w:rsidRDefault="007A45A9" w:rsidP="007A45A9">
                  <w:pPr>
                    <w:jc w:val="center"/>
                    <w:rPr>
                      <w:rFonts w:ascii="Calibri" w:hAnsi="Calibri" w:cs="Calibri"/>
                      <w:color w:val="000000"/>
                      <w:sz w:val="22"/>
                      <w:szCs w:val="22"/>
                    </w:rPr>
                  </w:pPr>
                  <w:r w:rsidRPr="007A45A9">
                    <w:rPr>
                      <w:rFonts w:ascii="Calibri" w:hAnsi="Calibri" w:cs="Calibri"/>
                      <w:color w:val="000000"/>
                      <w:sz w:val="22"/>
                      <w:szCs w:val="22"/>
                    </w:rPr>
                    <w:t>Tak</w:t>
                  </w:r>
                </w:p>
              </w:tc>
              <w:tc>
                <w:tcPr>
                  <w:tcW w:w="3685" w:type="dxa"/>
                  <w:tcBorders>
                    <w:top w:val="nil"/>
                    <w:left w:val="nil"/>
                    <w:bottom w:val="single" w:sz="4" w:space="0" w:color="000000"/>
                    <w:right w:val="single" w:sz="4" w:space="0" w:color="auto"/>
                  </w:tcBorders>
                  <w:noWrap/>
                  <w:vAlign w:val="bottom"/>
                </w:tcPr>
                <w:p w14:paraId="4CED27AF" w14:textId="77777777" w:rsidR="007A45A9" w:rsidRPr="007A45A9" w:rsidRDefault="007A45A9" w:rsidP="007A45A9">
                  <w:pPr>
                    <w:rPr>
                      <w:rFonts w:ascii="Calibri" w:hAnsi="Calibri" w:cs="Calibri"/>
                      <w:color w:val="000000"/>
                      <w:sz w:val="22"/>
                      <w:szCs w:val="22"/>
                    </w:rPr>
                  </w:pPr>
                </w:p>
              </w:tc>
            </w:tr>
          </w:tbl>
          <w:p w14:paraId="59926084" w14:textId="77777777" w:rsidR="007A45A9" w:rsidRPr="007A45A9" w:rsidRDefault="007A45A9" w:rsidP="007A45A9">
            <w:pPr>
              <w:spacing w:before="240" w:after="160" w:line="256" w:lineRule="auto"/>
              <w:ind w:right="117"/>
              <w:rPr>
                <w:rFonts w:ascii="Arial" w:eastAsia="Calibri" w:hAnsi="Arial" w:cs="Arial"/>
              </w:rPr>
            </w:pPr>
          </w:p>
          <w:p w14:paraId="5F8D8B75" w14:textId="77777777" w:rsidR="007A45A9" w:rsidRPr="007A45A9" w:rsidRDefault="007A45A9" w:rsidP="007A45A9">
            <w:pPr>
              <w:spacing w:before="240" w:after="160" w:line="256" w:lineRule="auto"/>
              <w:ind w:right="117"/>
              <w:rPr>
                <w:rFonts w:ascii="Arial" w:eastAsia="Calibri" w:hAnsi="Arial" w:cs="Arial"/>
              </w:rPr>
            </w:pPr>
            <w:r w:rsidRPr="007A45A9">
              <w:rPr>
                <w:rFonts w:ascii="Arial" w:eastAsia="Calibri" w:hAnsi="Arial" w:cs="Arial"/>
              </w:rPr>
              <w:t xml:space="preserve">Parametry określone przez Zamawiającego w kolumnie „Parametr wymagany” słowem </w:t>
            </w:r>
            <w:r w:rsidRPr="007A45A9">
              <w:rPr>
                <w:rFonts w:ascii="Arial" w:eastAsia="Calibri" w:hAnsi="Arial" w:cs="Arial"/>
                <w:b/>
              </w:rPr>
              <w:t>Tak</w:t>
            </w:r>
            <w:r w:rsidRPr="007A45A9">
              <w:rPr>
                <w:rFonts w:ascii="Arial" w:eastAsia="Calibri" w:hAnsi="Arial" w:cs="Arial"/>
              </w:rPr>
              <w:t xml:space="preserve"> są bezwzględnie wymagane. </w:t>
            </w:r>
          </w:p>
          <w:p w14:paraId="542BE9BC" w14:textId="77777777" w:rsidR="007A45A9" w:rsidRPr="007A45A9" w:rsidRDefault="007A45A9" w:rsidP="007A45A9">
            <w:pPr>
              <w:spacing w:after="160" w:line="256" w:lineRule="auto"/>
              <w:ind w:right="117"/>
              <w:rPr>
                <w:rFonts w:ascii="Arial" w:eastAsia="Calibri" w:hAnsi="Arial" w:cs="Arial"/>
              </w:rPr>
            </w:pPr>
            <w:r w:rsidRPr="007A45A9">
              <w:rPr>
                <w:rFonts w:ascii="Arial" w:eastAsia="Calibri" w:hAnsi="Arial" w:cs="Arial"/>
              </w:rPr>
              <w:t xml:space="preserve">Parametry określone przez Zamawiającego w kolumnie „Parametr wymagany” słowem </w:t>
            </w:r>
            <w:r w:rsidRPr="007A45A9">
              <w:rPr>
                <w:rFonts w:ascii="Arial" w:eastAsia="Calibri" w:hAnsi="Arial" w:cs="Arial"/>
                <w:b/>
              </w:rPr>
              <w:t>Tak,</w:t>
            </w:r>
            <w:r w:rsidRPr="007A45A9">
              <w:rPr>
                <w:rFonts w:ascii="Arial" w:eastAsia="Calibri" w:hAnsi="Arial" w:cs="Arial"/>
              </w:rPr>
              <w:t xml:space="preserve">  </w:t>
            </w:r>
            <w:r w:rsidRPr="007A45A9">
              <w:rPr>
                <w:rFonts w:ascii="Arial" w:eastAsia="Calibri" w:hAnsi="Arial" w:cs="Arial"/>
                <w:b/>
              </w:rPr>
              <w:t xml:space="preserve">podać </w:t>
            </w:r>
            <w:r w:rsidRPr="007A45A9">
              <w:rPr>
                <w:rFonts w:ascii="Arial" w:eastAsia="Calibri" w:hAnsi="Arial" w:cs="Arial"/>
              </w:rPr>
              <w:t>są bezwzględnie wymagane i wymagają dodatkowego opisu.</w:t>
            </w:r>
          </w:p>
          <w:p w14:paraId="33B2B028" w14:textId="77777777" w:rsidR="007A45A9" w:rsidRPr="007A45A9" w:rsidRDefault="007A45A9" w:rsidP="007A45A9">
            <w:pPr>
              <w:autoSpaceDE w:val="0"/>
              <w:spacing w:after="200" w:line="276" w:lineRule="auto"/>
              <w:rPr>
                <w:rFonts w:ascii="Arial" w:eastAsia="Arial" w:hAnsi="Arial" w:cs="Arial"/>
                <w:b/>
              </w:rPr>
            </w:pPr>
            <w:r w:rsidRPr="007A45A9">
              <w:rPr>
                <w:rFonts w:ascii="Arial" w:eastAsia="Arial" w:hAnsi="Arial" w:cs="Arial"/>
                <w:b/>
              </w:rPr>
              <w:t>Nie wypełnienie tabeli parametrów wymagalnych lub jej nie dołączenie do oferty spowoduje odrzucenie oferty.</w:t>
            </w:r>
          </w:p>
          <w:p w14:paraId="691CC6B8" w14:textId="77777777" w:rsidR="007A45A9" w:rsidRPr="007A45A9" w:rsidRDefault="007A45A9" w:rsidP="007A45A9">
            <w:pPr>
              <w:spacing w:after="200" w:line="276" w:lineRule="auto"/>
              <w:rPr>
                <w:rFonts w:ascii="Arial" w:eastAsia="Arial" w:hAnsi="Arial" w:cs="Arial"/>
              </w:rPr>
            </w:pPr>
          </w:p>
          <w:p w14:paraId="10007908" w14:textId="77777777" w:rsidR="007A45A9" w:rsidRPr="007A45A9" w:rsidRDefault="007A45A9" w:rsidP="007A45A9">
            <w:pPr>
              <w:tabs>
                <w:tab w:val="left" w:pos="708"/>
              </w:tabs>
              <w:spacing w:after="200" w:line="276" w:lineRule="auto"/>
              <w:rPr>
                <w:rFonts w:ascii="Arial" w:hAnsi="Arial" w:cs="Arial"/>
                <w:b/>
              </w:rPr>
            </w:pPr>
            <w:r w:rsidRPr="007A45A9">
              <w:rPr>
                <w:rFonts w:ascii="Arial" w:hAnsi="Arial" w:cs="Arial"/>
              </w:rPr>
              <w:t>W przypadku nie załączenia wraz z ofertą dokumentów potwierdzających spełnienie parametrów ocenianych – jako kryterium oceny ofert, skutkować będzie  przyznaniem 0 punktów za parametr oceniany w „kryterium jakości”.</w:t>
            </w:r>
          </w:p>
          <w:p w14:paraId="7D2FE8DE" w14:textId="77777777" w:rsidR="007A45A9" w:rsidRPr="007A45A9" w:rsidRDefault="007A45A9" w:rsidP="007A45A9">
            <w:pPr>
              <w:autoSpaceDE w:val="0"/>
              <w:spacing w:after="200" w:line="276" w:lineRule="auto"/>
              <w:rPr>
                <w:rFonts w:ascii="Arial" w:eastAsia="Arial" w:hAnsi="Arial" w:cs="Arial"/>
                <w:b/>
              </w:rPr>
            </w:pPr>
          </w:p>
          <w:p w14:paraId="320578FF" w14:textId="77777777" w:rsidR="007A45A9" w:rsidRPr="007A45A9" w:rsidRDefault="007A45A9" w:rsidP="007A45A9">
            <w:pPr>
              <w:spacing w:after="200" w:line="256" w:lineRule="auto"/>
              <w:rPr>
                <w:rFonts w:ascii="Arial" w:eastAsia="Calibri" w:hAnsi="Arial" w:cs="Arial"/>
              </w:rPr>
            </w:pPr>
          </w:p>
          <w:p w14:paraId="16FF9B4B" w14:textId="77777777" w:rsidR="007A45A9" w:rsidRPr="007A45A9" w:rsidRDefault="007A45A9" w:rsidP="007A45A9">
            <w:pPr>
              <w:spacing w:after="200" w:line="256" w:lineRule="auto"/>
              <w:ind w:left="4320" w:firstLine="720"/>
              <w:jc w:val="center"/>
              <w:rPr>
                <w:rFonts w:ascii="Arial" w:eastAsia="Calibri" w:hAnsi="Arial" w:cs="Arial"/>
              </w:rPr>
            </w:pPr>
            <w:r w:rsidRPr="007A45A9">
              <w:rPr>
                <w:rFonts w:ascii="Arial" w:eastAsia="Calibri" w:hAnsi="Arial" w:cs="Arial"/>
              </w:rPr>
              <w:t>…………………………………………………</w:t>
            </w:r>
          </w:p>
          <w:p w14:paraId="66F538C0" w14:textId="77777777" w:rsidR="007A45A9" w:rsidRPr="007A45A9" w:rsidRDefault="007A45A9" w:rsidP="007A45A9">
            <w:pPr>
              <w:spacing w:after="200" w:line="256" w:lineRule="auto"/>
              <w:ind w:left="5760"/>
              <w:rPr>
                <w:rFonts w:ascii="Arial" w:eastAsia="Calibri" w:hAnsi="Arial" w:cs="Arial"/>
              </w:rPr>
            </w:pPr>
            <w:r w:rsidRPr="007A45A9">
              <w:rPr>
                <w:rFonts w:ascii="Arial" w:eastAsia="Calibri" w:hAnsi="Arial" w:cs="Arial"/>
              </w:rPr>
              <w:t>Podpis osoby uprawnionej do reprezentowania</w:t>
            </w:r>
          </w:p>
          <w:p w14:paraId="7BA80C8A" w14:textId="489F91C8" w:rsidR="00F95E8A" w:rsidRPr="00035DEC" w:rsidRDefault="00F95E8A" w:rsidP="00CC630E">
            <w:pPr>
              <w:spacing w:after="120" w:line="360" w:lineRule="auto"/>
              <w:ind w:left="30" w:right="-72"/>
              <w:jc w:val="both"/>
              <w:rPr>
                <w:rFonts w:ascii="Arial" w:hAnsi="Arial" w:cs="Arial"/>
                <w:sz w:val="24"/>
                <w:szCs w:val="24"/>
              </w:rPr>
            </w:pPr>
          </w:p>
          <w:p w14:paraId="78F5F461" w14:textId="77777777" w:rsidR="00F95E8A" w:rsidRPr="00035DEC" w:rsidRDefault="00F95E8A" w:rsidP="00CC630E">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0F757AE" w14:textId="1D7F157A" w:rsidR="00F95E8A" w:rsidRPr="00106DF8" w:rsidRDefault="00106DF8" w:rsidP="00CC630E">
            <w:pPr>
              <w:spacing w:after="60" w:line="360" w:lineRule="auto"/>
              <w:ind w:left="30" w:right="-72"/>
              <w:jc w:val="both"/>
              <w:rPr>
                <w:rFonts w:ascii="Arial" w:hAnsi="Arial" w:cs="Arial"/>
                <w:sz w:val="24"/>
                <w:szCs w:val="24"/>
              </w:rPr>
            </w:pPr>
            <w:r w:rsidRPr="00106DF8">
              <w:rPr>
                <w:rFonts w:ascii="Arial" w:hAnsi="Arial" w:cs="Arial"/>
                <w:sz w:val="24"/>
                <w:szCs w:val="24"/>
              </w:rPr>
              <w:lastRenderedPageBreak/>
              <w:t>Wyjaśnienia Zamawiającego znajdują się w tabeli powyżej pod zadanymi pytaniami</w:t>
            </w:r>
          </w:p>
          <w:p w14:paraId="00238DB6" w14:textId="77777777" w:rsidR="007A45A9" w:rsidRDefault="007A45A9" w:rsidP="00CC630E">
            <w:pPr>
              <w:spacing w:after="60" w:line="360" w:lineRule="auto"/>
              <w:ind w:left="30" w:right="-72"/>
              <w:jc w:val="both"/>
              <w:rPr>
                <w:rFonts w:ascii="Arial" w:hAnsi="Arial" w:cs="Arial"/>
                <w:sz w:val="24"/>
                <w:szCs w:val="24"/>
                <w:highlight w:val="darkGray"/>
              </w:rPr>
            </w:pPr>
          </w:p>
          <w:p w14:paraId="0EAD1CF6" w14:textId="584BCA82" w:rsidR="007A45A9" w:rsidRPr="007A45A9" w:rsidRDefault="007A45A9" w:rsidP="00CC630E">
            <w:pPr>
              <w:spacing w:after="60" w:line="360" w:lineRule="auto"/>
              <w:ind w:left="30" w:right="-72"/>
              <w:jc w:val="both"/>
              <w:rPr>
                <w:rFonts w:ascii="Arial" w:hAnsi="Arial" w:cs="Arial"/>
                <w:color w:val="EE0000"/>
                <w:sz w:val="24"/>
                <w:szCs w:val="24"/>
                <w:highlight w:val="darkGray"/>
              </w:rPr>
            </w:pPr>
          </w:p>
        </w:tc>
      </w:tr>
      <w:tr w:rsidR="00F95E8A" w:rsidRPr="009003D1" w14:paraId="211F8A05" w14:textId="77777777" w:rsidTr="00957F70">
        <w:tc>
          <w:tcPr>
            <w:tcW w:w="9104" w:type="dxa"/>
          </w:tcPr>
          <w:p w14:paraId="0E288786" w14:textId="77777777" w:rsidR="00F95E8A" w:rsidRPr="00035DEC" w:rsidRDefault="00F95E8A" w:rsidP="00CC630E">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Pr="00F95E8A">
              <w:rPr>
                <w:rFonts w:ascii="Arial" w:hAnsi="Arial" w:cs="Arial"/>
                <w:b/>
                <w:bCs/>
                <w:sz w:val="24"/>
                <w:szCs w:val="24"/>
              </w:rPr>
              <w:t>13</w:t>
            </w:r>
          </w:p>
          <w:p w14:paraId="6C4E0C8E" w14:textId="77777777" w:rsidR="007A45A9" w:rsidRPr="007A45A9" w:rsidRDefault="007A45A9" w:rsidP="007A45A9">
            <w:pPr>
              <w:spacing w:after="120" w:line="360" w:lineRule="auto"/>
              <w:ind w:left="30" w:right="-72"/>
              <w:jc w:val="both"/>
              <w:rPr>
                <w:rFonts w:ascii="Arial" w:hAnsi="Arial" w:cs="Arial"/>
                <w:sz w:val="24"/>
                <w:szCs w:val="24"/>
              </w:rPr>
            </w:pPr>
            <w:r w:rsidRPr="007A45A9">
              <w:rPr>
                <w:rFonts w:ascii="Arial" w:hAnsi="Arial" w:cs="Arial"/>
                <w:sz w:val="24"/>
                <w:szCs w:val="24"/>
              </w:rPr>
              <w:t>Szanowni Państwo,</w:t>
            </w:r>
          </w:p>
          <w:p w14:paraId="24BFA9EF" w14:textId="27FBFD56" w:rsidR="00F95E8A" w:rsidRDefault="007A45A9" w:rsidP="007A45A9">
            <w:pPr>
              <w:spacing w:after="120" w:line="360" w:lineRule="auto"/>
              <w:ind w:left="30" w:right="-72"/>
              <w:jc w:val="both"/>
              <w:rPr>
                <w:rFonts w:ascii="Arial" w:hAnsi="Arial" w:cs="Arial"/>
                <w:sz w:val="24"/>
                <w:szCs w:val="24"/>
              </w:rPr>
            </w:pPr>
            <w:r w:rsidRPr="007A45A9">
              <w:rPr>
                <w:rFonts w:ascii="Arial" w:hAnsi="Arial" w:cs="Arial"/>
                <w:sz w:val="24"/>
                <w:szCs w:val="24"/>
              </w:rPr>
              <w:t>w nawiązaniu do w/w postępowania zwracamy się z prośbą o udzielenie odpowiedzi na poniższe pytania, dot. Pakietu nr 15:</w:t>
            </w:r>
          </w:p>
          <w:p w14:paraId="76A46A9A" w14:textId="1527BBCF" w:rsidR="007A45A9" w:rsidRDefault="007A45A9" w:rsidP="007A45A9">
            <w:pPr>
              <w:spacing w:after="120" w:line="360" w:lineRule="auto"/>
              <w:ind w:left="30" w:right="-72"/>
              <w:jc w:val="both"/>
              <w:rPr>
                <w:rFonts w:ascii="Arial" w:hAnsi="Arial" w:cs="Arial"/>
                <w:sz w:val="24"/>
                <w:szCs w:val="24"/>
              </w:rPr>
            </w:pPr>
            <w:r w:rsidRPr="007A45A9">
              <w:rPr>
                <w:rFonts w:ascii="Arial" w:hAnsi="Arial" w:cs="Arial"/>
                <w:sz w:val="24"/>
                <w:szCs w:val="24"/>
              </w:rPr>
              <w:t xml:space="preserve">WYMAGANIA OGÓLNE pkt. 4 - Moc generatora 4 </w:t>
            </w:r>
            <w:proofErr w:type="spellStart"/>
            <w:r w:rsidRPr="007A45A9">
              <w:rPr>
                <w:rFonts w:ascii="Arial" w:hAnsi="Arial" w:cs="Arial"/>
                <w:sz w:val="24"/>
                <w:szCs w:val="24"/>
              </w:rPr>
              <w:t>kW.</w:t>
            </w:r>
            <w:proofErr w:type="spellEnd"/>
          </w:p>
          <w:p w14:paraId="6E7761EA" w14:textId="77777777" w:rsidR="007A45A9" w:rsidRPr="007A45A9" w:rsidRDefault="007A45A9" w:rsidP="007A45A9">
            <w:pPr>
              <w:spacing w:after="120" w:line="360" w:lineRule="auto"/>
              <w:ind w:left="30" w:right="-72"/>
              <w:jc w:val="both"/>
              <w:rPr>
                <w:rFonts w:ascii="Arial" w:hAnsi="Arial" w:cs="Arial"/>
                <w:sz w:val="24"/>
                <w:szCs w:val="24"/>
              </w:rPr>
            </w:pPr>
            <w:r w:rsidRPr="007A45A9">
              <w:rPr>
                <w:rFonts w:ascii="Arial" w:hAnsi="Arial" w:cs="Arial"/>
                <w:sz w:val="24"/>
                <w:szCs w:val="24"/>
              </w:rPr>
              <w:t>W związku z wymogiem określonym w dokumentacji postępowania dotyczącym parametru „Moc generatora 4 kW” zwracamy się z uprzejmą prośbą o doprecyzowanie zapisu.</w:t>
            </w:r>
          </w:p>
          <w:p w14:paraId="7014ACF0" w14:textId="74F436F1" w:rsidR="007A45A9" w:rsidRPr="00035DEC" w:rsidRDefault="007A45A9" w:rsidP="007A45A9">
            <w:pPr>
              <w:spacing w:after="120" w:line="360" w:lineRule="auto"/>
              <w:ind w:left="30" w:right="-72"/>
              <w:jc w:val="both"/>
              <w:rPr>
                <w:rFonts w:ascii="Arial" w:hAnsi="Arial" w:cs="Arial"/>
                <w:sz w:val="24"/>
                <w:szCs w:val="24"/>
              </w:rPr>
            </w:pPr>
            <w:r w:rsidRPr="007A45A9">
              <w:rPr>
                <w:rFonts w:ascii="Arial" w:hAnsi="Arial" w:cs="Arial"/>
                <w:sz w:val="24"/>
                <w:szCs w:val="24"/>
              </w:rPr>
              <w:t>Czy Zamawiający wymaga, aby generator osiągał moc 4 kW w całym zakresie dostępnych wartości prądu pracy urządzenia dla funkcji radiografii cyfrowej oraz we wszystkich trybach fluoroskopii cyfrowej?</w:t>
            </w:r>
          </w:p>
          <w:p w14:paraId="67E6EA32" w14:textId="77777777" w:rsidR="00F95E8A" w:rsidRPr="00035DEC" w:rsidRDefault="00F95E8A" w:rsidP="00CC630E">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0B37F18" w14:textId="29A35373" w:rsidR="00F95E8A" w:rsidRPr="00F95E8A" w:rsidRDefault="00E94AF8" w:rsidP="00CC630E">
            <w:pPr>
              <w:spacing w:after="60" w:line="360" w:lineRule="auto"/>
              <w:ind w:left="30" w:right="-72"/>
              <w:jc w:val="both"/>
              <w:rPr>
                <w:rFonts w:ascii="Arial" w:hAnsi="Arial" w:cs="Arial"/>
                <w:sz w:val="24"/>
                <w:szCs w:val="24"/>
                <w:highlight w:val="darkGray"/>
              </w:rPr>
            </w:pPr>
            <w:r w:rsidRPr="00E94AF8">
              <w:rPr>
                <w:rFonts w:ascii="Arial" w:hAnsi="Arial" w:cs="Arial"/>
                <w:sz w:val="24"/>
                <w:szCs w:val="24"/>
              </w:rPr>
              <w:t>Zamawiający  wymaga aby generator osiągnął moc maksymalnie     4 KW  tak jak określił w postepowaniu</w:t>
            </w:r>
          </w:p>
        </w:tc>
      </w:tr>
      <w:tr w:rsidR="00F95E8A" w:rsidRPr="009003D1" w14:paraId="10ED3E7F" w14:textId="77777777" w:rsidTr="00957F70">
        <w:tc>
          <w:tcPr>
            <w:tcW w:w="9104" w:type="dxa"/>
          </w:tcPr>
          <w:p w14:paraId="51FEB489" w14:textId="77777777" w:rsidR="00F95E8A" w:rsidRPr="00035DEC" w:rsidRDefault="00F95E8A" w:rsidP="00CC630E">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Pr="00F95E8A">
              <w:rPr>
                <w:rFonts w:ascii="Arial" w:hAnsi="Arial" w:cs="Arial"/>
                <w:b/>
                <w:bCs/>
                <w:sz w:val="24"/>
                <w:szCs w:val="24"/>
              </w:rPr>
              <w:t>14</w:t>
            </w:r>
          </w:p>
          <w:p w14:paraId="221C2ECD" w14:textId="7D87F8CC" w:rsidR="00F95E8A" w:rsidRDefault="007A45A9" w:rsidP="00CC630E">
            <w:pPr>
              <w:spacing w:after="120" w:line="360" w:lineRule="auto"/>
              <w:ind w:left="30" w:right="-72"/>
              <w:jc w:val="both"/>
              <w:rPr>
                <w:rFonts w:ascii="Arial" w:hAnsi="Arial" w:cs="Arial"/>
                <w:sz w:val="24"/>
                <w:szCs w:val="24"/>
              </w:rPr>
            </w:pPr>
            <w:r w:rsidRPr="007A45A9">
              <w:rPr>
                <w:rFonts w:ascii="Arial" w:hAnsi="Arial" w:cs="Arial"/>
                <w:sz w:val="24"/>
                <w:szCs w:val="24"/>
              </w:rPr>
              <w:t xml:space="preserve">WYMAGANIA OGÓLNE pkt. 4 - Moc generatora 4 </w:t>
            </w:r>
            <w:proofErr w:type="spellStart"/>
            <w:r w:rsidRPr="007A45A9">
              <w:rPr>
                <w:rFonts w:ascii="Arial" w:hAnsi="Arial" w:cs="Arial"/>
                <w:sz w:val="24"/>
                <w:szCs w:val="24"/>
              </w:rPr>
              <w:t>kW.</w:t>
            </w:r>
            <w:proofErr w:type="spellEnd"/>
          </w:p>
          <w:p w14:paraId="17DBA426" w14:textId="77777777" w:rsidR="007A45A9" w:rsidRPr="007A45A9" w:rsidRDefault="007A45A9" w:rsidP="007A45A9">
            <w:pPr>
              <w:spacing w:after="120" w:line="360" w:lineRule="auto"/>
              <w:ind w:left="30" w:right="-72"/>
              <w:jc w:val="both"/>
              <w:rPr>
                <w:rFonts w:ascii="Arial" w:hAnsi="Arial" w:cs="Arial"/>
                <w:sz w:val="24"/>
                <w:szCs w:val="24"/>
              </w:rPr>
            </w:pPr>
            <w:r w:rsidRPr="007A45A9">
              <w:rPr>
                <w:rFonts w:ascii="Arial" w:hAnsi="Arial" w:cs="Arial"/>
                <w:sz w:val="24"/>
                <w:szCs w:val="24"/>
              </w:rPr>
              <w:t>W związku z wymogiem określonym w dokumentacji postępowania dotyczącym parametru „Moc generatora 4 kW” zwracamy się z uprzejmą prośbą o doprecyzowanie zapisu.</w:t>
            </w:r>
          </w:p>
          <w:p w14:paraId="60350963" w14:textId="77777777" w:rsidR="007A45A9" w:rsidRPr="007A45A9" w:rsidRDefault="007A45A9" w:rsidP="007A45A9">
            <w:pPr>
              <w:spacing w:after="120" w:line="360" w:lineRule="auto"/>
              <w:ind w:left="30" w:right="-72"/>
              <w:jc w:val="both"/>
              <w:rPr>
                <w:rFonts w:ascii="Arial" w:hAnsi="Arial" w:cs="Arial"/>
                <w:sz w:val="24"/>
                <w:szCs w:val="24"/>
              </w:rPr>
            </w:pPr>
            <w:r w:rsidRPr="007A45A9">
              <w:rPr>
                <w:rFonts w:ascii="Arial" w:hAnsi="Arial" w:cs="Arial"/>
                <w:sz w:val="24"/>
                <w:szCs w:val="24"/>
              </w:rPr>
              <w:t>Prosimy o wskazanie, jaka jest wymagana przez Zamawiającego minimalna moc generatora w całym zakresie dostępnych wartości prądu pracy urządzenia dla funkcji radiografii cyfrowej oraz we wszystkich trybach fluoroskopii cyfrowej.</w:t>
            </w:r>
          </w:p>
          <w:p w14:paraId="6A3C1EC6" w14:textId="6DB61505" w:rsidR="007A45A9" w:rsidRPr="00035DEC" w:rsidRDefault="007A45A9" w:rsidP="007A45A9">
            <w:pPr>
              <w:spacing w:after="120" w:line="360" w:lineRule="auto"/>
              <w:ind w:left="30" w:right="-72"/>
              <w:jc w:val="both"/>
              <w:rPr>
                <w:rFonts w:ascii="Arial" w:hAnsi="Arial" w:cs="Arial"/>
                <w:sz w:val="24"/>
                <w:szCs w:val="24"/>
              </w:rPr>
            </w:pPr>
            <w:r w:rsidRPr="007A45A9">
              <w:rPr>
                <w:rFonts w:ascii="Arial" w:hAnsi="Arial" w:cs="Arial"/>
                <w:sz w:val="24"/>
                <w:szCs w:val="24"/>
              </w:rPr>
              <w:t xml:space="preserve">Parametr maksymalnej mocy generatora jest zazwyczaj osiągany przy określonych kombinacjach napięcia i prądu, wynikających z charakterystyki pracy generatora określonej przez producenta. W praktyce oznacza to, że przy innych wartościach prądu dostępna moc generatora może być niższa. Doprecyzowanie minimalnej wymaganej mocy w całym zakresie prądów pracy dla radiografii cyfrowej oraz </w:t>
            </w:r>
            <w:r w:rsidRPr="007A45A9">
              <w:rPr>
                <w:rFonts w:ascii="Arial" w:hAnsi="Arial" w:cs="Arial"/>
                <w:sz w:val="24"/>
                <w:szCs w:val="24"/>
              </w:rPr>
              <w:lastRenderedPageBreak/>
              <w:t>wszystkich trybów fluoroskopii cyfrowej pozwoli wykonawcom na jednoznaczną interpretację wymogu oraz przygotowanie ofert w pełni odpowiadających oczekiwaniom Zamawiającego.</w:t>
            </w:r>
          </w:p>
          <w:p w14:paraId="2E3C3B6D" w14:textId="77777777" w:rsidR="00F95E8A" w:rsidRPr="00035DEC" w:rsidRDefault="00F95E8A" w:rsidP="00CC630E">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7C08CFA" w14:textId="7D802418" w:rsidR="00F95E8A" w:rsidRPr="00F95E8A" w:rsidRDefault="00E94AF8" w:rsidP="00CC630E">
            <w:pPr>
              <w:spacing w:after="60" w:line="360" w:lineRule="auto"/>
              <w:ind w:left="30" w:right="-72"/>
              <w:jc w:val="both"/>
              <w:rPr>
                <w:rFonts w:ascii="Arial" w:hAnsi="Arial" w:cs="Arial"/>
                <w:sz w:val="24"/>
                <w:szCs w:val="24"/>
                <w:highlight w:val="darkGray"/>
              </w:rPr>
            </w:pPr>
            <w:r w:rsidRPr="00E94AF8">
              <w:rPr>
                <w:rFonts w:ascii="Arial" w:hAnsi="Arial" w:cs="Arial"/>
                <w:sz w:val="24"/>
                <w:szCs w:val="24"/>
              </w:rPr>
              <w:t>Zamawiający wymaga mocy generatora 4 kW i taka jest oczekiwana.</w:t>
            </w:r>
          </w:p>
        </w:tc>
      </w:tr>
      <w:tr w:rsidR="00F95E8A" w:rsidRPr="009003D1" w14:paraId="20E15480" w14:textId="77777777" w:rsidTr="00957F70">
        <w:tc>
          <w:tcPr>
            <w:tcW w:w="9104" w:type="dxa"/>
          </w:tcPr>
          <w:p w14:paraId="78834249" w14:textId="77777777" w:rsidR="00F95E8A" w:rsidRPr="00035DEC" w:rsidRDefault="00F95E8A" w:rsidP="00CC630E">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Pr="00F95E8A">
              <w:rPr>
                <w:rFonts w:ascii="Arial" w:hAnsi="Arial" w:cs="Arial"/>
                <w:b/>
                <w:bCs/>
                <w:sz w:val="24"/>
                <w:szCs w:val="24"/>
              </w:rPr>
              <w:t>15</w:t>
            </w:r>
          </w:p>
          <w:p w14:paraId="57A9A9B6" w14:textId="586AFACF" w:rsidR="00F95E8A" w:rsidRDefault="007A45A9" w:rsidP="00CC630E">
            <w:pPr>
              <w:spacing w:after="120" w:line="360" w:lineRule="auto"/>
              <w:ind w:left="30" w:right="-72"/>
              <w:jc w:val="both"/>
              <w:rPr>
                <w:rFonts w:ascii="Arial" w:hAnsi="Arial" w:cs="Arial"/>
                <w:sz w:val="24"/>
                <w:szCs w:val="24"/>
              </w:rPr>
            </w:pPr>
            <w:r w:rsidRPr="007A45A9">
              <w:rPr>
                <w:rFonts w:ascii="Arial" w:hAnsi="Arial" w:cs="Arial"/>
                <w:sz w:val="24"/>
                <w:szCs w:val="24"/>
              </w:rPr>
              <w:t xml:space="preserve">WYMAGANIA OGÓLNE pkt. 4 - Moc generatora 4 </w:t>
            </w:r>
            <w:proofErr w:type="spellStart"/>
            <w:r w:rsidRPr="007A45A9">
              <w:rPr>
                <w:rFonts w:ascii="Arial" w:hAnsi="Arial" w:cs="Arial"/>
                <w:sz w:val="24"/>
                <w:szCs w:val="24"/>
              </w:rPr>
              <w:t>kW.</w:t>
            </w:r>
            <w:proofErr w:type="spellEnd"/>
          </w:p>
          <w:p w14:paraId="57893E44" w14:textId="77777777" w:rsidR="007A45A9" w:rsidRPr="007A45A9" w:rsidRDefault="007A45A9" w:rsidP="007A45A9">
            <w:pPr>
              <w:spacing w:after="120" w:line="360" w:lineRule="auto"/>
              <w:ind w:left="30" w:right="-72"/>
              <w:jc w:val="both"/>
              <w:rPr>
                <w:rFonts w:ascii="Arial" w:hAnsi="Arial" w:cs="Arial"/>
                <w:sz w:val="24"/>
                <w:szCs w:val="24"/>
              </w:rPr>
            </w:pPr>
            <w:r w:rsidRPr="007A45A9">
              <w:rPr>
                <w:rFonts w:ascii="Arial" w:hAnsi="Arial" w:cs="Arial"/>
                <w:sz w:val="24"/>
                <w:szCs w:val="24"/>
              </w:rPr>
              <w:t>W związku z wymogiem określonym w dokumentacji postępowania dotyczącym parametru „Moc generatora 4 kW” zwracamy się z uprzejmą prośbą o dopuszczenie aparatu wyposażonego w generator o mocy minimalnej 2 kW w całym zakresie dostępnych wartości prądu pracy urządzenia dla funkcji radiografii cyfrowej oraz we wszystkich trybach fluoroskopii cyfrowej.</w:t>
            </w:r>
          </w:p>
          <w:p w14:paraId="47268886" w14:textId="77777777" w:rsidR="007A45A9" w:rsidRPr="007A45A9" w:rsidRDefault="007A45A9" w:rsidP="007A45A9">
            <w:pPr>
              <w:spacing w:after="120" w:line="360" w:lineRule="auto"/>
              <w:ind w:left="30" w:right="-72"/>
              <w:jc w:val="both"/>
              <w:rPr>
                <w:rFonts w:ascii="Arial" w:hAnsi="Arial" w:cs="Arial"/>
                <w:sz w:val="24"/>
                <w:szCs w:val="24"/>
              </w:rPr>
            </w:pPr>
            <w:r w:rsidRPr="007A45A9">
              <w:rPr>
                <w:rFonts w:ascii="Arial" w:hAnsi="Arial" w:cs="Arial"/>
                <w:sz w:val="24"/>
                <w:szCs w:val="24"/>
              </w:rPr>
              <w:t>W nowoczesnych mobilnych systemach fluoroskopii cyfrowej parametry generatora są projektowane w taki sposób, aby zapewnić optymalną jakość obrazowania przy jednoczesnej minimalizacji dawki promieniowania dla pacjenta i personelu. W praktyce klinicznej w trybach fluoroskopii cyfrowej wykorzystywane są znacznie niższe wartości mocy niż maksymalna moc generatora.</w:t>
            </w:r>
          </w:p>
          <w:p w14:paraId="6CDEB951" w14:textId="2C506402" w:rsidR="007A45A9" w:rsidRPr="00035DEC" w:rsidRDefault="007A45A9" w:rsidP="007A45A9">
            <w:pPr>
              <w:spacing w:after="120" w:line="360" w:lineRule="auto"/>
              <w:ind w:left="30" w:right="-72"/>
              <w:jc w:val="both"/>
              <w:rPr>
                <w:rFonts w:ascii="Arial" w:hAnsi="Arial" w:cs="Arial"/>
                <w:sz w:val="24"/>
                <w:szCs w:val="24"/>
              </w:rPr>
            </w:pPr>
            <w:r w:rsidRPr="007A45A9">
              <w:rPr>
                <w:rFonts w:ascii="Arial" w:hAnsi="Arial" w:cs="Arial"/>
                <w:sz w:val="24"/>
                <w:szCs w:val="24"/>
              </w:rPr>
              <w:t>Generator zapewniający moc minimalną 2 kW w całym zakresie dostępnych wartości prądu pracy dla radiografii cyfrowej oraz wszystkich trybów fluoroskopii cyfrowej gwarantuje uzyskanie wysokiej jakości obrazowania diagnostycznego oraz pełną funkcjonalność kliniczną systemu. Jednocześnie dopuszczenie takiego rozwiązania nie wpływa negatywnie na możliwości diagnostyczne aparatu, a pozwoli na zwiększenie konkurencyjności postępowania oraz umożliwi udział większej liczby wykonawców.</w:t>
            </w:r>
          </w:p>
          <w:p w14:paraId="22E09957" w14:textId="77777777" w:rsidR="00F95E8A" w:rsidRPr="00035DEC" w:rsidRDefault="00F95E8A" w:rsidP="00CC630E">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D675980" w14:textId="73027C6F" w:rsidR="00F95E8A" w:rsidRPr="00F95E8A" w:rsidRDefault="00E94AF8" w:rsidP="00CC630E">
            <w:pPr>
              <w:spacing w:after="60" w:line="360" w:lineRule="auto"/>
              <w:ind w:left="30" w:right="-72"/>
              <w:jc w:val="both"/>
              <w:rPr>
                <w:rFonts w:ascii="Arial" w:hAnsi="Arial" w:cs="Arial"/>
                <w:sz w:val="24"/>
                <w:szCs w:val="24"/>
                <w:highlight w:val="darkGray"/>
              </w:rPr>
            </w:pPr>
            <w:r w:rsidRPr="00E94AF8">
              <w:rPr>
                <w:rFonts w:ascii="Arial" w:hAnsi="Arial" w:cs="Arial"/>
                <w:sz w:val="24"/>
                <w:szCs w:val="24"/>
              </w:rPr>
              <w:t>Zamawiający nie dopuszcza generatora o mocy 2 kW</w:t>
            </w:r>
          </w:p>
        </w:tc>
      </w:tr>
      <w:tr w:rsidR="00F95E8A" w:rsidRPr="009003D1" w14:paraId="1AB8CEB9" w14:textId="77777777" w:rsidTr="00957F70">
        <w:tc>
          <w:tcPr>
            <w:tcW w:w="9104" w:type="dxa"/>
          </w:tcPr>
          <w:p w14:paraId="7F737389" w14:textId="77777777" w:rsidR="00F95E8A" w:rsidRPr="00035DEC" w:rsidRDefault="00F95E8A" w:rsidP="00CC630E">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Pr="00F95E8A">
              <w:rPr>
                <w:rFonts w:ascii="Arial" w:hAnsi="Arial" w:cs="Arial"/>
                <w:b/>
                <w:bCs/>
                <w:sz w:val="24"/>
                <w:szCs w:val="24"/>
              </w:rPr>
              <w:t>16</w:t>
            </w:r>
          </w:p>
          <w:p w14:paraId="2021D0FD" w14:textId="0D48E3ED" w:rsidR="00F95E8A" w:rsidRDefault="007A45A9" w:rsidP="00CC630E">
            <w:pPr>
              <w:spacing w:after="120" w:line="360" w:lineRule="auto"/>
              <w:ind w:left="30" w:right="-72"/>
              <w:jc w:val="both"/>
              <w:rPr>
                <w:rFonts w:ascii="Arial" w:hAnsi="Arial" w:cs="Arial"/>
                <w:sz w:val="24"/>
                <w:szCs w:val="24"/>
              </w:rPr>
            </w:pPr>
            <w:r w:rsidRPr="007A45A9">
              <w:rPr>
                <w:rFonts w:ascii="Arial" w:hAnsi="Arial" w:cs="Arial"/>
                <w:sz w:val="24"/>
                <w:szCs w:val="24"/>
              </w:rPr>
              <w:t xml:space="preserve">WYMAGANIA OGÓLNE pkt. 6 - Prąd dla trybów fluoroskopii ≥35 </w:t>
            </w:r>
            <w:proofErr w:type="spellStart"/>
            <w:r w:rsidRPr="007A45A9">
              <w:rPr>
                <w:rFonts w:ascii="Arial" w:hAnsi="Arial" w:cs="Arial"/>
                <w:sz w:val="24"/>
                <w:szCs w:val="24"/>
              </w:rPr>
              <w:t>mA</w:t>
            </w:r>
            <w:proofErr w:type="spellEnd"/>
            <w:r w:rsidRPr="007A45A9">
              <w:rPr>
                <w:rFonts w:ascii="Arial" w:hAnsi="Arial" w:cs="Arial"/>
                <w:sz w:val="24"/>
                <w:szCs w:val="24"/>
              </w:rPr>
              <w:t>.</w:t>
            </w:r>
          </w:p>
          <w:p w14:paraId="3C9137AF" w14:textId="77777777" w:rsidR="007A45A9" w:rsidRPr="007A45A9" w:rsidRDefault="007A45A9" w:rsidP="007A45A9">
            <w:pPr>
              <w:spacing w:after="120" w:line="360" w:lineRule="auto"/>
              <w:ind w:left="30" w:right="-72"/>
              <w:jc w:val="both"/>
              <w:rPr>
                <w:rFonts w:ascii="Arial" w:hAnsi="Arial" w:cs="Arial"/>
                <w:sz w:val="24"/>
                <w:szCs w:val="24"/>
              </w:rPr>
            </w:pPr>
            <w:r w:rsidRPr="007A45A9">
              <w:rPr>
                <w:rFonts w:ascii="Arial" w:hAnsi="Arial" w:cs="Arial"/>
                <w:sz w:val="24"/>
                <w:szCs w:val="24"/>
              </w:rPr>
              <w:t xml:space="preserve">W związku z wymogiem określonym w dokumentacji postępowania dotyczącym parametru „Prąd dla trybów fluoroskopii ≥35 </w:t>
            </w:r>
            <w:proofErr w:type="spellStart"/>
            <w:r w:rsidRPr="007A45A9">
              <w:rPr>
                <w:rFonts w:ascii="Arial" w:hAnsi="Arial" w:cs="Arial"/>
                <w:sz w:val="24"/>
                <w:szCs w:val="24"/>
              </w:rPr>
              <w:t>mA</w:t>
            </w:r>
            <w:proofErr w:type="spellEnd"/>
            <w:r w:rsidRPr="007A45A9">
              <w:rPr>
                <w:rFonts w:ascii="Arial" w:hAnsi="Arial" w:cs="Arial"/>
                <w:sz w:val="24"/>
                <w:szCs w:val="24"/>
              </w:rPr>
              <w:t xml:space="preserve"> – automatyka parametrów fluoroskopii” zwracamy się z uprzejmą prośbą o dopuszczenie aparatu </w:t>
            </w:r>
            <w:r w:rsidRPr="007A45A9">
              <w:rPr>
                <w:rFonts w:ascii="Arial" w:hAnsi="Arial" w:cs="Arial"/>
                <w:sz w:val="24"/>
                <w:szCs w:val="24"/>
              </w:rPr>
              <w:lastRenderedPageBreak/>
              <w:t xml:space="preserve">umożliwiającego pracę fluoroskopii pulsacyjnej przy prądzie min. 20 </w:t>
            </w:r>
            <w:proofErr w:type="spellStart"/>
            <w:r w:rsidRPr="007A45A9">
              <w:rPr>
                <w:rFonts w:ascii="Arial" w:hAnsi="Arial" w:cs="Arial"/>
                <w:sz w:val="24"/>
                <w:szCs w:val="24"/>
              </w:rPr>
              <w:t>mA</w:t>
            </w:r>
            <w:proofErr w:type="spellEnd"/>
            <w:r w:rsidRPr="007A45A9">
              <w:rPr>
                <w:rFonts w:ascii="Arial" w:hAnsi="Arial" w:cs="Arial"/>
                <w:sz w:val="24"/>
                <w:szCs w:val="24"/>
              </w:rPr>
              <w:t xml:space="preserve"> z zachowaniem automatyki parametrów fluoroskopii.</w:t>
            </w:r>
          </w:p>
          <w:p w14:paraId="2A12171B" w14:textId="77777777" w:rsidR="007A45A9" w:rsidRPr="007A45A9" w:rsidRDefault="007A45A9" w:rsidP="007A45A9">
            <w:pPr>
              <w:spacing w:after="120" w:line="360" w:lineRule="auto"/>
              <w:ind w:left="30" w:right="-72"/>
              <w:jc w:val="both"/>
              <w:rPr>
                <w:rFonts w:ascii="Arial" w:hAnsi="Arial" w:cs="Arial"/>
                <w:sz w:val="24"/>
                <w:szCs w:val="24"/>
              </w:rPr>
            </w:pPr>
            <w:r w:rsidRPr="007A45A9">
              <w:rPr>
                <w:rFonts w:ascii="Arial" w:hAnsi="Arial" w:cs="Arial"/>
                <w:sz w:val="24"/>
                <w:szCs w:val="24"/>
              </w:rPr>
              <w:t>W nowoczesnych systemach fluoroskopii cyfrowej tryb pulsacyjny pozwala na istotne ograniczenie dawki promieniowania przy zachowaniu pełnej wartości diagnostycznej obrazów. Dzięki automatyce parametrów fluoroskopii, system może dostosowywać napięcie i czas ekspozycji do aktualnych potrzeb klinicznych, zapewniając wysoką jakość obrazowania nawet przy niższych wartościach prądu lampy RTG.</w:t>
            </w:r>
          </w:p>
          <w:p w14:paraId="3E34D3FD" w14:textId="130D3B2E" w:rsidR="007A45A9" w:rsidRPr="00035DEC" w:rsidRDefault="007A45A9" w:rsidP="007A45A9">
            <w:pPr>
              <w:spacing w:after="120" w:line="360" w:lineRule="auto"/>
              <w:ind w:left="30" w:right="-72"/>
              <w:jc w:val="both"/>
              <w:rPr>
                <w:rFonts w:ascii="Arial" w:hAnsi="Arial" w:cs="Arial"/>
                <w:sz w:val="24"/>
                <w:szCs w:val="24"/>
              </w:rPr>
            </w:pPr>
            <w:r w:rsidRPr="007A45A9">
              <w:rPr>
                <w:rFonts w:ascii="Arial" w:hAnsi="Arial" w:cs="Arial"/>
                <w:sz w:val="24"/>
                <w:szCs w:val="24"/>
              </w:rPr>
              <w:t xml:space="preserve">Dopuszczenie pracy fluoroskopii pulsacyjnej przy prądzie min. 20 </w:t>
            </w:r>
            <w:proofErr w:type="spellStart"/>
            <w:r w:rsidRPr="007A45A9">
              <w:rPr>
                <w:rFonts w:ascii="Arial" w:hAnsi="Arial" w:cs="Arial"/>
                <w:sz w:val="24"/>
                <w:szCs w:val="24"/>
              </w:rPr>
              <w:t>mA</w:t>
            </w:r>
            <w:proofErr w:type="spellEnd"/>
            <w:r w:rsidRPr="007A45A9">
              <w:rPr>
                <w:rFonts w:ascii="Arial" w:hAnsi="Arial" w:cs="Arial"/>
                <w:sz w:val="24"/>
                <w:szCs w:val="24"/>
              </w:rPr>
              <w:t xml:space="preserve"> nie ogranicza funkcjonalności klinicznej aparatu, a jednocześnie umożliwia udział nowoczesnych rozwiązań technologicznych w postępowaniu oraz zwiększa konkurencyjność ofert.</w:t>
            </w:r>
          </w:p>
          <w:p w14:paraId="4C5B36E7" w14:textId="77777777" w:rsidR="00F95E8A" w:rsidRPr="00035DEC" w:rsidRDefault="00F95E8A" w:rsidP="00CC630E">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2561036" w14:textId="2CFD3B98" w:rsidR="00F95E8A" w:rsidRPr="00F95E8A" w:rsidRDefault="00E94AF8" w:rsidP="00CC630E">
            <w:pPr>
              <w:spacing w:after="60" w:line="360" w:lineRule="auto"/>
              <w:ind w:left="30" w:right="-72"/>
              <w:jc w:val="both"/>
              <w:rPr>
                <w:rFonts w:ascii="Arial" w:hAnsi="Arial" w:cs="Arial"/>
                <w:sz w:val="24"/>
                <w:szCs w:val="24"/>
                <w:highlight w:val="darkGray"/>
              </w:rPr>
            </w:pPr>
            <w:r w:rsidRPr="00E94AF8">
              <w:rPr>
                <w:rFonts w:ascii="Arial" w:hAnsi="Arial" w:cs="Arial"/>
                <w:sz w:val="24"/>
                <w:szCs w:val="24"/>
              </w:rPr>
              <w:t>Zamawiający podtrzymuje  swoje stanowisko</w:t>
            </w:r>
          </w:p>
        </w:tc>
      </w:tr>
      <w:tr w:rsidR="00F95E8A" w:rsidRPr="009003D1" w14:paraId="3C2ED803" w14:textId="77777777" w:rsidTr="00957F70">
        <w:tc>
          <w:tcPr>
            <w:tcW w:w="9104" w:type="dxa"/>
          </w:tcPr>
          <w:p w14:paraId="3EDF4049" w14:textId="77777777" w:rsidR="00F95E8A" w:rsidRPr="00035DEC" w:rsidRDefault="00F95E8A" w:rsidP="00CC630E">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Pr="00F95E8A">
              <w:rPr>
                <w:rFonts w:ascii="Arial" w:hAnsi="Arial" w:cs="Arial"/>
                <w:b/>
                <w:bCs/>
                <w:sz w:val="24"/>
                <w:szCs w:val="24"/>
              </w:rPr>
              <w:t>17</w:t>
            </w:r>
          </w:p>
          <w:p w14:paraId="6A1EDEC6" w14:textId="3A67495A" w:rsidR="00F95E8A" w:rsidRDefault="007A45A9" w:rsidP="00CC630E">
            <w:pPr>
              <w:spacing w:after="120" w:line="360" w:lineRule="auto"/>
              <w:ind w:left="30" w:right="-72"/>
              <w:jc w:val="both"/>
              <w:rPr>
                <w:rFonts w:ascii="Arial" w:hAnsi="Arial" w:cs="Arial"/>
                <w:sz w:val="24"/>
                <w:szCs w:val="24"/>
              </w:rPr>
            </w:pPr>
            <w:r w:rsidRPr="007A45A9">
              <w:rPr>
                <w:rFonts w:ascii="Arial" w:hAnsi="Arial" w:cs="Arial"/>
                <w:sz w:val="24"/>
                <w:szCs w:val="24"/>
              </w:rPr>
              <w:t xml:space="preserve">WYMAGANIA OGÓLNE pkt. 8 - Prąd radiografii cyfrowej min. 30 </w:t>
            </w:r>
            <w:proofErr w:type="spellStart"/>
            <w:r w:rsidRPr="007A45A9">
              <w:rPr>
                <w:rFonts w:ascii="Arial" w:hAnsi="Arial" w:cs="Arial"/>
                <w:sz w:val="24"/>
                <w:szCs w:val="24"/>
              </w:rPr>
              <w:t>mA</w:t>
            </w:r>
            <w:proofErr w:type="spellEnd"/>
            <w:r w:rsidRPr="007A45A9">
              <w:rPr>
                <w:rFonts w:ascii="Arial" w:hAnsi="Arial" w:cs="Arial"/>
                <w:sz w:val="24"/>
                <w:szCs w:val="24"/>
              </w:rPr>
              <w:t>.</w:t>
            </w:r>
          </w:p>
          <w:p w14:paraId="542B90CC" w14:textId="77777777" w:rsidR="007A45A9" w:rsidRPr="007A45A9" w:rsidRDefault="007A45A9" w:rsidP="007A45A9">
            <w:pPr>
              <w:spacing w:after="120" w:line="360" w:lineRule="auto"/>
              <w:ind w:left="30" w:right="-72"/>
              <w:jc w:val="both"/>
              <w:rPr>
                <w:rFonts w:ascii="Arial" w:hAnsi="Arial" w:cs="Arial"/>
                <w:sz w:val="24"/>
                <w:szCs w:val="24"/>
              </w:rPr>
            </w:pPr>
            <w:r w:rsidRPr="007A45A9">
              <w:rPr>
                <w:rFonts w:ascii="Arial" w:hAnsi="Arial" w:cs="Arial"/>
                <w:sz w:val="24"/>
                <w:szCs w:val="24"/>
              </w:rPr>
              <w:t xml:space="preserve">Prosimy o dopuszczenie aparatu </w:t>
            </w:r>
            <w:proofErr w:type="spellStart"/>
            <w:r w:rsidRPr="007A45A9">
              <w:rPr>
                <w:rFonts w:ascii="Arial" w:hAnsi="Arial" w:cs="Arial"/>
                <w:sz w:val="24"/>
                <w:szCs w:val="24"/>
              </w:rPr>
              <w:t>rtg</w:t>
            </w:r>
            <w:proofErr w:type="spellEnd"/>
            <w:r w:rsidRPr="007A45A9">
              <w:rPr>
                <w:rFonts w:ascii="Arial" w:hAnsi="Arial" w:cs="Arial"/>
                <w:sz w:val="24"/>
                <w:szCs w:val="24"/>
              </w:rPr>
              <w:t xml:space="preserve"> z ramieniem C, w którym maksymalny prąd w trybie radiografii cyfrowej wynosi 24 </w:t>
            </w:r>
            <w:proofErr w:type="spellStart"/>
            <w:r w:rsidRPr="007A45A9">
              <w:rPr>
                <w:rFonts w:ascii="Arial" w:hAnsi="Arial" w:cs="Arial"/>
                <w:sz w:val="24"/>
                <w:szCs w:val="24"/>
              </w:rPr>
              <w:t>mA</w:t>
            </w:r>
            <w:proofErr w:type="spellEnd"/>
            <w:r w:rsidRPr="007A45A9">
              <w:rPr>
                <w:rFonts w:ascii="Arial" w:hAnsi="Arial" w:cs="Arial"/>
                <w:sz w:val="24"/>
                <w:szCs w:val="24"/>
              </w:rPr>
              <w:t xml:space="preserve">, jako rozwiązanie równoważne wobec wymaganego parametru 35 </w:t>
            </w:r>
            <w:proofErr w:type="spellStart"/>
            <w:r w:rsidRPr="007A45A9">
              <w:rPr>
                <w:rFonts w:ascii="Arial" w:hAnsi="Arial" w:cs="Arial"/>
                <w:sz w:val="24"/>
                <w:szCs w:val="24"/>
              </w:rPr>
              <w:t>mA</w:t>
            </w:r>
            <w:proofErr w:type="spellEnd"/>
            <w:r w:rsidRPr="007A45A9">
              <w:rPr>
                <w:rFonts w:ascii="Arial" w:hAnsi="Arial" w:cs="Arial"/>
                <w:sz w:val="24"/>
                <w:szCs w:val="24"/>
              </w:rPr>
              <w:t>, jeżeli oferowany system zapewnia pełną jakość obrazowania radiograficznego dzięki zastosowaniu nowoczesnego detektora wysokiej czułości (IGZO/CMOS) oraz technologii umożliwiających uzyskanie obrazów o wysokiej rozdzielczości przy znacząco niższej dawce promieniowania?</w:t>
            </w:r>
          </w:p>
          <w:p w14:paraId="6E3D7668" w14:textId="265EBBA7" w:rsidR="007A45A9" w:rsidRPr="00035DEC" w:rsidRDefault="007A45A9" w:rsidP="007A45A9">
            <w:pPr>
              <w:spacing w:after="120" w:line="360" w:lineRule="auto"/>
              <w:ind w:left="30" w:right="-72"/>
              <w:jc w:val="both"/>
              <w:rPr>
                <w:rFonts w:ascii="Arial" w:hAnsi="Arial" w:cs="Arial"/>
                <w:sz w:val="24"/>
                <w:szCs w:val="24"/>
              </w:rPr>
            </w:pPr>
            <w:r w:rsidRPr="007A45A9">
              <w:rPr>
                <w:rFonts w:ascii="Arial" w:hAnsi="Arial" w:cs="Arial"/>
                <w:sz w:val="24"/>
                <w:szCs w:val="24"/>
              </w:rPr>
              <w:t xml:space="preserve">Nowoczesna technologia detektora kompensuje wartość prądu, detektory mają wysoki współczynnik DQE (≥75%), co oznacza, że wymagają dużo niższego prądu niż urządzenia starszych generacji, aby uzyskać obraz o tej samej jakości. Parametr 24 </w:t>
            </w:r>
            <w:proofErr w:type="spellStart"/>
            <w:r w:rsidRPr="007A45A9">
              <w:rPr>
                <w:rFonts w:ascii="Arial" w:hAnsi="Arial" w:cs="Arial"/>
                <w:sz w:val="24"/>
                <w:szCs w:val="24"/>
              </w:rPr>
              <w:t>mA</w:t>
            </w:r>
            <w:proofErr w:type="spellEnd"/>
            <w:r w:rsidRPr="007A45A9">
              <w:rPr>
                <w:rFonts w:ascii="Arial" w:hAnsi="Arial" w:cs="Arial"/>
                <w:sz w:val="24"/>
                <w:szCs w:val="24"/>
              </w:rPr>
              <w:t xml:space="preserve"> jest standardem w aparatach tej klasy i pozwala realizować wszystkie procedury ortopedyczne, urazowe, chirurgiczne i naczyniowe.</w:t>
            </w:r>
          </w:p>
          <w:p w14:paraId="3D553A88" w14:textId="77777777" w:rsidR="00F95E8A" w:rsidRPr="00035DEC" w:rsidRDefault="00F95E8A" w:rsidP="00CC630E">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9B33CC4" w14:textId="3EF371EF" w:rsidR="00F95E8A" w:rsidRPr="00F95E8A" w:rsidRDefault="00E94AF8" w:rsidP="00CC630E">
            <w:pPr>
              <w:spacing w:after="60" w:line="360" w:lineRule="auto"/>
              <w:ind w:left="30" w:right="-72"/>
              <w:jc w:val="both"/>
              <w:rPr>
                <w:rFonts w:ascii="Arial" w:hAnsi="Arial" w:cs="Arial"/>
                <w:sz w:val="24"/>
                <w:szCs w:val="24"/>
                <w:highlight w:val="darkGray"/>
              </w:rPr>
            </w:pPr>
            <w:r w:rsidRPr="00E94AF8">
              <w:rPr>
                <w:rFonts w:ascii="Arial" w:hAnsi="Arial" w:cs="Arial"/>
                <w:sz w:val="24"/>
                <w:szCs w:val="24"/>
              </w:rPr>
              <w:t>Zamawiający dopuszcza przedstawione rozwiązanie.</w:t>
            </w:r>
          </w:p>
        </w:tc>
      </w:tr>
      <w:tr w:rsidR="00F95E8A" w:rsidRPr="009003D1" w14:paraId="01B1D8A9" w14:textId="77777777" w:rsidTr="00957F70">
        <w:tc>
          <w:tcPr>
            <w:tcW w:w="9104" w:type="dxa"/>
          </w:tcPr>
          <w:p w14:paraId="6C21B664" w14:textId="77777777" w:rsidR="00F95E8A" w:rsidRPr="00035DEC" w:rsidRDefault="00F95E8A" w:rsidP="00CC630E">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Pr="00F95E8A">
              <w:rPr>
                <w:rFonts w:ascii="Arial" w:hAnsi="Arial" w:cs="Arial"/>
                <w:b/>
                <w:bCs/>
                <w:sz w:val="24"/>
                <w:szCs w:val="24"/>
              </w:rPr>
              <w:t>18</w:t>
            </w:r>
          </w:p>
          <w:p w14:paraId="5D0D0586" w14:textId="2FA03299" w:rsidR="00F95E8A" w:rsidRDefault="007A45A9" w:rsidP="00CC630E">
            <w:pPr>
              <w:spacing w:after="120" w:line="360" w:lineRule="auto"/>
              <w:ind w:left="30" w:right="-72"/>
              <w:jc w:val="both"/>
              <w:rPr>
                <w:rFonts w:ascii="Arial" w:hAnsi="Arial" w:cs="Arial"/>
                <w:sz w:val="24"/>
                <w:szCs w:val="24"/>
              </w:rPr>
            </w:pPr>
            <w:r w:rsidRPr="007A45A9">
              <w:rPr>
                <w:rFonts w:ascii="Arial" w:hAnsi="Arial" w:cs="Arial"/>
                <w:sz w:val="24"/>
                <w:szCs w:val="24"/>
              </w:rPr>
              <w:t xml:space="preserve">WYMAGANIA OGÓLNE pkt. 13 - Przycisk dedykowany oraz oznaczony symbolem lub nazwą skopi ciągłej do uruchomienia </w:t>
            </w:r>
            <w:proofErr w:type="spellStart"/>
            <w:r w:rsidRPr="007A45A9">
              <w:rPr>
                <w:rFonts w:ascii="Arial" w:hAnsi="Arial" w:cs="Arial"/>
                <w:sz w:val="24"/>
                <w:szCs w:val="24"/>
              </w:rPr>
              <w:t>skopii</w:t>
            </w:r>
            <w:proofErr w:type="spellEnd"/>
            <w:r w:rsidRPr="007A45A9">
              <w:rPr>
                <w:rFonts w:ascii="Arial" w:hAnsi="Arial" w:cs="Arial"/>
                <w:sz w:val="24"/>
                <w:szCs w:val="24"/>
              </w:rPr>
              <w:t xml:space="preserve"> ciągłej przez użytkownika na tablecie do sterowania funkcjami</w:t>
            </w:r>
          </w:p>
          <w:p w14:paraId="3C916257" w14:textId="0E498B6D" w:rsidR="007A45A9" w:rsidRPr="00035DEC" w:rsidRDefault="007A45A9" w:rsidP="00CC630E">
            <w:pPr>
              <w:spacing w:after="120" w:line="360" w:lineRule="auto"/>
              <w:ind w:left="30" w:right="-72"/>
              <w:jc w:val="both"/>
              <w:rPr>
                <w:rFonts w:ascii="Arial" w:hAnsi="Arial" w:cs="Arial"/>
                <w:sz w:val="24"/>
                <w:szCs w:val="24"/>
              </w:rPr>
            </w:pPr>
            <w:r w:rsidRPr="007A45A9">
              <w:rPr>
                <w:rFonts w:ascii="Arial" w:hAnsi="Arial" w:cs="Arial"/>
                <w:sz w:val="24"/>
                <w:szCs w:val="24"/>
              </w:rPr>
              <w:lastRenderedPageBreak/>
              <w:t xml:space="preserve">Czy Zamawiający dopuści rozwiązanie, w którym na konsoli operatora nie występuje dedykowany przycisk oznaczony symbolem </w:t>
            </w:r>
            <w:proofErr w:type="spellStart"/>
            <w:r w:rsidRPr="007A45A9">
              <w:rPr>
                <w:rFonts w:ascii="Arial" w:hAnsi="Arial" w:cs="Arial"/>
                <w:sz w:val="24"/>
                <w:szCs w:val="24"/>
              </w:rPr>
              <w:t>skopii</w:t>
            </w:r>
            <w:proofErr w:type="spellEnd"/>
            <w:r w:rsidRPr="007A45A9">
              <w:rPr>
                <w:rFonts w:ascii="Arial" w:hAnsi="Arial" w:cs="Arial"/>
                <w:sz w:val="24"/>
                <w:szCs w:val="24"/>
              </w:rPr>
              <w:t xml:space="preserve"> ciągłej, w przypadku gdy oferowany aparat — zgodnie z pkt 12 — pracuje w trybie </w:t>
            </w:r>
            <w:proofErr w:type="spellStart"/>
            <w:r w:rsidRPr="007A45A9">
              <w:rPr>
                <w:rFonts w:ascii="Arial" w:hAnsi="Arial" w:cs="Arial"/>
                <w:sz w:val="24"/>
                <w:szCs w:val="24"/>
              </w:rPr>
              <w:t>skopii</w:t>
            </w:r>
            <w:proofErr w:type="spellEnd"/>
            <w:r w:rsidRPr="007A45A9">
              <w:rPr>
                <w:rFonts w:ascii="Arial" w:hAnsi="Arial" w:cs="Arial"/>
                <w:sz w:val="24"/>
                <w:szCs w:val="24"/>
              </w:rPr>
              <w:t xml:space="preserve"> </w:t>
            </w:r>
            <w:proofErr w:type="spellStart"/>
            <w:r w:rsidRPr="007A45A9">
              <w:rPr>
                <w:rFonts w:ascii="Arial" w:hAnsi="Arial" w:cs="Arial"/>
                <w:sz w:val="24"/>
                <w:szCs w:val="24"/>
              </w:rPr>
              <w:t>wysokopulsacyjnej</w:t>
            </w:r>
            <w:proofErr w:type="spellEnd"/>
            <w:r w:rsidRPr="007A45A9">
              <w:rPr>
                <w:rFonts w:ascii="Arial" w:hAnsi="Arial" w:cs="Arial"/>
                <w:sz w:val="24"/>
                <w:szCs w:val="24"/>
              </w:rPr>
              <w:t xml:space="preserve"> (bez trybu </w:t>
            </w:r>
            <w:proofErr w:type="spellStart"/>
            <w:r w:rsidRPr="007A45A9">
              <w:rPr>
                <w:rFonts w:ascii="Arial" w:hAnsi="Arial" w:cs="Arial"/>
                <w:sz w:val="24"/>
                <w:szCs w:val="24"/>
              </w:rPr>
              <w:t>skopii</w:t>
            </w:r>
            <w:proofErr w:type="spellEnd"/>
            <w:r w:rsidRPr="007A45A9">
              <w:rPr>
                <w:rFonts w:ascii="Arial" w:hAnsi="Arial" w:cs="Arial"/>
                <w:sz w:val="24"/>
                <w:szCs w:val="24"/>
              </w:rPr>
              <w:t xml:space="preserve"> ciągłej), a wszystkie funkcje fluoroskopii są obsługiwane za pomocą przycisków dedykowanych do </w:t>
            </w:r>
            <w:proofErr w:type="spellStart"/>
            <w:r w:rsidRPr="007A45A9">
              <w:rPr>
                <w:rFonts w:ascii="Arial" w:hAnsi="Arial" w:cs="Arial"/>
                <w:sz w:val="24"/>
                <w:szCs w:val="24"/>
              </w:rPr>
              <w:t>skopii</w:t>
            </w:r>
            <w:proofErr w:type="spellEnd"/>
            <w:r w:rsidRPr="007A45A9">
              <w:rPr>
                <w:rFonts w:ascii="Arial" w:hAnsi="Arial" w:cs="Arial"/>
                <w:sz w:val="24"/>
                <w:szCs w:val="24"/>
              </w:rPr>
              <w:t xml:space="preserve"> pulsacyjnej?</w:t>
            </w:r>
          </w:p>
          <w:p w14:paraId="5799BBD9" w14:textId="77777777" w:rsidR="00F95E8A" w:rsidRPr="00035DEC" w:rsidRDefault="00F95E8A" w:rsidP="00CC630E">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FC84953" w14:textId="6A5353AA" w:rsidR="00F95E8A" w:rsidRPr="00F95E8A" w:rsidRDefault="00E94AF8" w:rsidP="00CC630E">
            <w:pPr>
              <w:spacing w:after="60" w:line="360" w:lineRule="auto"/>
              <w:ind w:left="30" w:right="-72"/>
              <w:jc w:val="both"/>
              <w:rPr>
                <w:rFonts w:ascii="Arial" w:hAnsi="Arial" w:cs="Arial"/>
                <w:sz w:val="24"/>
                <w:szCs w:val="24"/>
                <w:highlight w:val="darkGray"/>
              </w:rPr>
            </w:pPr>
            <w:r w:rsidRPr="00E94AF8">
              <w:rPr>
                <w:rFonts w:ascii="Arial" w:hAnsi="Arial" w:cs="Arial"/>
                <w:sz w:val="24"/>
                <w:szCs w:val="24"/>
              </w:rPr>
              <w:t>Zamawiający nie dopuszcza takiego rozwiązania.</w:t>
            </w:r>
          </w:p>
        </w:tc>
      </w:tr>
      <w:tr w:rsidR="00F95E8A" w:rsidRPr="009003D1" w14:paraId="5A965A4E" w14:textId="77777777" w:rsidTr="00957F70">
        <w:tc>
          <w:tcPr>
            <w:tcW w:w="9104" w:type="dxa"/>
          </w:tcPr>
          <w:p w14:paraId="1ED18744" w14:textId="77777777" w:rsidR="00F95E8A" w:rsidRPr="00035DEC" w:rsidRDefault="00F95E8A" w:rsidP="00CC630E">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Pr="00F95E8A">
              <w:rPr>
                <w:rFonts w:ascii="Arial" w:hAnsi="Arial" w:cs="Arial"/>
                <w:b/>
                <w:bCs/>
                <w:sz w:val="24"/>
                <w:szCs w:val="24"/>
              </w:rPr>
              <w:t>19</w:t>
            </w:r>
          </w:p>
          <w:p w14:paraId="6B97D197" w14:textId="1E8B96FD" w:rsidR="00F95E8A" w:rsidRDefault="007A45A9" w:rsidP="00CC630E">
            <w:pPr>
              <w:spacing w:after="120" w:line="360" w:lineRule="auto"/>
              <w:ind w:left="30" w:right="-72"/>
              <w:jc w:val="both"/>
              <w:rPr>
                <w:rFonts w:ascii="Arial" w:hAnsi="Arial" w:cs="Arial"/>
                <w:sz w:val="24"/>
                <w:szCs w:val="24"/>
              </w:rPr>
            </w:pPr>
            <w:r w:rsidRPr="007A45A9">
              <w:rPr>
                <w:rFonts w:ascii="Arial" w:hAnsi="Arial" w:cs="Arial"/>
                <w:sz w:val="24"/>
                <w:szCs w:val="24"/>
              </w:rPr>
              <w:t xml:space="preserve">WYMAGANIA OGÓLNE pkt. 13 - Przycisk dedykowany oraz oznaczony symbolem lub nazwą skopi ciągłej do uruchomienia </w:t>
            </w:r>
            <w:proofErr w:type="spellStart"/>
            <w:r w:rsidRPr="007A45A9">
              <w:rPr>
                <w:rFonts w:ascii="Arial" w:hAnsi="Arial" w:cs="Arial"/>
                <w:sz w:val="24"/>
                <w:szCs w:val="24"/>
              </w:rPr>
              <w:t>skopii</w:t>
            </w:r>
            <w:proofErr w:type="spellEnd"/>
            <w:r w:rsidRPr="007A45A9">
              <w:rPr>
                <w:rFonts w:ascii="Arial" w:hAnsi="Arial" w:cs="Arial"/>
                <w:sz w:val="24"/>
                <w:szCs w:val="24"/>
              </w:rPr>
              <w:t xml:space="preserve"> ciągłej przez użytkownika na tablecie do sterowania funkcjami</w:t>
            </w:r>
          </w:p>
          <w:p w14:paraId="1D2DB3BC" w14:textId="77777777" w:rsidR="007A45A9" w:rsidRPr="007A45A9" w:rsidRDefault="007A45A9" w:rsidP="007A45A9">
            <w:pPr>
              <w:spacing w:after="120" w:line="360" w:lineRule="auto"/>
              <w:ind w:left="30" w:right="-72"/>
              <w:jc w:val="both"/>
              <w:rPr>
                <w:rFonts w:ascii="Arial" w:hAnsi="Arial" w:cs="Arial"/>
                <w:sz w:val="24"/>
                <w:szCs w:val="24"/>
              </w:rPr>
            </w:pPr>
            <w:r w:rsidRPr="007A45A9">
              <w:rPr>
                <w:rFonts w:ascii="Arial" w:hAnsi="Arial" w:cs="Arial"/>
                <w:sz w:val="24"/>
                <w:szCs w:val="24"/>
              </w:rPr>
              <w:t xml:space="preserve">Prosimy o dopuszczenie aparatu, który posiada przycisk zaprogramowany do uruchomienia skopi ciągłej na monitorze dotykowym oznaczony jako przycisk SOFT (Miękki),  ale nie jest oznaczony symbolem lub nazwą skopi ciągłej. Oznaczenie SOFT wynika z faktu, że fluoroskopia ciągła jest trybem używanym do obrazowania narządów wewnętrznych, miękkich, pozwalając na obserwacje ich funkcji i ruchów podczas operacji. </w:t>
            </w:r>
          </w:p>
          <w:p w14:paraId="7D54E678" w14:textId="77777777" w:rsidR="007A45A9" w:rsidRPr="007A45A9" w:rsidRDefault="007A45A9" w:rsidP="007A45A9">
            <w:pPr>
              <w:spacing w:after="120" w:line="360" w:lineRule="auto"/>
              <w:ind w:left="30" w:right="-72"/>
              <w:jc w:val="both"/>
              <w:rPr>
                <w:rFonts w:ascii="Arial" w:hAnsi="Arial" w:cs="Arial"/>
                <w:sz w:val="24"/>
                <w:szCs w:val="24"/>
              </w:rPr>
            </w:pPr>
            <w:r w:rsidRPr="007A45A9">
              <w:rPr>
                <w:rFonts w:ascii="Arial" w:hAnsi="Arial" w:cs="Arial"/>
                <w:sz w:val="24"/>
                <w:szCs w:val="24"/>
              </w:rPr>
              <w:t xml:space="preserve">Wymaganie przez Zamawiającego oznaczenia trybu fluoroskopii ciągłej za pomocą przycisku tylko i wyłącznie o nazwą „skopi ciągłej lub jej symbolu” jest niczym nie uzasadnione, a jedynie preferuje rozwiązanie jakie posiada firma GE HUALUN MEDICAL SYSTEMS w aparacie produkowanym w Chinach model OEC One CFD. Dla obsługi aparatu najważniejsze jest, że aparat </w:t>
            </w:r>
            <w:proofErr w:type="spellStart"/>
            <w:r w:rsidRPr="007A45A9">
              <w:rPr>
                <w:rFonts w:ascii="Arial" w:hAnsi="Arial" w:cs="Arial"/>
                <w:sz w:val="24"/>
                <w:szCs w:val="24"/>
              </w:rPr>
              <w:t>rtg</w:t>
            </w:r>
            <w:proofErr w:type="spellEnd"/>
            <w:r w:rsidRPr="007A45A9">
              <w:rPr>
                <w:rFonts w:ascii="Arial" w:hAnsi="Arial" w:cs="Arial"/>
                <w:sz w:val="24"/>
                <w:szCs w:val="24"/>
              </w:rPr>
              <w:t xml:space="preserve"> z ramieniem C posiada funkcję fluoroskopii ciągłej i uruchamia ją za pomocą przycisku zaprogramowanego do tej funkcji. </w:t>
            </w:r>
          </w:p>
          <w:p w14:paraId="7414F746" w14:textId="3D1A8C1F" w:rsidR="007A45A9" w:rsidRPr="00035DEC" w:rsidRDefault="007A45A9" w:rsidP="007A45A9">
            <w:pPr>
              <w:spacing w:after="120" w:line="360" w:lineRule="auto"/>
              <w:ind w:left="30" w:right="-72"/>
              <w:jc w:val="both"/>
              <w:rPr>
                <w:rFonts w:ascii="Arial" w:hAnsi="Arial" w:cs="Arial"/>
                <w:sz w:val="24"/>
                <w:szCs w:val="24"/>
              </w:rPr>
            </w:pPr>
            <w:r w:rsidRPr="007A45A9">
              <w:rPr>
                <w:rFonts w:ascii="Arial" w:hAnsi="Arial" w:cs="Arial"/>
                <w:sz w:val="24"/>
                <w:szCs w:val="24"/>
              </w:rPr>
              <w:t>Parametr ten jest w pełni zgodny funkcjonalnie z założeniami Zamawiającego i pozwalają na osiągnięcie takiego samego lub wyższego efektu diagnostycznego, co oznacza spełnienie przesłanek równoważności w rozumieniu art. 99 ust. 5 ustawy PZP.</w:t>
            </w:r>
          </w:p>
          <w:p w14:paraId="3A508119" w14:textId="77777777" w:rsidR="00F95E8A" w:rsidRPr="00035DEC" w:rsidRDefault="00F95E8A" w:rsidP="00CC630E">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D755DA5" w14:textId="153CE4D1" w:rsidR="00F95E8A" w:rsidRPr="00F95E8A" w:rsidRDefault="00E94AF8" w:rsidP="00CC630E">
            <w:pPr>
              <w:spacing w:after="60" w:line="360" w:lineRule="auto"/>
              <w:ind w:left="30" w:right="-72"/>
              <w:jc w:val="both"/>
              <w:rPr>
                <w:rFonts w:ascii="Arial" w:hAnsi="Arial" w:cs="Arial"/>
                <w:sz w:val="24"/>
                <w:szCs w:val="24"/>
                <w:highlight w:val="darkGray"/>
              </w:rPr>
            </w:pPr>
            <w:r w:rsidRPr="00E94AF8">
              <w:rPr>
                <w:rFonts w:ascii="Arial" w:hAnsi="Arial" w:cs="Arial"/>
                <w:sz w:val="24"/>
                <w:szCs w:val="24"/>
              </w:rPr>
              <w:t>Zamawiający podtrzymuje  swoje stanowisko</w:t>
            </w:r>
          </w:p>
        </w:tc>
      </w:tr>
      <w:tr w:rsidR="00F95E8A" w:rsidRPr="009003D1" w14:paraId="535C9C00" w14:textId="77777777" w:rsidTr="00957F70">
        <w:tc>
          <w:tcPr>
            <w:tcW w:w="9104" w:type="dxa"/>
          </w:tcPr>
          <w:p w14:paraId="55135A98" w14:textId="77777777" w:rsidR="00F95E8A" w:rsidRPr="00035DEC" w:rsidRDefault="00F95E8A" w:rsidP="00CC630E">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Pr="00F95E8A">
              <w:rPr>
                <w:rFonts w:ascii="Arial" w:hAnsi="Arial" w:cs="Arial"/>
                <w:b/>
                <w:bCs/>
                <w:sz w:val="24"/>
                <w:szCs w:val="24"/>
              </w:rPr>
              <w:t>20</w:t>
            </w:r>
          </w:p>
          <w:p w14:paraId="0F51492D" w14:textId="021B86F7" w:rsidR="00F95E8A" w:rsidRDefault="000447EB" w:rsidP="00CC630E">
            <w:pPr>
              <w:spacing w:after="120" w:line="360" w:lineRule="auto"/>
              <w:ind w:left="30" w:right="-72"/>
              <w:jc w:val="both"/>
              <w:rPr>
                <w:rFonts w:ascii="Arial" w:hAnsi="Arial" w:cs="Arial"/>
                <w:sz w:val="24"/>
                <w:szCs w:val="24"/>
              </w:rPr>
            </w:pPr>
            <w:r w:rsidRPr="000447EB">
              <w:rPr>
                <w:rFonts w:ascii="Arial" w:hAnsi="Arial" w:cs="Arial"/>
                <w:sz w:val="24"/>
                <w:szCs w:val="24"/>
              </w:rPr>
              <w:lastRenderedPageBreak/>
              <w:t>LAMPA X-RAY pkt. 14 i 16 - Lampa ze stacjonarną anodą –  dwuogniskowa. Wielkość mniejszego ogniska max. 0,6 mm., większego 1,2 mm.</w:t>
            </w:r>
          </w:p>
          <w:p w14:paraId="0AD0AED4" w14:textId="77777777" w:rsidR="000447EB" w:rsidRPr="000447EB" w:rsidRDefault="000447EB" w:rsidP="000447EB">
            <w:pPr>
              <w:spacing w:after="120" w:line="360" w:lineRule="auto"/>
              <w:ind w:left="30" w:right="-72"/>
              <w:jc w:val="both"/>
              <w:rPr>
                <w:rFonts w:ascii="Arial" w:hAnsi="Arial" w:cs="Arial"/>
                <w:sz w:val="24"/>
                <w:szCs w:val="24"/>
              </w:rPr>
            </w:pPr>
            <w:r w:rsidRPr="000447EB">
              <w:rPr>
                <w:rFonts w:ascii="Arial" w:hAnsi="Arial" w:cs="Arial"/>
                <w:sz w:val="24"/>
                <w:szCs w:val="24"/>
              </w:rPr>
              <w:t>W związku z wymogiem określonym w dokumentacji postępowania dotyczącym parametru „Lampa ze stacjonarną anodą – dwuogniskowa” zwracamy się z uprzejmą prośbą o dopuszczenie aparatu wyposażonego w lampę ze stacjonarną anodą – jednoogniskową, przy zachowaniu wymogu wielkości mniejszego ogniska max. 0,6 mm.</w:t>
            </w:r>
          </w:p>
          <w:p w14:paraId="4E3D91EE" w14:textId="02CFB158" w:rsidR="000447EB" w:rsidRPr="00035DEC" w:rsidRDefault="000447EB" w:rsidP="000447EB">
            <w:pPr>
              <w:spacing w:after="120" w:line="360" w:lineRule="auto"/>
              <w:ind w:left="30" w:right="-72"/>
              <w:jc w:val="both"/>
              <w:rPr>
                <w:rFonts w:ascii="Arial" w:hAnsi="Arial" w:cs="Arial"/>
                <w:sz w:val="24"/>
                <w:szCs w:val="24"/>
              </w:rPr>
            </w:pPr>
            <w:r w:rsidRPr="000447EB">
              <w:rPr>
                <w:rFonts w:ascii="Arial" w:hAnsi="Arial" w:cs="Arial"/>
                <w:sz w:val="24"/>
                <w:szCs w:val="24"/>
              </w:rPr>
              <w:t xml:space="preserve">Nowoczesne lampy jednoogniskowe ze stacjonarną anodą, przy zachowaniu wymaganego rozmiaru mniejszego ogniska (≤0,6 mm), umożliwiają uzyskanie wysokiej rozdzielczości obrazów radiograficznych oraz </w:t>
            </w:r>
            <w:proofErr w:type="spellStart"/>
            <w:r w:rsidRPr="000447EB">
              <w:rPr>
                <w:rFonts w:ascii="Arial" w:hAnsi="Arial" w:cs="Arial"/>
                <w:sz w:val="24"/>
                <w:szCs w:val="24"/>
              </w:rPr>
              <w:t>fluoroskopowych</w:t>
            </w:r>
            <w:proofErr w:type="spellEnd"/>
            <w:r w:rsidRPr="000447EB">
              <w:rPr>
                <w:rFonts w:ascii="Arial" w:hAnsi="Arial" w:cs="Arial"/>
                <w:sz w:val="24"/>
                <w:szCs w:val="24"/>
              </w:rPr>
              <w:t>, zapewniając pełną funkcjonalność kliniczną aparatu. Dopuszczenie takiego rozwiązania pozwala na zwiększenie dostępności konkurencyjnych ofert przy jednoczesnym zachowaniu wymaganej jakości diagnostycznej.</w:t>
            </w:r>
          </w:p>
          <w:p w14:paraId="3C710596" w14:textId="77777777" w:rsidR="00F95E8A" w:rsidRPr="00035DEC" w:rsidRDefault="00F95E8A" w:rsidP="00CC630E">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6F014D9" w14:textId="240EB6FD" w:rsidR="00F95E8A" w:rsidRPr="00F95E8A" w:rsidRDefault="00E94AF8" w:rsidP="00CC630E">
            <w:pPr>
              <w:spacing w:after="60" w:line="360" w:lineRule="auto"/>
              <w:ind w:left="30" w:right="-72"/>
              <w:jc w:val="both"/>
              <w:rPr>
                <w:rFonts w:ascii="Arial" w:hAnsi="Arial" w:cs="Arial"/>
                <w:sz w:val="24"/>
                <w:szCs w:val="24"/>
                <w:highlight w:val="darkGray"/>
              </w:rPr>
            </w:pPr>
            <w:r w:rsidRPr="00E94AF8">
              <w:rPr>
                <w:rFonts w:ascii="Arial" w:hAnsi="Arial" w:cs="Arial"/>
                <w:sz w:val="24"/>
                <w:szCs w:val="24"/>
              </w:rPr>
              <w:t>Zamawiający podtrzymuje  swoje stanowisko</w:t>
            </w:r>
          </w:p>
        </w:tc>
      </w:tr>
      <w:tr w:rsidR="00F95E8A" w:rsidRPr="009003D1" w14:paraId="2549F379" w14:textId="77777777" w:rsidTr="00957F70">
        <w:tc>
          <w:tcPr>
            <w:tcW w:w="9104" w:type="dxa"/>
          </w:tcPr>
          <w:p w14:paraId="22D99DAB" w14:textId="77777777" w:rsidR="00F95E8A" w:rsidRPr="00035DEC" w:rsidRDefault="00F95E8A" w:rsidP="00CC630E">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Pr="00F95E8A">
              <w:rPr>
                <w:rFonts w:ascii="Arial" w:hAnsi="Arial" w:cs="Arial"/>
                <w:b/>
                <w:bCs/>
                <w:sz w:val="24"/>
                <w:szCs w:val="24"/>
              </w:rPr>
              <w:t>21</w:t>
            </w:r>
          </w:p>
          <w:p w14:paraId="39361C8D" w14:textId="4104D1B9" w:rsidR="00F95E8A" w:rsidRDefault="000447EB" w:rsidP="00CC630E">
            <w:pPr>
              <w:spacing w:after="120" w:line="360" w:lineRule="auto"/>
              <w:ind w:left="30" w:right="-72"/>
              <w:jc w:val="both"/>
              <w:rPr>
                <w:rFonts w:ascii="Arial" w:hAnsi="Arial" w:cs="Arial"/>
                <w:sz w:val="24"/>
                <w:szCs w:val="24"/>
              </w:rPr>
            </w:pPr>
            <w:r w:rsidRPr="000447EB">
              <w:rPr>
                <w:rFonts w:ascii="Arial" w:hAnsi="Arial" w:cs="Arial"/>
                <w:sz w:val="24"/>
                <w:szCs w:val="24"/>
              </w:rPr>
              <w:t xml:space="preserve">LAMPA X-RAY pkt. 18 - Pojemność cieplna kołpaka min. 1200 </w:t>
            </w:r>
            <w:proofErr w:type="spellStart"/>
            <w:r w:rsidRPr="000447EB">
              <w:rPr>
                <w:rFonts w:ascii="Arial" w:hAnsi="Arial" w:cs="Arial"/>
                <w:sz w:val="24"/>
                <w:szCs w:val="24"/>
              </w:rPr>
              <w:t>kHU</w:t>
            </w:r>
            <w:proofErr w:type="spellEnd"/>
          </w:p>
          <w:p w14:paraId="6C690BBF" w14:textId="77777777" w:rsidR="000447EB" w:rsidRPr="000447EB" w:rsidRDefault="000447EB" w:rsidP="000447EB">
            <w:pPr>
              <w:spacing w:after="120" w:line="360" w:lineRule="auto"/>
              <w:ind w:left="30" w:right="-72"/>
              <w:jc w:val="both"/>
              <w:rPr>
                <w:rFonts w:ascii="Arial" w:hAnsi="Arial" w:cs="Arial"/>
                <w:sz w:val="24"/>
                <w:szCs w:val="24"/>
              </w:rPr>
            </w:pPr>
            <w:r w:rsidRPr="000447EB">
              <w:rPr>
                <w:rFonts w:ascii="Arial" w:hAnsi="Arial" w:cs="Arial"/>
                <w:sz w:val="24"/>
                <w:szCs w:val="24"/>
              </w:rPr>
              <w:t xml:space="preserve">W związku z wymogiem określonym w dokumentacji postępowania dotyczącym parametru „Pojemność cieplna kołpaka min. 1200 </w:t>
            </w:r>
            <w:proofErr w:type="spellStart"/>
            <w:r w:rsidRPr="000447EB">
              <w:rPr>
                <w:rFonts w:ascii="Arial" w:hAnsi="Arial" w:cs="Arial"/>
                <w:sz w:val="24"/>
                <w:szCs w:val="24"/>
              </w:rPr>
              <w:t>kHU</w:t>
            </w:r>
            <w:proofErr w:type="spellEnd"/>
            <w:r w:rsidRPr="000447EB">
              <w:rPr>
                <w:rFonts w:ascii="Arial" w:hAnsi="Arial" w:cs="Arial"/>
                <w:sz w:val="24"/>
                <w:szCs w:val="24"/>
              </w:rPr>
              <w:t xml:space="preserve">” zwracamy się z uprzejmą prośbą o dopuszczenie aparatu z kołpakiem o pojemności cieplnej min. 1140 </w:t>
            </w:r>
            <w:proofErr w:type="spellStart"/>
            <w:r w:rsidRPr="000447EB">
              <w:rPr>
                <w:rFonts w:ascii="Arial" w:hAnsi="Arial" w:cs="Arial"/>
                <w:sz w:val="24"/>
                <w:szCs w:val="24"/>
              </w:rPr>
              <w:t>kHU</w:t>
            </w:r>
            <w:proofErr w:type="spellEnd"/>
            <w:r w:rsidRPr="000447EB">
              <w:rPr>
                <w:rFonts w:ascii="Arial" w:hAnsi="Arial" w:cs="Arial"/>
                <w:sz w:val="24"/>
                <w:szCs w:val="24"/>
              </w:rPr>
              <w:t>.</w:t>
            </w:r>
          </w:p>
          <w:p w14:paraId="06407A3A" w14:textId="14F49BBF" w:rsidR="000447EB" w:rsidRPr="00035DEC" w:rsidRDefault="000447EB" w:rsidP="000447EB">
            <w:pPr>
              <w:spacing w:after="120" w:line="360" w:lineRule="auto"/>
              <w:ind w:left="30" w:right="-72"/>
              <w:jc w:val="both"/>
              <w:rPr>
                <w:rFonts w:ascii="Arial" w:hAnsi="Arial" w:cs="Arial"/>
                <w:sz w:val="24"/>
                <w:szCs w:val="24"/>
              </w:rPr>
            </w:pPr>
            <w:r w:rsidRPr="000447EB">
              <w:rPr>
                <w:rFonts w:ascii="Arial" w:hAnsi="Arial" w:cs="Arial"/>
                <w:sz w:val="24"/>
                <w:szCs w:val="24"/>
              </w:rPr>
              <w:t xml:space="preserve">Kołpaki o pojemności cieplnej 1140 </w:t>
            </w:r>
            <w:proofErr w:type="spellStart"/>
            <w:r w:rsidRPr="000447EB">
              <w:rPr>
                <w:rFonts w:ascii="Arial" w:hAnsi="Arial" w:cs="Arial"/>
                <w:sz w:val="24"/>
                <w:szCs w:val="24"/>
              </w:rPr>
              <w:t>kHU</w:t>
            </w:r>
            <w:proofErr w:type="spellEnd"/>
            <w:r w:rsidRPr="000447EB">
              <w:rPr>
                <w:rFonts w:ascii="Arial" w:hAnsi="Arial" w:cs="Arial"/>
                <w:sz w:val="24"/>
                <w:szCs w:val="24"/>
              </w:rPr>
              <w:t xml:space="preserve"> w nowoczesnych systemach RTG zapewniają wystarczający zapas cieplny do pracy w pełnym zakresie klinicznym, gwarantując możliwość wykonania wymaganej liczby ekspozycji radiograficznych i </w:t>
            </w:r>
            <w:proofErr w:type="spellStart"/>
            <w:r w:rsidRPr="000447EB">
              <w:rPr>
                <w:rFonts w:ascii="Arial" w:hAnsi="Arial" w:cs="Arial"/>
                <w:sz w:val="24"/>
                <w:szCs w:val="24"/>
              </w:rPr>
              <w:t>fluoroskopowych</w:t>
            </w:r>
            <w:proofErr w:type="spellEnd"/>
            <w:r w:rsidRPr="000447EB">
              <w:rPr>
                <w:rFonts w:ascii="Arial" w:hAnsi="Arial" w:cs="Arial"/>
                <w:sz w:val="24"/>
                <w:szCs w:val="24"/>
              </w:rPr>
              <w:t xml:space="preserve"> bez ryzyka przegrzania lampy. Dopuszczenie takiego rozwiązania pozwoli na zwiększenie konkurencyjności postępowania, umożliwiając udział nowoczesnych systemów o nieznacznie mniejszej, ale w pełni bezpiecznej i funkcjonalnej pojemności cieplnej kołpaka.</w:t>
            </w:r>
          </w:p>
          <w:p w14:paraId="6BF22D34" w14:textId="77777777" w:rsidR="00F95E8A" w:rsidRPr="00035DEC" w:rsidRDefault="00F95E8A" w:rsidP="00CC630E">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4BD17E1" w14:textId="0211764F" w:rsidR="00F95E8A" w:rsidRPr="00F95E8A" w:rsidRDefault="00E94AF8" w:rsidP="00CC630E">
            <w:pPr>
              <w:spacing w:after="60" w:line="360" w:lineRule="auto"/>
              <w:ind w:left="30" w:right="-72"/>
              <w:jc w:val="both"/>
              <w:rPr>
                <w:rFonts w:ascii="Arial" w:hAnsi="Arial" w:cs="Arial"/>
                <w:sz w:val="24"/>
                <w:szCs w:val="24"/>
                <w:highlight w:val="darkGray"/>
              </w:rPr>
            </w:pPr>
            <w:r w:rsidRPr="00E94AF8">
              <w:rPr>
                <w:rFonts w:ascii="Arial" w:hAnsi="Arial" w:cs="Arial"/>
                <w:sz w:val="24"/>
                <w:szCs w:val="24"/>
              </w:rPr>
              <w:t>Zamawiający bierze pod uwagę takie rozwiązanie</w:t>
            </w:r>
          </w:p>
        </w:tc>
      </w:tr>
      <w:tr w:rsidR="00F95E8A" w:rsidRPr="009003D1" w14:paraId="1F8EBD26" w14:textId="77777777" w:rsidTr="00957F70">
        <w:tc>
          <w:tcPr>
            <w:tcW w:w="9104" w:type="dxa"/>
          </w:tcPr>
          <w:p w14:paraId="210E2F8B" w14:textId="77777777" w:rsidR="00F95E8A" w:rsidRPr="00035DEC" w:rsidRDefault="00F95E8A" w:rsidP="00CC630E">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Pr="00F95E8A">
              <w:rPr>
                <w:rFonts w:ascii="Arial" w:hAnsi="Arial" w:cs="Arial"/>
                <w:b/>
                <w:bCs/>
                <w:sz w:val="24"/>
                <w:szCs w:val="24"/>
              </w:rPr>
              <w:t>22</w:t>
            </w:r>
          </w:p>
          <w:p w14:paraId="11E0B57E" w14:textId="72BFB4EF" w:rsidR="00F95E8A" w:rsidRDefault="000447EB" w:rsidP="00CC630E">
            <w:pPr>
              <w:spacing w:after="120" w:line="360" w:lineRule="auto"/>
              <w:ind w:left="30" w:right="-72"/>
              <w:jc w:val="both"/>
              <w:rPr>
                <w:rFonts w:ascii="Arial" w:hAnsi="Arial" w:cs="Arial"/>
                <w:sz w:val="24"/>
                <w:szCs w:val="24"/>
              </w:rPr>
            </w:pPr>
            <w:r w:rsidRPr="000447EB">
              <w:rPr>
                <w:rFonts w:ascii="Arial" w:hAnsi="Arial" w:cs="Arial"/>
                <w:sz w:val="24"/>
                <w:szCs w:val="24"/>
              </w:rPr>
              <w:t xml:space="preserve">LAMPA X-RAY pkt. 20 - Szybkość chłodzenia kołpaka min. 20 </w:t>
            </w:r>
            <w:proofErr w:type="spellStart"/>
            <w:r w:rsidRPr="000447EB">
              <w:rPr>
                <w:rFonts w:ascii="Arial" w:hAnsi="Arial" w:cs="Arial"/>
                <w:sz w:val="24"/>
                <w:szCs w:val="24"/>
              </w:rPr>
              <w:t>kHU</w:t>
            </w:r>
            <w:proofErr w:type="spellEnd"/>
            <w:r w:rsidRPr="000447EB">
              <w:rPr>
                <w:rFonts w:ascii="Arial" w:hAnsi="Arial" w:cs="Arial"/>
                <w:sz w:val="24"/>
                <w:szCs w:val="24"/>
              </w:rPr>
              <w:t>/min</w:t>
            </w:r>
          </w:p>
          <w:p w14:paraId="19C93899" w14:textId="77777777" w:rsidR="000447EB" w:rsidRPr="000447EB" w:rsidRDefault="000447EB" w:rsidP="000447EB">
            <w:pPr>
              <w:spacing w:after="120" w:line="360" w:lineRule="auto"/>
              <w:ind w:left="30" w:right="-72"/>
              <w:jc w:val="both"/>
              <w:rPr>
                <w:rFonts w:ascii="Arial" w:hAnsi="Arial" w:cs="Arial"/>
                <w:sz w:val="24"/>
                <w:szCs w:val="24"/>
              </w:rPr>
            </w:pPr>
            <w:r w:rsidRPr="000447EB">
              <w:rPr>
                <w:rFonts w:ascii="Arial" w:hAnsi="Arial" w:cs="Arial"/>
                <w:sz w:val="24"/>
                <w:szCs w:val="24"/>
              </w:rPr>
              <w:lastRenderedPageBreak/>
              <w:t xml:space="preserve">W związku z wymogiem określonym w dokumentacji postępowania dotyczącym parametru „Szybkość chłodzenia kołpaka min. 20 </w:t>
            </w:r>
            <w:proofErr w:type="spellStart"/>
            <w:r w:rsidRPr="000447EB">
              <w:rPr>
                <w:rFonts w:ascii="Arial" w:hAnsi="Arial" w:cs="Arial"/>
                <w:sz w:val="24"/>
                <w:szCs w:val="24"/>
              </w:rPr>
              <w:t>kHU</w:t>
            </w:r>
            <w:proofErr w:type="spellEnd"/>
            <w:r w:rsidRPr="000447EB">
              <w:rPr>
                <w:rFonts w:ascii="Arial" w:hAnsi="Arial" w:cs="Arial"/>
                <w:sz w:val="24"/>
                <w:szCs w:val="24"/>
              </w:rPr>
              <w:t xml:space="preserve">/min” zwracamy się z uprzejmą prośbą o dopuszczenie aparatu z kołpakiem o szybkości chłodzenia min. 17 </w:t>
            </w:r>
            <w:proofErr w:type="spellStart"/>
            <w:r w:rsidRPr="000447EB">
              <w:rPr>
                <w:rFonts w:ascii="Arial" w:hAnsi="Arial" w:cs="Arial"/>
                <w:sz w:val="24"/>
                <w:szCs w:val="24"/>
              </w:rPr>
              <w:t>kHU</w:t>
            </w:r>
            <w:proofErr w:type="spellEnd"/>
            <w:r w:rsidRPr="000447EB">
              <w:rPr>
                <w:rFonts w:ascii="Arial" w:hAnsi="Arial" w:cs="Arial"/>
                <w:sz w:val="24"/>
                <w:szCs w:val="24"/>
              </w:rPr>
              <w:t>/min.</w:t>
            </w:r>
          </w:p>
          <w:p w14:paraId="27D9180D" w14:textId="578D05CB" w:rsidR="000447EB" w:rsidRPr="00035DEC" w:rsidRDefault="000447EB" w:rsidP="000447EB">
            <w:pPr>
              <w:spacing w:after="120" w:line="360" w:lineRule="auto"/>
              <w:ind w:left="30" w:right="-72"/>
              <w:jc w:val="both"/>
              <w:rPr>
                <w:rFonts w:ascii="Arial" w:hAnsi="Arial" w:cs="Arial"/>
                <w:sz w:val="24"/>
                <w:szCs w:val="24"/>
              </w:rPr>
            </w:pPr>
            <w:r w:rsidRPr="000447EB">
              <w:rPr>
                <w:rFonts w:ascii="Arial" w:hAnsi="Arial" w:cs="Arial"/>
                <w:sz w:val="24"/>
                <w:szCs w:val="24"/>
              </w:rPr>
              <w:t xml:space="preserve">Szybkość chłodzenia kołpaka 17 </w:t>
            </w:r>
            <w:proofErr w:type="spellStart"/>
            <w:r w:rsidRPr="000447EB">
              <w:rPr>
                <w:rFonts w:ascii="Arial" w:hAnsi="Arial" w:cs="Arial"/>
                <w:sz w:val="24"/>
                <w:szCs w:val="24"/>
              </w:rPr>
              <w:t>kHU</w:t>
            </w:r>
            <w:proofErr w:type="spellEnd"/>
            <w:r w:rsidRPr="000447EB">
              <w:rPr>
                <w:rFonts w:ascii="Arial" w:hAnsi="Arial" w:cs="Arial"/>
                <w:sz w:val="24"/>
                <w:szCs w:val="24"/>
              </w:rPr>
              <w:t xml:space="preserve">/min w nowoczesnych systemach RTG pozwala na prowadzenie ciągłych procedur radiograficznych i </w:t>
            </w:r>
            <w:proofErr w:type="spellStart"/>
            <w:r w:rsidRPr="000447EB">
              <w:rPr>
                <w:rFonts w:ascii="Arial" w:hAnsi="Arial" w:cs="Arial"/>
                <w:sz w:val="24"/>
                <w:szCs w:val="24"/>
              </w:rPr>
              <w:t>fluoroskopowych</w:t>
            </w:r>
            <w:proofErr w:type="spellEnd"/>
            <w:r w:rsidRPr="000447EB">
              <w:rPr>
                <w:rFonts w:ascii="Arial" w:hAnsi="Arial" w:cs="Arial"/>
                <w:sz w:val="24"/>
                <w:szCs w:val="24"/>
              </w:rPr>
              <w:t xml:space="preserve"> w typowych warunkach klinicznych, bez ryzyka przegrzania lampy i z zachowaniem wymaganej funkcjonalności aparatu. Wartość ta jest wystarczająca do bezpiecznej eksploatacji w codziennej praktyce diagnostycznej, jednocześnie umożliwiając udział w postępowaniu większej liczby wykonawców oferujących nowoczesne systemy o nieznacznie niższej, lecz w pełni bezpiecznej wydajności chłodzenia.</w:t>
            </w:r>
          </w:p>
          <w:p w14:paraId="749F50DA" w14:textId="77777777" w:rsidR="00F95E8A" w:rsidRPr="00035DEC" w:rsidRDefault="00F95E8A" w:rsidP="00CC630E">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EEDB03C" w14:textId="5F4DC5AE" w:rsidR="00F95E8A" w:rsidRPr="00F95E8A" w:rsidRDefault="00E94AF8" w:rsidP="00CC630E">
            <w:pPr>
              <w:spacing w:after="60" w:line="360" w:lineRule="auto"/>
              <w:ind w:left="30" w:right="-72"/>
              <w:jc w:val="both"/>
              <w:rPr>
                <w:rFonts w:ascii="Arial" w:hAnsi="Arial" w:cs="Arial"/>
                <w:sz w:val="24"/>
                <w:szCs w:val="24"/>
                <w:highlight w:val="darkGray"/>
              </w:rPr>
            </w:pPr>
            <w:r w:rsidRPr="00E94AF8">
              <w:rPr>
                <w:rFonts w:ascii="Arial" w:hAnsi="Arial" w:cs="Arial"/>
                <w:sz w:val="24"/>
                <w:szCs w:val="24"/>
              </w:rPr>
              <w:t>Zamawiający bierze pod uwagę takie rozwiązanie</w:t>
            </w:r>
          </w:p>
        </w:tc>
      </w:tr>
      <w:tr w:rsidR="00F95E8A" w:rsidRPr="009003D1" w14:paraId="11280E1D" w14:textId="77777777" w:rsidTr="00957F70">
        <w:tc>
          <w:tcPr>
            <w:tcW w:w="9104" w:type="dxa"/>
          </w:tcPr>
          <w:p w14:paraId="41FB1BFE" w14:textId="77777777" w:rsidR="00F95E8A" w:rsidRPr="00035DEC" w:rsidRDefault="00F95E8A" w:rsidP="00CC630E">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Pr="00F95E8A">
              <w:rPr>
                <w:rFonts w:ascii="Arial" w:hAnsi="Arial" w:cs="Arial"/>
                <w:b/>
                <w:bCs/>
                <w:sz w:val="24"/>
                <w:szCs w:val="24"/>
              </w:rPr>
              <w:t>23</w:t>
            </w:r>
          </w:p>
          <w:p w14:paraId="6B03E401" w14:textId="1416A0E0" w:rsidR="00F95E8A" w:rsidRDefault="000447EB" w:rsidP="00CC630E">
            <w:pPr>
              <w:spacing w:after="120" w:line="360" w:lineRule="auto"/>
              <w:ind w:left="30" w:right="-72"/>
              <w:jc w:val="both"/>
              <w:rPr>
                <w:rFonts w:ascii="Arial" w:hAnsi="Arial" w:cs="Arial"/>
                <w:sz w:val="24"/>
                <w:szCs w:val="24"/>
              </w:rPr>
            </w:pPr>
            <w:r w:rsidRPr="000447EB">
              <w:rPr>
                <w:rFonts w:ascii="Arial" w:hAnsi="Arial" w:cs="Arial"/>
                <w:sz w:val="24"/>
                <w:szCs w:val="24"/>
              </w:rPr>
              <w:t>WÓZEK Z RAMIENIEM C pkt. 24 - Waga wózka z ramieniem C max. 300kg.</w:t>
            </w:r>
          </w:p>
          <w:p w14:paraId="3024461B" w14:textId="77777777" w:rsidR="000447EB" w:rsidRPr="000447EB" w:rsidRDefault="000447EB" w:rsidP="000447EB">
            <w:pPr>
              <w:spacing w:after="120" w:line="360" w:lineRule="auto"/>
              <w:ind w:left="30" w:right="-72"/>
              <w:jc w:val="both"/>
              <w:rPr>
                <w:rFonts w:ascii="Arial" w:hAnsi="Arial" w:cs="Arial"/>
                <w:sz w:val="24"/>
                <w:szCs w:val="24"/>
              </w:rPr>
            </w:pPr>
            <w:r w:rsidRPr="000447EB">
              <w:rPr>
                <w:rFonts w:ascii="Arial" w:hAnsi="Arial" w:cs="Arial"/>
                <w:sz w:val="24"/>
                <w:szCs w:val="24"/>
              </w:rPr>
              <w:t xml:space="preserve">Prosimy o dopuszczenie aparatu, którego waga wózka z ramieniem C wynosi 347 kg. Pragniemy zauważyć, że nieznacznie wyższa waga, od wymaganej przez Zamawiającego, proponowanego urządzenia wynika z solidnej, metalowej konstrukcji aparatu, odpornej na uderzenia, co jest ważną zaletą aparatu </w:t>
            </w:r>
            <w:proofErr w:type="spellStart"/>
            <w:r w:rsidRPr="000447EB">
              <w:rPr>
                <w:rFonts w:ascii="Arial" w:hAnsi="Arial" w:cs="Arial"/>
                <w:sz w:val="24"/>
                <w:szCs w:val="24"/>
              </w:rPr>
              <w:t>rtg</w:t>
            </w:r>
            <w:proofErr w:type="spellEnd"/>
            <w:r w:rsidRPr="000447EB">
              <w:rPr>
                <w:rFonts w:ascii="Arial" w:hAnsi="Arial" w:cs="Arial"/>
                <w:sz w:val="24"/>
                <w:szCs w:val="24"/>
              </w:rPr>
              <w:t xml:space="preserve"> z ramieniem C, a nie wadą. </w:t>
            </w:r>
          </w:p>
          <w:p w14:paraId="7AA2567E" w14:textId="77777777" w:rsidR="000447EB" w:rsidRPr="000447EB" w:rsidRDefault="000447EB" w:rsidP="000447EB">
            <w:pPr>
              <w:spacing w:after="120" w:line="360" w:lineRule="auto"/>
              <w:ind w:left="30" w:right="-72"/>
              <w:jc w:val="both"/>
              <w:rPr>
                <w:rFonts w:ascii="Arial" w:hAnsi="Arial" w:cs="Arial"/>
                <w:sz w:val="24"/>
                <w:szCs w:val="24"/>
              </w:rPr>
            </w:pPr>
            <w:r w:rsidRPr="000447EB">
              <w:rPr>
                <w:rFonts w:ascii="Arial" w:hAnsi="Arial" w:cs="Arial"/>
                <w:sz w:val="24"/>
                <w:szCs w:val="24"/>
              </w:rPr>
              <w:t xml:space="preserve">Niższa waga  aparatu </w:t>
            </w:r>
            <w:proofErr w:type="spellStart"/>
            <w:r w:rsidRPr="000447EB">
              <w:rPr>
                <w:rFonts w:ascii="Arial" w:hAnsi="Arial" w:cs="Arial"/>
                <w:sz w:val="24"/>
                <w:szCs w:val="24"/>
              </w:rPr>
              <w:t>rtg</w:t>
            </w:r>
            <w:proofErr w:type="spellEnd"/>
            <w:r w:rsidRPr="000447EB">
              <w:rPr>
                <w:rFonts w:ascii="Arial" w:hAnsi="Arial" w:cs="Arial"/>
                <w:sz w:val="24"/>
                <w:szCs w:val="24"/>
              </w:rPr>
              <w:t xml:space="preserve"> z ramieniem C wynika z jego konstrukcji, w której wiele elementów są  plastikowe, a w związku z tym łatwo podatne na uszkodzenia i uderzenia, co jest ich dużą wadą. </w:t>
            </w:r>
          </w:p>
          <w:p w14:paraId="32A024D0" w14:textId="40DD1410" w:rsidR="000447EB" w:rsidRPr="00035DEC" w:rsidRDefault="000447EB" w:rsidP="000447EB">
            <w:pPr>
              <w:spacing w:after="120" w:line="360" w:lineRule="auto"/>
              <w:ind w:left="30" w:right="-72"/>
              <w:jc w:val="both"/>
              <w:rPr>
                <w:rFonts w:ascii="Arial" w:hAnsi="Arial" w:cs="Arial"/>
                <w:sz w:val="24"/>
                <w:szCs w:val="24"/>
              </w:rPr>
            </w:pPr>
            <w:r w:rsidRPr="000447EB">
              <w:rPr>
                <w:rFonts w:ascii="Arial" w:hAnsi="Arial" w:cs="Arial"/>
                <w:sz w:val="24"/>
                <w:szCs w:val="24"/>
              </w:rPr>
              <w:t xml:space="preserve">Tolerancja +/- 15% od jakiejś wartości jest ogólnie przyjętym dopuszczalnym odchyleniem w przypadku różnych zastosowań, tym bardzie w przypadku wagi specjalistycznego aparatu medycznego – jakim jest aparat </w:t>
            </w:r>
            <w:proofErr w:type="spellStart"/>
            <w:r w:rsidRPr="000447EB">
              <w:rPr>
                <w:rFonts w:ascii="Arial" w:hAnsi="Arial" w:cs="Arial"/>
                <w:sz w:val="24"/>
                <w:szCs w:val="24"/>
              </w:rPr>
              <w:t>rtg</w:t>
            </w:r>
            <w:proofErr w:type="spellEnd"/>
            <w:r w:rsidRPr="000447EB">
              <w:rPr>
                <w:rFonts w:ascii="Arial" w:hAnsi="Arial" w:cs="Arial"/>
                <w:sz w:val="24"/>
                <w:szCs w:val="24"/>
              </w:rPr>
              <w:t xml:space="preserve"> z ramieniem C, który z założenia jest urządzeniem mobilnym, a w związku z tym bardzo narażonym na uszkodzenia podczas przemieszczania np. między salami operacyjnymi. Kompaktowa konstrukcja aparatu  </w:t>
            </w:r>
            <w:proofErr w:type="spellStart"/>
            <w:r w:rsidRPr="000447EB">
              <w:rPr>
                <w:rFonts w:ascii="Arial" w:hAnsi="Arial" w:cs="Arial"/>
                <w:sz w:val="24"/>
                <w:szCs w:val="24"/>
              </w:rPr>
              <w:t>rtg</w:t>
            </w:r>
            <w:proofErr w:type="spellEnd"/>
            <w:r w:rsidRPr="000447EB">
              <w:rPr>
                <w:rFonts w:ascii="Arial" w:hAnsi="Arial" w:cs="Arial"/>
                <w:sz w:val="24"/>
                <w:szCs w:val="24"/>
              </w:rPr>
              <w:t xml:space="preserve"> z ramieniem C, czyli z monitorami obrazowymi na jednym wózku z ramieniem C, jakiej Zamawiający wymaga w niniejszym postepowaniu i jaką oferujemy, daje Użytkownikowi możliwość łatwego przemieszczania aparatu i dużego komfortu pracy w małych salach operacyjnych.</w:t>
            </w:r>
          </w:p>
          <w:p w14:paraId="0F4EE18B" w14:textId="77777777" w:rsidR="00F95E8A" w:rsidRPr="00035DEC" w:rsidRDefault="00F95E8A" w:rsidP="00CC630E">
            <w:pPr>
              <w:spacing w:after="40" w:line="276" w:lineRule="auto"/>
              <w:ind w:left="30" w:right="-72"/>
              <w:rPr>
                <w:rFonts w:ascii="Arial" w:hAnsi="Arial" w:cs="Arial"/>
                <w:b/>
                <w:bCs/>
                <w:sz w:val="24"/>
                <w:szCs w:val="24"/>
              </w:rPr>
            </w:pPr>
            <w:r w:rsidRPr="00035DEC">
              <w:rPr>
                <w:rFonts w:ascii="Arial" w:hAnsi="Arial" w:cs="Arial"/>
                <w:b/>
                <w:bCs/>
                <w:sz w:val="24"/>
                <w:szCs w:val="24"/>
              </w:rPr>
              <w:lastRenderedPageBreak/>
              <w:t>Stanowisko (wyjaśnienie) Zamawiającego:</w:t>
            </w:r>
          </w:p>
          <w:p w14:paraId="602F499E" w14:textId="5CEB8138" w:rsidR="00F95E8A" w:rsidRPr="00F95E8A" w:rsidRDefault="00E94AF8" w:rsidP="00CC630E">
            <w:pPr>
              <w:spacing w:after="60" w:line="360" w:lineRule="auto"/>
              <w:ind w:left="30" w:right="-72"/>
              <w:jc w:val="both"/>
              <w:rPr>
                <w:rFonts w:ascii="Arial" w:hAnsi="Arial" w:cs="Arial"/>
                <w:sz w:val="24"/>
                <w:szCs w:val="24"/>
                <w:highlight w:val="darkGray"/>
              </w:rPr>
            </w:pPr>
            <w:r w:rsidRPr="00E94AF8">
              <w:rPr>
                <w:rFonts w:ascii="Arial" w:hAnsi="Arial" w:cs="Arial"/>
                <w:sz w:val="24"/>
                <w:szCs w:val="24"/>
              </w:rPr>
              <w:t>Zamawiający podtrzymuje  swoje stanowisko</w:t>
            </w:r>
          </w:p>
        </w:tc>
      </w:tr>
      <w:tr w:rsidR="00F95E8A" w:rsidRPr="009003D1" w14:paraId="17FEA82B" w14:textId="77777777" w:rsidTr="00957F70">
        <w:tc>
          <w:tcPr>
            <w:tcW w:w="9104" w:type="dxa"/>
          </w:tcPr>
          <w:p w14:paraId="48B22E99" w14:textId="77777777" w:rsidR="00F95E8A" w:rsidRPr="00035DEC" w:rsidRDefault="00F95E8A" w:rsidP="00CC630E">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Pr="00F95E8A">
              <w:rPr>
                <w:rFonts w:ascii="Arial" w:hAnsi="Arial" w:cs="Arial"/>
                <w:b/>
                <w:bCs/>
                <w:sz w:val="24"/>
                <w:szCs w:val="24"/>
              </w:rPr>
              <w:t>24</w:t>
            </w:r>
          </w:p>
          <w:p w14:paraId="595434B0" w14:textId="560F1BEE" w:rsidR="00F95E8A" w:rsidRDefault="000447EB" w:rsidP="00CC630E">
            <w:pPr>
              <w:spacing w:after="120" w:line="360" w:lineRule="auto"/>
              <w:ind w:left="30" w:right="-72"/>
              <w:jc w:val="both"/>
              <w:rPr>
                <w:rFonts w:ascii="Arial" w:hAnsi="Arial" w:cs="Arial"/>
                <w:sz w:val="24"/>
                <w:szCs w:val="24"/>
              </w:rPr>
            </w:pPr>
            <w:r w:rsidRPr="000447EB">
              <w:rPr>
                <w:rFonts w:ascii="Arial" w:hAnsi="Arial" w:cs="Arial"/>
                <w:sz w:val="24"/>
                <w:szCs w:val="24"/>
              </w:rPr>
              <w:t>Pytanie nr 12 WÓZEK Z RAMIENIEM C pkt. 29 - Zakres ruchu pionowego ramienia C min. 44 cm.</w:t>
            </w:r>
          </w:p>
          <w:p w14:paraId="61038762" w14:textId="10061B68" w:rsidR="000447EB" w:rsidRPr="00035DEC" w:rsidRDefault="000447EB" w:rsidP="00CC630E">
            <w:pPr>
              <w:spacing w:after="120" w:line="360" w:lineRule="auto"/>
              <w:ind w:left="30" w:right="-72"/>
              <w:jc w:val="both"/>
              <w:rPr>
                <w:rFonts w:ascii="Arial" w:hAnsi="Arial" w:cs="Arial"/>
                <w:sz w:val="24"/>
                <w:szCs w:val="24"/>
              </w:rPr>
            </w:pPr>
            <w:r w:rsidRPr="000447EB">
              <w:rPr>
                <w:rFonts w:ascii="Arial" w:hAnsi="Arial" w:cs="Arial"/>
                <w:sz w:val="24"/>
                <w:szCs w:val="24"/>
              </w:rPr>
              <w:t>Prosimy o dopuszczenie aparatu, którego zakres ruchu pionowego ramienia C wynosi: 42 cm. Pragniemy zauważyć, że wartość ta jest nieznacznie mniejsza od wymaganych 44 cm (tylko o 2 cm, co stanowi &lt; 5 %), co przy i tak dużym zakresie (42 cm) i nie ma żadnego wpływu na możliwości i komfort pracy Operatora. Zakres 42 cm, pozwala na swobodne obrazowanie wszystkich obszarów anatomicznych pacjenta.</w:t>
            </w:r>
          </w:p>
          <w:p w14:paraId="0E76371B" w14:textId="77777777" w:rsidR="00F95E8A" w:rsidRPr="00035DEC" w:rsidRDefault="00F95E8A" w:rsidP="00CC630E">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82CC140" w14:textId="4502A946" w:rsidR="00F95E8A" w:rsidRPr="00F95E8A" w:rsidRDefault="00E94AF8" w:rsidP="00CC630E">
            <w:pPr>
              <w:spacing w:after="60" w:line="360" w:lineRule="auto"/>
              <w:ind w:left="30" w:right="-72"/>
              <w:jc w:val="both"/>
              <w:rPr>
                <w:rFonts w:ascii="Arial" w:hAnsi="Arial" w:cs="Arial"/>
                <w:sz w:val="24"/>
                <w:szCs w:val="24"/>
                <w:highlight w:val="darkGray"/>
              </w:rPr>
            </w:pPr>
            <w:r w:rsidRPr="00E94AF8">
              <w:rPr>
                <w:rFonts w:ascii="Arial" w:hAnsi="Arial" w:cs="Arial"/>
                <w:sz w:val="24"/>
                <w:szCs w:val="24"/>
              </w:rPr>
              <w:t>Zamawiający dopuszcza takie rozwiązanie</w:t>
            </w:r>
          </w:p>
        </w:tc>
      </w:tr>
      <w:tr w:rsidR="00F95E8A" w:rsidRPr="009003D1" w14:paraId="5A0357BD" w14:textId="77777777" w:rsidTr="00957F70">
        <w:tc>
          <w:tcPr>
            <w:tcW w:w="9104" w:type="dxa"/>
          </w:tcPr>
          <w:p w14:paraId="1F862D06" w14:textId="77777777" w:rsidR="00F95E8A" w:rsidRPr="00035DEC" w:rsidRDefault="00F95E8A" w:rsidP="00CC630E">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Pr="00F95E8A">
              <w:rPr>
                <w:rFonts w:ascii="Arial" w:hAnsi="Arial" w:cs="Arial"/>
                <w:b/>
                <w:bCs/>
                <w:sz w:val="24"/>
                <w:szCs w:val="24"/>
              </w:rPr>
              <w:t>25</w:t>
            </w:r>
          </w:p>
          <w:p w14:paraId="797A09E1" w14:textId="00CFF650" w:rsidR="00F95E8A" w:rsidRDefault="000447EB" w:rsidP="00CC630E">
            <w:pPr>
              <w:spacing w:after="120" w:line="360" w:lineRule="auto"/>
              <w:ind w:left="30" w:right="-72"/>
              <w:jc w:val="both"/>
              <w:rPr>
                <w:rFonts w:ascii="Arial" w:hAnsi="Arial" w:cs="Arial"/>
                <w:sz w:val="24"/>
                <w:szCs w:val="24"/>
              </w:rPr>
            </w:pPr>
            <w:r w:rsidRPr="000447EB">
              <w:rPr>
                <w:rFonts w:ascii="Arial" w:hAnsi="Arial" w:cs="Arial"/>
                <w:sz w:val="24"/>
                <w:szCs w:val="24"/>
              </w:rPr>
              <w:t>WÓZEK Z RAMIENIEM C pkt. 30 - Waga wózka z ramieniem C max. 300kg.</w:t>
            </w:r>
          </w:p>
          <w:p w14:paraId="754CE487" w14:textId="77777777" w:rsidR="000447EB" w:rsidRPr="000447EB" w:rsidRDefault="000447EB" w:rsidP="000447EB">
            <w:pPr>
              <w:spacing w:after="120" w:line="360" w:lineRule="auto"/>
              <w:ind w:left="30" w:right="-72"/>
              <w:jc w:val="both"/>
              <w:rPr>
                <w:rFonts w:ascii="Arial" w:hAnsi="Arial" w:cs="Arial"/>
                <w:sz w:val="24"/>
                <w:szCs w:val="24"/>
              </w:rPr>
            </w:pPr>
            <w:r w:rsidRPr="000447EB">
              <w:rPr>
                <w:rFonts w:ascii="Arial" w:hAnsi="Arial" w:cs="Arial"/>
                <w:sz w:val="24"/>
                <w:szCs w:val="24"/>
              </w:rPr>
              <w:t>W związku z wymogiem określonym w dokumentacji postępowania dotyczącym parametru „Zakres obrotu ramienia C wokół osi pionowej (Wig-Wag) min. 25°” zwracamy się z uprzejmą prośbą o dopuszczenie aparatu, którego zakres obrotu ramienia C wokół osi pionowej wynosi min. 20°.</w:t>
            </w:r>
          </w:p>
          <w:p w14:paraId="545607D6" w14:textId="21E7F5B2" w:rsidR="000447EB" w:rsidRPr="00035DEC" w:rsidRDefault="000447EB" w:rsidP="000447EB">
            <w:pPr>
              <w:spacing w:after="120" w:line="360" w:lineRule="auto"/>
              <w:ind w:left="30" w:right="-72"/>
              <w:jc w:val="both"/>
              <w:rPr>
                <w:rFonts w:ascii="Arial" w:hAnsi="Arial" w:cs="Arial"/>
                <w:sz w:val="24"/>
                <w:szCs w:val="24"/>
              </w:rPr>
            </w:pPr>
            <w:r w:rsidRPr="000447EB">
              <w:rPr>
                <w:rFonts w:ascii="Arial" w:hAnsi="Arial" w:cs="Arial"/>
                <w:sz w:val="24"/>
                <w:szCs w:val="24"/>
              </w:rPr>
              <w:t xml:space="preserve">Zakres obrotu 20° w oferowanym aparacie umożliwia przeprowadzenie wszystkich standardowych procedur radiograficznych i </w:t>
            </w:r>
            <w:proofErr w:type="spellStart"/>
            <w:r w:rsidRPr="000447EB">
              <w:rPr>
                <w:rFonts w:ascii="Arial" w:hAnsi="Arial" w:cs="Arial"/>
                <w:sz w:val="24"/>
                <w:szCs w:val="24"/>
              </w:rPr>
              <w:t>fluoroskopowych</w:t>
            </w:r>
            <w:proofErr w:type="spellEnd"/>
            <w:r w:rsidRPr="000447EB">
              <w:rPr>
                <w:rFonts w:ascii="Arial" w:hAnsi="Arial" w:cs="Arial"/>
                <w:sz w:val="24"/>
                <w:szCs w:val="24"/>
              </w:rPr>
              <w:t>, zachowując pełną funkcjonalność kliniczną systemu. Pomimo nieznacznego zmniejszenia wymaganego kąta obrotu, ergonomia pracy personelu medycznego i dostępność pozycji pacjenta pozostają na poziomie zapewniającym bezpieczne i skuteczne wykonywanie badań. Dopuszczenie takiego rozwiązania zwiększa konkurencyjność postępowania oraz pozwala na udział nowoczesnych systemów o potwierdzonej jakości diagnostycznej.</w:t>
            </w:r>
          </w:p>
          <w:p w14:paraId="59DA009C" w14:textId="77777777" w:rsidR="00F95E8A" w:rsidRPr="00035DEC" w:rsidRDefault="00F95E8A" w:rsidP="00CC630E">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B5654E3" w14:textId="01EFDAB4" w:rsidR="00F95E8A" w:rsidRPr="00F95E8A" w:rsidRDefault="00E94AF8" w:rsidP="00CC630E">
            <w:pPr>
              <w:spacing w:after="60" w:line="360" w:lineRule="auto"/>
              <w:ind w:left="30" w:right="-72"/>
              <w:jc w:val="both"/>
              <w:rPr>
                <w:rFonts w:ascii="Arial" w:hAnsi="Arial" w:cs="Arial"/>
                <w:sz w:val="24"/>
                <w:szCs w:val="24"/>
                <w:highlight w:val="darkGray"/>
              </w:rPr>
            </w:pPr>
            <w:r w:rsidRPr="00E94AF8">
              <w:rPr>
                <w:rFonts w:ascii="Arial" w:hAnsi="Arial" w:cs="Arial"/>
                <w:sz w:val="24"/>
                <w:szCs w:val="24"/>
              </w:rPr>
              <w:t>Zamawiający dopuszcza takie rozwiązania</w:t>
            </w:r>
          </w:p>
        </w:tc>
      </w:tr>
      <w:tr w:rsidR="00F95E8A" w:rsidRPr="009003D1" w14:paraId="6D606568" w14:textId="77777777" w:rsidTr="00957F70">
        <w:tc>
          <w:tcPr>
            <w:tcW w:w="9104" w:type="dxa"/>
          </w:tcPr>
          <w:p w14:paraId="4D49CE3E" w14:textId="77777777" w:rsidR="00F95E8A" w:rsidRPr="00035DEC" w:rsidRDefault="00F95E8A" w:rsidP="00CC630E">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Pr="00F95E8A">
              <w:rPr>
                <w:rFonts w:ascii="Arial" w:hAnsi="Arial" w:cs="Arial"/>
                <w:b/>
                <w:bCs/>
                <w:sz w:val="24"/>
                <w:szCs w:val="24"/>
              </w:rPr>
              <w:t>26</w:t>
            </w:r>
          </w:p>
          <w:p w14:paraId="2379FF89" w14:textId="1AF02748" w:rsidR="00F95E8A" w:rsidRDefault="000447EB" w:rsidP="00CC630E">
            <w:pPr>
              <w:spacing w:after="120" w:line="360" w:lineRule="auto"/>
              <w:ind w:left="30" w:right="-72"/>
              <w:jc w:val="both"/>
              <w:rPr>
                <w:rFonts w:ascii="Arial" w:hAnsi="Arial" w:cs="Arial"/>
                <w:sz w:val="24"/>
                <w:szCs w:val="24"/>
              </w:rPr>
            </w:pPr>
            <w:r w:rsidRPr="000447EB">
              <w:rPr>
                <w:rFonts w:ascii="Arial" w:hAnsi="Arial" w:cs="Arial"/>
                <w:sz w:val="24"/>
                <w:szCs w:val="24"/>
              </w:rPr>
              <w:t>WÓZEK Z RAMIENIEM C pkt. 33 - Zakres ruchu orbitalnego ≥ 185°.</w:t>
            </w:r>
          </w:p>
          <w:p w14:paraId="210EDE0C" w14:textId="77777777" w:rsidR="000447EB" w:rsidRPr="000447EB" w:rsidRDefault="000447EB" w:rsidP="000447EB">
            <w:pPr>
              <w:spacing w:after="120" w:line="360" w:lineRule="auto"/>
              <w:ind w:left="30" w:right="-72"/>
              <w:jc w:val="both"/>
              <w:rPr>
                <w:rFonts w:ascii="Arial" w:hAnsi="Arial" w:cs="Arial"/>
                <w:sz w:val="24"/>
                <w:szCs w:val="24"/>
              </w:rPr>
            </w:pPr>
            <w:r w:rsidRPr="000447EB">
              <w:rPr>
                <w:rFonts w:ascii="Arial" w:hAnsi="Arial" w:cs="Arial"/>
                <w:sz w:val="24"/>
                <w:szCs w:val="24"/>
              </w:rPr>
              <w:lastRenderedPageBreak/>
              <w:t>W związku z wymogiem określonym w dokumentacji postępowania dotyczącym parametru „Zakres ruchu orbitalnego ≥ 185°” zwracamy się z uprzejmą prośbą o dopuszczenie aparatu, którego zakres ruchu orbitalnego wynosi 165°.</w:t>
            </w:r>
          </w:p>
          <w:p w14:paraId="7C8F3545" w14:textId="5269406F" w:rsidR="000447EB" w:rsidRPr="00035DEC" w:rsidRDefault="000447EB" w:rsidP="000447EB">
            <w:pPr>
              <w:spacing w:after="120" w:line="360" w:lineRule="auto"/>
              <w:ind w:left="30" w:right="-72"/>
              <w:jc w:val="both"/>
              <w:rPr>
                <w:rFonts w:ascii="Arial" w:hAnsi="Arial" w:cs="Arial"/>
                <w:sz w:val="24"/>
                <w:szCs w:val="24"/>
              </w:rPr>
            </w:pPr>
            <w:r w:rsidRPr="000447EB">
              <w:rPr>
                <w:rFonts w:ascii="Arial" w:hAnsi="Arial" w:cs="Arial"/>
                <w:sz w:val="24"/>
                <w:szCs w:val="24"/>
              </w:rPr>
              <w:t xml:space="preserve">Zakres ruchu orbitalnego 165° w oferowanym aparacie pozwala na wykonanie wszystkich standardowych procedur radiograficznych i </w:t>
            </w:r>
            <w:proofErr w:type="spellStart"/>
            <w:r w:rsidRPr="000447EB">
              <w:rPr>
                <w:rFonts w:ascii="Arial" w:hAnsi="Arial" w:cs="Arial"/>
                <w:sz w:val="24"/>
                <w:szCs w:val="24"/>
              </w:rPr>
              <w:t>fluoroskopowych</w:t>
            </w:r>
            <w:proofErr w:type="spellEnd"/>
            <w:r w:rsidRPr="000447EB">
              <w:rPr>
                <w:rFonts w:ascii="Arial" w:hAnsi="Arial" w:cs="Arial"/>
                <w:sz w:val="24"/>
                <w:szCs w:val="24"/>
              </w:rPr>
              <w:t>, zapewniając pełną funkcjonalność kliniczną systemu. Pomimo nieznacznego zmniejszenia kąta ruchu orbitalnego w porównaniu z wymogiem minimalnym, aparatura umożliwia dostęp do większości pozycji pacjenta i zachowuje odpowiednią ergonomię pracy personelu medycznego. Dopuszczenie takiego rozwiązania zwiększa konkurencyjność postępowania i umożliwia udział nowoczesnych systemów o sprawdzonej jakości diagnostycznej.</w:t>
            </w:r>
          </w:p>
          <w:p w14:paraId="1A4CEA89" w14:textId="77777777" w:rsidR="00F95E8A" w:rsidRPr="00035DEC" w:rsidRDefault="00F95E8A" w:rsidP="00CC630E">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3CE535A" w14:textId="7B5D9355" w:rsidR="00F95E8A" w:rsidRPr="00F95E8A" w:rsidRDefault="00E94AF8" w:rsidP="00CC630E">
            <w:pPr>
              <w:spacing w:after="60" w:line="360" w:lineRule="auto"/>
              <w:ind w:left="30" w:right="-72"/>
              <w:jc w:val="both"/>
              <w:rPr>
                <w:rFonts w:ascii="Arial" w:hAnsi="Arial" w:cs="Arial"/>
                <w:sz w:val="24"/>
                <w:szCs w:val="24"/>
                <w:highlight w:val="darkGray"/>
              </w:rPr>
            </w:pPr>
            <w:r w:rsidRPr="00E94AF8">
              <w:rPr>
                <w:rFonts w:ascii="Arial" w:hAnsi="Arial" w:cs="Arial"/>
                <w:sz w:val="24"/>
                <w:szCs w:val="24"/>
              </w:rPr>
              <w:t>Zamawiający podtrzymuje  swoje stanowisko</w:t>
            </w:r>
          </w:p>
        </w:tc>
      </w:tr>
      <w:tr w:rsidR="00F95E8A" w:rsidRPr="009003D1" w14:paraId="65603F67" w14:textId="77777777" w:rsidTr="00957F70">
        <w:tc>
          <w:tcPr>
            <w:tcW w:w="9104" w:type="dxa"/>
          </w:tcPr>
          <w:p w14:paraId="261F2C16" w14:textId="77777777" w:rsidR="00F95E8A" w:rsidRPr="00035DEC" w:rsidRDefault="00F95E8A" w:rsidP="00CC630E">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Pr="00F95E8A">
              <w:rPr>
                <w:rFonts w:ascii="Arial" w:hAnsi="Arial" w:cs="Arial"/>
                <w:b/>
                <w:bCs/>
                <w:sz w:val="24"/>
                <w:szCs w:val="24"/>
              </w:rPr>
              <w:t>27</w:t>
            </w:r>
          </w:p>
          <w:p w14:paraId="35EE05BB" w14:textId="08CDB9AC" w:rsidR="00F95E8A" w:rsidRDefault="000447EB" w:rsidP="00CC630E">
            <w:pPr>
              <w:spacing w:after="120" w:line="360" w:lineRule="auto"/>
              <w:ind w:left="30" w:right="-72"/>
              <w:jc w:val="both"/>
              <w:rPr>
                <w:rFonts w:ascii="Arial" w:hAnsi="Arial" w:cs="Arial"/>
                <w:sz w:val="24"/>
                <w:szCs w:val="24"/>
              </w:rPr>
            </w:pPr>
            <w:r w:rsidRPr="000447EB">
              <w:rPr>
                <w:rFonts w:ascii="Arial" w:hAnsi="Arial" w:cs="Arial"/>
                <w:sz w:val="24"/>
                <w:szCs w:val="24"/>
              </w:rPr>
              <w:t>WÓZEK Z RAMIENIEM C pkt. 36 - Pojedyncza dźwignia do sterowania kołami aparatu, hamowanie przyciskiem nożnym znajdującym się z dwóch stron wózka ramienia C, dodatkowo pozostałe hamulce aparatu oznaczone kolorami.</w:t>
            </w:r>
          </w:p>
          <w:p w14:paraId="4DEECA81" w14:textId="77777777" w:rsidR="000447EB" w:rsidRPr="000447EB" w:rsidRDefault="000447EB" w:rsidP="000447EB">
            <w:pPr>
              <w:spacing w:after="120" w:line="360" w:lineRule="auto"/>
              <w:ind w:left="30" w:right="-72"/>
              <w:jc w:val="both"/>
              <w:rPr>
                <w:rFonts w:ascii="Arial" w:hAnsi="Arial" w:cs="Arial"/>
                <w:sz w:val="24"/>
                <w:szCs w:val="24"/>
              </w:rPr>
            </w:pPr>
            <w:r w:rsidRPr="000447EB">
              <w:rPr>
                <w:rFonts w:ascii="Arial" w:hAnsi="Arial" w:cs="Arial"/>
                <w:sz w:val="24"/>
                <w:szCs w:val="24"/>
              </w:rPr>
              <w:t>Czy Zamawiający dopuści oferowany aparat wyposażony w centralną dźwignię sterowania kierunkiem i hamulcem oraz pozostałe hamulce oznaczone kolorystycznie, jako rozwiązanie równoważne wobec wymaganego w SIWZ systemu z pojedynczą dźwignią do sterowania kołami, hamowaniem przyciskiem nożnym z dwóch stron oraz oznaczeniem kolorystycznym?</w:t>
            </w:r>
          </w:p>
          <w:p w14:paraId="00B2BFBE" w14:textId="5CDB91FA" w:rsidR="000447EB" w:rsidRPr="00035DEC" w:rsidRDefault="000447EB" w:rsidP="000447EB">
            <w:pPr>
              <w:spacing w:after="120" w:line="360" w:lineRule="auto"/>
              <w:ind w:left="30" w:right="-72"/>
              <w:jc w:val="both"/>
              <w:rPr>
                <w:rFonts w:ascii="Arial" w:hAnsi="Arial" w:cs="Arial"/>
                <w:sz w:val="24"/>
                <w:szCs w:val="24"/>
              </w:rPr>
            </w:pPr>
            <w:r w:rsidRPr="000447EB">
              <w:rPr>
                <w:rFonts w:ascii="Arial" w:hAnsi="Arial" w:cs="Arial"/>
                <w:sz w:val="24"/>
                <w:szCs w:val="24"/>
              </w:rPr>
              <w:t>Oferowane urządzenie posiada hamulec centralny blokuje jednocześnie wszystkie koła, zapewniając bezpieczeństwo i stabilność w każdej pozycji. Różnica dotyczy jedynie sposobu technicznego wykonania (mechaniczna dźwignia zamiast dwóch pedałów), bez wpływu na funkcjonalność.</w:t>
            </w:r>
          </w:p>
          <w:p w14:paraId="075EA0F7" w14:textId="77777777" w:rsidR="00F95E8A" w:rsidRPr="00035DEC" w:rsidRDefault="00F95E8A" w:rsidP="00CC630E">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AF1A19B" w14:textId="194EDD7B" w:rsidR="00F95E8A" w:rsidRDefault="00E94AF8" w:rsidP="00CC630E">
            <w:pPr>
              <w:spacing w:after="60" w:line="360" w:lineRule="auto"/>
              <w:ind w:left="30" w:right="-72"/>
              <w:jc w:val="both"/>
              <w:rPr>
                <w:rFonts w:ascii="Arial" w:hAnsi="Arial" w:cs="Arial"/>
                <w:sz w:val="24"/>
                <w:szCs w:val="24"/>
                <w:highlight w:val="darkGray"/>
              </w:rPr>
            </w:pPr>
            <w:r w:rsidRPr="00E94AF8">
              <w:rPr>
                <w:rFonts w:ascii="Arial" w:hAnsi="Arial" w:cs="Arial"/>
                <w:sz w:val="24"/>
                <w:szCs w:val="24"/>
              </w:rPr>
              <w:t>Zamawiający dopuszcza takie rozwiązania.</w:t>
            </w:r>
          </w:p>
          <w:p w14:paraId="02D1ADD9" w14:textId="71CA6F55" w:rsidR="000447EB" w:rsidRPr="00035DEC" w:rsidRDefault="000447EB" w:rsidP="000447EB">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Pr="00F95E8A">
              <w:rPr>
                <w:rFonts w:ascii="Arial" w:hAnsi="Arial" w:cs="Arial"/>
                <w:b/>
                <w:bCs/>
                <w:sz w:val="24"/>
                <w:szCs w:val="24"/>
              </w:rPr>
              <w:t>2</w:t>
            </w:r>
            <w:r>
              <w:rPr>
                <w:rFonts w:ascii="Arial" w:hAnsi="Arial" w:cs="Arial"/>
                <w:b/>
                <w:bCs/>
                <w:sz w:val="24"/>
                <w:szCs w:val="24"/>
              </w:rPr>
              <w:t>8</w:t>
            </w:r>
          </w:p>
          <w:p w14:paraId="41071EF2" w14:textId="158DB5C7" w:rsidR="000447EB" w:rsidRDefault="000447EB" w:rsidP="000447EB">
            <w:pPr>
              <w:spacing w:after="120" w:line="360" w:lineRule="auto"/>
              <w:ind w:left="30" w:right="-72"/>
              <w:jc w:val="both"/>
              <w:rPr>
                <w:rFonts w:ascii="Arial" w:hAnsi="Arial" w:cs="Arial"/>
                <w:sz w:val="24"/>
                <w:szCs w:val="24"/>
              </w:rPr>
            </w:pPr>
            <w:r w:rsidRPr="000447EB">
              <w:rPr>
                <w:rFonts w:ascii="Arial" w:hAnsi="Arial" w:cs="Arial"/>
                <w:sz w:val="24"/>
                <w:szCs w:val="24"/>
              </w:rPr>
              <w:lastRenderedPageBreak/>
              <w:t>MONITOR I TOR WIZYJNY NA JEDNYM WÓZKU pkt. 47 - Monitor 27” medyczny, dotykowy, wykonany w technologii 4K UHD o rozdzielczości ≥ 3840×2160 pikseli, kontrast ≥1000:1, luminancja ≥600 cd/m².</w:t>
            </w:r>
          </w:p>
          <w:p w14:paraId="6FC9A1BE" w14:textId="77777777" w:rsidR="000447EB" w:rsidRPr="000447EB" w:rsidRDefault="000447EB" w:rsidP="000447EB">
            <w:pPr>
              <w:spacing w:after="120" w:line="360" w:lineRule="auto"/>
              <w:ind w:left="30" w:right="-72"/>
              <w:jc w:val="both"/>
              <w:rPr>
                <w:rFonts w:ascii="Arial" w:hAnsi="Arial" w:cs="Arial"/>
                <w:sz w:val="24"/>
                <w:szCs w:val="24"/>
              </w:rPr>
            </w:pPr>
            <w:r w:rsidRPr="000447EB">
              <w:rPr>
                <w:rFonts w:ascii="Arial" w:hAnsi="Arial" w:cs="Arial"/>
                <w:sz w:val="24"/>
                <w:szCs w:val="24"/>
              </w:rPr>
              <w:t xml:space="preserve">W związku z wymogiem określonym w dokumentacji postępowania dotyczącym parametru „Monitor 27” medyczny, dotykowy, wykonany w technologii 4K UHD o rozdzielczości ≥ 3840×2160 pikseli, kontrast ≥1000:1, luminancja ≥600 cd/m²” zwracamy się z uprzejmą prośbą o dopuszczenie alternatywnego rozwiązania: monitor medyczny dwudzielny 27”, wykonany w technologii </w:t>
            </w:r>
            <w:proofErr w:type="spellStart"/>
            <w:r w:rsidRPr="000447EB">
              <w:rPr>
                <w:rFonts w:ascii="Arial" w:hAnsi="Arial" w:cs="Arial"/>
                <w:sz w:val="24"/>
                <w:szCs w:val="24"/>
              </w:rPr>
              <w:t>FullHD</w:t>
            </w:r>
            <w:proofErr w:type="spellEnd"/>
            <w:r w:rsidRPr="000447EB">
              <w:rPr>
                <w:rFonts w:ascii="Arial" w:hAnsi="Arial" w:cs="Arial"/>
                <w:sz w:val="24"/>
                <w:szCs w:val="24"/>
              </w:rPr>
              <w:t xml:space="preserve"> o rozdzielczości ≥1920×1080 pikseli, kontrast ≥1000:1, luminancja ≥1000 cd/m², z zachowaniem funkcjonalności medycznej.</w:t>
            </w:r>
          </w:p>
          <w:p w14:paraId="254EE9CA" w14:textId="77777777" w:rsidR="000447EB" w:rsidRPr="000447EB" w:rsidRDefault="000447EB" w:rsidP="000447EB">
            <w:pPr>
              <w:spacing w:after="120" w:line="360" w:lineRule="auto"/>
              <w:ind w:left="30" w:right="-72"/>
              <w:jc w:val="both"/>
              <w:rPr>
                <w:rFonts w:ascii="Arial" w:hAnsi="Arial" w:cs="Arial"/>
                <w:sz w:val="24"/>
                <w:szCs w:val="24"/>
              </w:rPr>
            </w:pPr>
            <w:r w:rsidRPr="000447EB">
              <w:rPr>
                <w:rFonts w:ascii="Arial" w:hAnsi="Arial" w:cs="Arial"/>
                <w:sz w:val="24"/>
                <w:szCs w:val="24"/>
              </w:rPr>
              <w:t xml:space="preserve">Monitor dwudzielny </w:t>
            </w:r>
            <w:proofErr w:type="spellStart"/>
            <w:r w:rsidRPr="000447EB">
              <w:rPr>
                <w:rFonts w:ascii="Arial" w:hAnsi="Arial" w:cs="Arial"/>
                <w:sz w:val="24"/>
                <w:szCs w:val="24"/>
              </w:rPr>
              <w:t>FullHD</w:t>
            </w:r>
            <w:proofErr w:type="spellEnd"/>
            <w:r w:rsidRPr="000447EB">
              <w:rPr>
                <w:rFonts w:ascii="Arial" w:hAnsi="Arial" w:cs="Arial"/>
                <w:sz w:val="24"/>
                <w:szCs w:val="24"/>
              </w:rPr>
              <w:t xml:space="preserve"> o podwyższonej luminancji ≥1000 cd/m² zapewnia możliwość jednoczesnego wyświetlania dwóch obrazów diagnostycznych w pełnej jakości, co znacząco zwiększa efektywność pracy operatora oraz umożliwia porównywanie obrazów w czasie rzeczywistym, co jest kluczowe przy procedurach </w:t>
            </w:r>
            <w:proofErr w:type="spellStart"/>
            <w:r w:rsidRPr="000447EB">
              <w:rPr>
                <w:rFonts w:ascii="Arial" w:hAnsi="Arial" w:cs="Arial"/>
                <w:sz w:val="24"/>
                <w:szCs w:val="24"/>
              </w:rPr>
              <w:t>fluoroskopowych</w:t>
            </w:r>
            <w:proofErr w:type="spellEnd"/>
            <w:r w:rsidRPr="000447EB">
              <w:rPr>
                <w:rFonts w:ascii="Arial" w:hAnsi="Arial" w:cs="Arial"/>
                <w:sz w:val="24"/>
                <w:szCs w:val="24"/>
              </w:rPr>
              <w:t xml:space="preserve"> i radiograficznych.</w:t>
            </w:r>
          </w:p>
          <w:p w14:paraId="5F6BB649" w14:textId="77777777" w:rsidR="000447EB" w:rsidRPr="000447EB" w:rsidRDefault="000447EB" w:rsidP="000447EB">
            <w:pPr>
              <w:spacing w:after="120" w:line="360" w:lineRule="auto"/>
              <w:ind w:left="30" w:right="-72"/>
              <w:jc w:val="both"/>
              <w:rPr>
                <w:rFonts w:ascii="Arial" w:hAnsi="Arial" w:cs="Arial"/>
                <w:sz w:val="24"/>
                <w:szCs w:val="24"/>
              </w:rPr>
            </w:pPr>
            <w:r w:rsidRPr="000447EB">
              <w:rPr>
                <w:rFonts w:ascii="Arial" w:hAnsi="Arial" w:cs="Arial"/>
                <w:sz w:val="24"/>
                <w:szCs w:val="24"/>
              </w:rPr>
              <w:t>Wyższa luminancja rekompensuje niższą rozdzielczość w porównaniu do 4K UHD, zapewniając wyraźny kontrast i czytelność struktur anatomicznych na obrazach klinicznych. Tego rodzaju konfiguracja spełnia wymagania w zakresie ergonomii, precyzji diagnostycznej i bezpieczeństwa pacjenta, pozwalając na zachowanie pełnej funkcjonalności systemu, w tym dokładnego wyświetlania detali obrazu, automatyki wizualnej i obsługi dotykowej.</w:t>
            </w:r>
          </w:p>
          <w:p w14:paraId="61C2BF45" w14:textId="423CE86F" w:rsidR="000447EB" w:rsidRPr="00035DEC" w:rsidRDefault="000447EB" w:rsidP="000447EB">
            <w:pPr>
              <w:spacing w:after="120" w:line="360" w:lineRule="auto"/>
              <w:ind w:left="30" w:right="-72"/>
              <w:jc w:val="both"/>
              <w:rPr>
                <w:rFonts w:ascii="Arial" w:hAnsi="Arial" w:cs="Arial"/>
                <w:sz w:val="24"/>
                <w:szCs w:val="24"/>
              </w:rPr>
            </w:pPr>
            <w:r w:rsidRPr="000447EB">
              <w:rPr>
                <w:rFonts w:ascii="Arial" w:hAnsi="Arial" w:cs="Arial"/>
                <w:sz w:val="24"/>
                <w:szCs w:val="24"/>
              </w:rPr>
              <w:t>Dopuszczenie takiego rozwiązania umożliwia udział nowoczesnych, sprawdzonych systemów medycznych w postępowaniu, zwiększając konkurencyjność ofert, bez obniżenia standardu diagnostycznego ani bezpieczeństwa użytkowania.</w:t>
            </w:r>
          </w:p>
          <w:p w14:paraId="493AFDD6" w14:textId="77777777" w:rsidR="000447EB" w:rsidRPr="00035DEC" w:rsidRDefault="000447EB" w:rsidP="000447EB">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D3A52DC" w14:textId="594AC248" w:rsidR="000447EB" w:rsidRDefault="00E94AF8" w:rsidP="000447EB">
            <w:pPr>
              <w:spacing w:after="60" w:line="360" w:lineRule="auto"/>
              <w:ind w:left="30" w:right="-72"/>
              <w:jc w:val="both"/>
              <w:rPr>
                <w:rFonts w:ascii="Arial" w:hAnsi="Arial" w:cs="Arial"/>
                <w:sz w:val="24"/>
                <w:szCs w:val="24"/>
                <w:highlight w:val="darkGray"/>
              </w:rPr>
            </w:pPr>
            <w:r w:rsidRPr="00E94AF8">
              <w:rPr>
                <w:rFonts w:ascii="Arial" w:hAnsi="Arial" w:cs="Arial"/>
                <w:sz w:val="24"/>
                <w:szCs w:val="24"/>
              </w:rPr>
              <w:t>Zamawiający dopuszcza takie rozwiązania.</w:t>
            </w:r>
          </w:p>
          <w:p w14:paraId="01899E50" w14:textId="5ED80FEE" w:rsidR="000447EB" w:rsidRPr="00035DEC" w:rsidRDefault="000447EB" w:rsidP="000447EB">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Pr="00F95E8A">
              <w:rPr>
                <w:rFonts w:ascii="Arial" w:hAnsi="Arial" w:cs="Arial"/>
                <w:b/>
                <w:bCs/>
                <w:sz w:val="24"/>
                <w:szCs w:val="24"/>
              </w:rPr>
              <w:t>2</w:t>
            </w:r>
            <w:r>
              <w:rPr>
                <w:rFonts w:ascii="Arial" w:hAnsi="Arial" w:cs="Arial"/>
                <w:b/>
                <w:bCs/>
                <w:sz w:val="24"/>
                <w:szCs w:val="24"/>
              </w:rPr>
              <w:t>9</w:t>
            </w:r>
          </w:p>
          <w:p w14:paraId="178B151E" w14:textId="7FD6DE56" w:rsidR="000447EB" w:rsidRDefault="00E53BD7" w:rsidP="000447EB">
            <w:pPr>
              <w:spacing w:after="120" w:line="360" w:lineRule="auto"/>
              <w:ind w:left="30" w:right="-72"/>
              <w:jc w:val="both"/>
              <w:rPr>
                <w:rFonts w:ascii="Arial" w:hAnsi="Arial" w:cs="Arial"/>
                <w:sz w:val="24"/>
                <w:szCs w:val="24"/>
              </w:rPr>
            </w:pPr>
            <w:r w:rsidRPr="00E53BD7">
              <w:rPr>
                <w:rFonts w:ascii="Arial" w:hAnsi="Arial" w:cs="Arial"/>
                <w:sz w:val="24"/>
                <w:szCs w:val="24"/>
              </w:rPr>
              <w:t>MONITOR I TOR WIZYJNY NA JEDNYM WÓZKU pkt. 49 - Możliwość regulacji wysokości monitora w zakresie min. 35 cm bez ruchu pionowego kolumny</w:t>
            </w:r>
          </w:p>
          <w:p w14:paraId="1C9411B2" w14:textId="77777777" w:rsidR="00E53BD7" w:rsidRPr="00E53BD7" w:rsidRDefault="00E53BD7" w:rsidP="00E53BD7">
            <w:pPr>
              <w:spacing w:after="120" w:line="360" w:lineRule="auto"/>
              <w:ind w:left="30" w:right="-72"/>
              <w:jc w:val="both"/>
              <w:rPr>
                <w:rFonts w:ascii="Arial" w:hAnsi="Arial" w:cs="Arial"/>
                <w:sz w:val="24"/>
                <w:szCs w:val="24"/>
              </w:rPr>
            </w:pPr>
            <w:r w:rsidRPr="00E53BD7">
              <w:rPr>
                <w:rFonts w:ascii="Arial" w:hAnsi="Arial" w:cs="Arial"/>
                <w:sz w:val="24"/>
                <w:szCs w:val="24"/>
              </w:rPr>
              <w:t xml:space="preserve">Czy Zamawiający dopuści oferowany aparat z wbudowanym monitorem zintegrowanym z kolumną aparatu, posiadającym pełną regulację kąta pochylenia i </w:t>
            </w:r>
            <w:r w:rsidRPr="00E53BD7">
              <w:rPr>
                <w:rFonts w:ascii="Arial" w:hAnsi="Arial" w:cs="Arial"/>
                <w:sz w:val="24"/>
                <w:szCs w:val="24"/>
              </w:rPr>
              <w:lastRenderedPageBreak/>
              <w:t>obrotu (±180°), lecz bez niezależnej pionowej regulacji wysokości w zakresie 35 cm, jako rozwiązanie równoważne zapewniające identyczny efekt ergonomiczny?</w:t>
            </w:r>
          </w:p>
          <w:p w14:paraId="77779228" w14:textId="77777777" w:rsidR="00E53BD7" w:rsidRPr="00E53BD7" w:rsidRDefault="00E53BD7" w:rsidP="00E53BD7">
            <w:pPr>
              <w:spacing w:after="120" w:line="360" w:lineRule="auto"/>
              <w:ind w:left="30" w:right="-72"/>
              <w:jc w:val="both"/>
              <w:rPr>
                <w:rFonts w:ascii="Arial" w:hAnsi="Arial" w:cs="Arial"/>
                <w:sz w:val="24"/>
                <w:szCs w:val="24"/>
              </w:rPr>
            </w:pPr>
            <w:r w:rsidRPr="00E53BD7">
              <w:rPr>
                <w:rFonts w:ascii="Arial" w:hAnsi="Arial" w:cs="Arial"/>
                <w:sz w:val="24"/>
                <w:szCs w:val="24"/>
              </w:rPr>
              <w:t>Oferowany aparat posiada monitor zamontowany na przegubowym, obrotowym ramieniu, umożliwiającym ustawienie ekranu w dowolnym kierunku i kącie względem operatora, niezależnie od pozycji aparatu. Konstrukcja kompaktowa typu „</w:t>
            </w:r>
            <w:proofErr w:type="spellStart"/>
            <w:r w:rsidRPr="00E53BD7">
              <w:rPr>
                <w:rFonts w:ascii="Arial" w:hAnsi="Arial" w:cs="Arial"/>
                <w:sz w:val="24"/>
                <w:szCs w:val="24"/>
              </w:rPr>
              <w:t>All</w:t>
            </w:r>
            <w:proofErr w:type="spellEnd"/>
            <w:r w:rsidRPr="00E53BD7">
              <w:rPr>
                <w:rFonts w:ascii="Arial" w:hAnsi="Arial" w:cs="Arial"/>
                <w:sz w:val="24"/>
                <w:szCs w:val="24"/>
              </w:rPr>
              <w:t>-in-One” zapewnia stabilność i ergonomię pracy bez konieczności pionowego podnoszenia monitora. Wymagany efekt (możliwość dostosowania pozycji monitora do operatora) jest w pełni realizowany poprzez ruchy ramienia C oraz pochylenie ekranu.</w:t>
            </w:r>
          </w:p>
          <w:p w14:paraId="6BBB46BA" w14:textId="412F0716" w:rsidR="00E53BD7" w:rsidRPr="00035DEC" w:rsidRDefault="00E53BD7" w:rsidP="00E53BD7">
            <w:pPr>
              <w:spacing w:after="120" w:line="360" w:lineRule="auto"/>
              <w:ind w:left="30" w:right="-72"/>
              <w:jc w:val="both"/>
              <w:rPr>
                <w:rFonts w:ascii="Arial" w:hAnsi="Arial" w:cs="Arial"/>
                <w:sz w:val="24"/>
                <w:szCs w:val="24"/>
              </w:rPr>
            </w:pPr>
            <w:r w:rsidRPr="00E53BD7">
              <w:rPr>
                <w:rFonts w:ascii="Arial" w:hAnsi="Arial" w:cs="Arial"/>
                <w:sz w:val="24"/>
                <w:szCs w:val="24"/>
              </w:rPr>
              <w:t>W związku z powyższym prosimy o dopuszczenie takiego rozwiązania jako równoważnego.</w:t>
            </w:r>
          </w:p>
          <w:p w14:paraId="4DB5E043" w14:textId="77777777" w:rsidR="000447EB" w:rsidRPr="00035DEC" w:rsidRDefault="000447EB" w:rsidP="000447EB">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67A4DA1" w14:textId="28CDD68D" w:rsidR="000447EB" w:rsidRDefault="00E94AF8" w:rsidP="000447EB">
            <w:pPr>
              <w:spacing w:after="60" w:line="360" w:lineRule="auto"/>
              <w:ind w:left="30" w:right="-72"/>
              <w:jc w:val="both"/>
              <w:rPr>
                <w:rFonts w:ascii="Arial" w:hAnsi="Arial" w:cs="Arial"/>
                <w:sz w:val="24"/>
                <w:szCs w:val="24"/>
                <w:highlight w:val="darkGray"/>
              </w:rPr>
            </w:pPr>
            <w:r w:rsidRPr="00E94AF8">
              <w:rPr>
                <w:rFonts w:ascii="Arial" w:hAnsi="Arial" w:cs="Arial"/>
                <w:sz w:val="24"/>
                <w:szCs w:val="24"/>
              </w:rPr>
              <w:t>Zamawiający podtrzymuje  swoje stanowisko</w:t>
            </w:r>
          </w:p>
          <w:p w14:paraId="4D0115B8" w14:textId="01CC75AD" w:rsidR="000447EB" w:rsidRPr="00035DEC" w:rsidRDefault="000447EB" w:rsidP="000447EB">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30</w:t>
            </w:r>
          </w:p>
          <w:p w14:paraId="3DAB13FA" w14:textId="134F2A59" w:rsidR="000447EB" w:rsidRDefault="00E53BD7" w:rsidP="000447EB">
            <w:pPr>
              <w:spacing w:after="120" w:line="360" w:lineRule="auto"/>
              <w:ind w:left="30" w:right="-72"/>
              <w:jc w:val="both"/>
              <w:rPr>
                <w:rFonts w:ascii="Arial" w:hAnsi="Arial" w:cs="Arial"/>
                <w:sz w:val="24"/>
                <w:szCs w:val="24"/>
              </w:rPr>
            </w:pPr>
            <w:r w:rsidRPr="00E53BD7">
              <w:rPr>
                <w:rFonts w:ascii="Arial" w:hAnsi="Arial" w:cs="Arial"/>
                <w:sz w:val="24"/>
                <w:szCs w:val="24"/>
              </w:rPr>
              <w:t>MONITOR I TOR WIZYJNY NA JEDNYM WÓZKU pkt. 53 - Pojemność pamięci na dysku twardym min. 150 000 obrazów.</w:t>
            </w:r>
          </w:p>
          <w:p w14:paraId="3071E09F" w14:textId="77777777" w:rsidR="00E53BD7" w:rsidRPr="00E53BD7" w:rsidRDefault="00E53BD7" w:rsidP="00E53BD7">
            <w:pPr>
              <w:spacing w:after="120" w:line="360" w:lineRule="auto"/>
              <w:ind w:left="30" w:right="-72"/>
              <w:jc w:val="both"/>
              <w:rPr>
                <w:rFonts w:ascii="Arial" w:hAnsi="Arial" w:cs="Arial"/>
                <w:sz w:val="24"/>
                <w:szCs w:val="24"/>
              </w:rPr>
            </w:pPr>
            <w:r w:rsidRPr="00E53BD7">
              <w:rPr>
                <w:rFonts w:ascii="Arial" w:hAnsi="Arial" w:cs="Arial"/>
                <w:sz w:val="24"/>
                <w:szCs w:val="24"/>
              </w:rPr>
              <w:t>Czy Zamawiający dopuści aparat RTG z ramieniem C wyposażony w pamięć wewnętrzną umożliwiającą zapis minimum 100 000 obrazów, pod warunkiem że urządzenie będzie posiadało pełną obsługę standardu DICOM oraz możliwość natychmiastowej archiwizacji i eksportu obrazów bezpośrednio do szpitalnego systemu PACS Zamawiającego, co zapewni nieograniczoną przestrzeń przechowywania danych?</w:t>
            </w:r>
          </w:p>
          <w:p w14:paraId="44267E98" w14:textId="1BC311B9" w:rsidR="00E53BD7" w:rsidRPr="00035DEC" w:rsidRDefault="00E53BD7" w:rsidP="00E53BD7">
            <w:pPr>
              <w:spacing w:after="120" w:line="360" w:lineRule="auto"/>
              <w:ind w:left="30" w:right="-72"/>
              <w:jc w:val="both"/>
              <w:rPr>
                <w:rFonts w:ascii="Arial" w:hAnsi="Arial" w:cs="Arial"/>
                <w:sz w:val="24"/>
                <w:szCs w:val="24"/>
              </w:rPr>
            </w:pPr>
            <w:r w:rsidRPr="00E53BD7">
              <w:rPr>
                <w:rFonts w:ascii="Arial" w:hAnsi="Arial" w:cs="Arial"/>
                <w:sz w:val="24"/>
                <w:szCs w:val="24"/>
              </w:rPr>
              <w:t>Dopuszczenie pamięci wewnętrznej o pojemności 100 000 obrazów jest technicznie zasadne i nie ogranicza funkcjonalności urządzenia, ponieważ standard DICOM 3.0 pozwala na automatyczną archiwizację obrazów do PACS, co faktycznie zapewnia nielimitowaną przestrzeń przechowywania danych. W nowoczesnych pracowniach obrazowych lokalna pamięć nie jest wykorzystywana jako archiwum długoterminowe, gdyż wszystkie obrazy zgodnie z procedurami bezpieczeństwa i RODO migrują do PACS.</w:t>
            </w:r>
          </w:p>
          <w:p w14:paraId="672A3961" w14:textId="77777777" w:rsidR="000447EB" w:rsidRPr="00035DEC" w:rsidRDefault="000447EB" w:rsidP="000447EB">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DA28E90" w14:textId="664E267D" w:rsidR="000447EB" w:rsidRDefault="00E94AF8" w:rsidP="000447EB">
            <w:pPr>
              <w:spacing w:after="60" w:line="360" w:lineRule="auto"/>
              <w:ind w:left="30" w:right="-72"/>
              <w:jc w:val="both"/>
              <w:rPr>
                <w:rFonts w:ascii="Arial" w:hAnsi="Arial" w:cs="Arial"/>
                <w:sz w:val="24"/>
                <w:szCs w:val="24"/>
                <w:highlight w:val="darkGray"/>
              </w:rPr>
            </w:pPr>
            <w:r w:rsidRPr="00E94AF8">
              <w:rPr>
                <w:rFonts w:ascii="Arial" w:hAnsi="Arial" w:cs="Arial"/>
                <w:sz w:val="24"/>
                <w:szCs w:val="24"/>
              </w:rPr>
              <w:t>Zamawiający podtrzymuje  swoje stanowisko</w:t>
            </w:r>
          </w:p>
          <w:p w14:paraId="10441829" w14:textId="317E96F1" w:rsidR="000447EB" w:rsidRPr="00035DEC" w:rsidRDefault="000447EB" w:rsidP="000447EB">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31</w:t>
            </w:r>
          </w:p>
          <w:p w14:paraId="1F5F9B76" w14:textId="2196F184" w:rsidR="000447EB" w:rsidRDefault="00322EF4" w:rsidP="000447EB">
            <w:pPr>
              <w:spacing w:after="120" w:line="360" w:lineRule="auto"/>
              <w:ind w:left="30" w:right="-72"/>
              <w:jc w:val="both"/>
              <w:rPr>
                <w:rFonts w:ascii="Arial" w:hAnsi="Arial" w:cs="Arial"/>
                <w:sz w:val="24"/>
                <w:szCs w:val="24"/>
              </w:rPr>
            </w:pPr>
            <w:r w:rsidRPr="00322EF4">
              <w:rPr>
                <w:rFonts w:ascii="Arial" w:hAnsi="Arial" w:cs="Arial"/>
                <w:sz w:val="24"/>
                <w:szCs w:val="24"/>
              </w:rPr>
              <w:lastRenderedPageBreak/>
              <w:t xml:space="preserve">MONITOR I TOR WIZYJNY NA JEDNYM WÓZKU pkt. 62 - Monitor dotykowy tablet min. 12” z możliwością obrotu, o rozdzielczości min. 1280×800, znajdujący się na wózku ramienia C do sterowania wszystkimi funkcjami generatora i programami aparatu z opcją podglądu </w:t>
            </w:r>
            <w:proofErr w:type="spellStart"/>
            <w:r w:rsidRPr="00322EF4">
              <w:rPr>
                <w:rFonts w:ascii="Arial" w:hAnsi="Arial" w:cs="Arial"/>
                <w:sz w:val="24"/>
                <w:szCs w:val="24"/>
              </w:rPr>
              <w:t>skopii</w:t>
            </w:r>
            <w:proofErr w:type="spellEnd"/>
            <w:r w:rsidRPr="00322EF4">
              <w:rPr>
                <w:rFonts w:ascii="Arial" w:hAnsi="Arial" w:cs="Arial"/>
                <w:sz w:val="24"/>
                <w:szCs w:val="24"/>
              </w:rPr>
              <w:t xml:space="preserve"> live.</w:t>
            </w:r>
          </w:p>
          <w:p w14:paraId="23DE758F" w14:textId="77777777" w:rsidR="00322EF4" w:rsidRPr="00322EF4" w:rsidRDefault="00322EF4" w:rsidP="00322EF4">
            <w:pPr>
              <w:spacing w:after="120" w:line="360" w:lineRule="auto"/>
              <w:ind w:left="30" w:right="-72"/>
              <w:jc w:val="both"/>
              <w:rPr>
                <w:rFonts w:ascii="Arial" w:hAnsi="Arial" w:cs="Arial"/>
                <w:sz w:val="24"/>
                <w:szCs w:val="24"/>
              </w:rPr>
            </w:pPr>
            <w:r w:rsidRPr="00322EF4">
              <w:rPr>
                <w:rFonts w:ascii="Arial" w:hAnsi="Arial" w:cs="Arial"/>
                <w:sz w:val="24"/>
                <w:szCs w:val="24"/>
              </w:rPr>
              <w:t xml:space="preserve">W związku z wymogiem określonym w dokumentacji postępowania dotyczącym parametru „Monitor dotykowy tablet min. 12” z możliwością obrotu, o rozdzielczości min. 1280×800, znajdujący się na wózku ramienia C do sterowania wszystkimi funkcjami generatora i programami aparatu z opcją podglądu </w:t>
            </w:r>
            <w:proofErr w:type="spellStart"/>
            <w:r w:rsidRPr="00322EF4">
              <w:rPr>
                <w:rFonts w:ascii="Arial" w:hAnsi="Arial" w:cs="Arial"/>
                <w:sz w:val="24"/>
                <w:szCs w:val="24"/>
              </w:rPr>
              <w:t>skopii</w:t>
            </w:r>
            <w:proofErr w:type="spellEnd"/>
            <w:r w:rsidRPr="00322EF4">
              <w:rPr>
                <w:rFonts w:ascii="Arial" w:hAnsi="Arial" w:cs="Arial"/>
                <w:sz w:val="24"/>
                <w:szCs w:val="24"/>
              </w:rPr>
              <w:t xml:space="preserve"> live” zwracamy się z uprzejmą prośbą o dopuszczenie alternatywnego rozwiązania: monitor dotykowy min. 10” z możliwością obrotu, o rozdzielczości min. 640×480, umieszczony na wózku ramienia C, z zachowaniem pełnej funkcjonalności sterowania wszystkimi funkcjami generatora i programami aparatu oraz podglądu </w:t>
            </w:r>
            <w:proofErr w:type="spellStart"/>
            <w:r w:rsidRPr="00322EF4">
              <w:rPr>
                <w:rFonts w:ascii="Arial" w:hAnsi="Arial" w:cs="Arial"/>
                <w:sz w:val="24"/>
                <w:szCs w:val="24"/>
              </w:rPr>
              <w:t>skopii</w:t>
            </w:r>
            <w:proofErr w:type="spellEnd"/>
            <w:r w:rsidRPr="00322EF4">
              <w:rPr>
                <w:rFonts w:ascii="Arial" w:hAnsi="Arial" w:cs="Arial"/>
                <w:sz w:val="24"/>
                <w:szCs w:val="24"/>
              </w:rPr>
              <w:t xml:space="preserve"> live.</w:t>
            </w:r>
          </w:p>
          <w:p w14:paraId="2850A473" w14:textId="77777777" w:rsidR="00322EF4" w:rsidRPr="00322EF4" w:rsidRDefault="00322EF4" w:rsidP="00322EF4">
            <w:pPr>
              <w:spacing w:after="120" w:line="360" w:lineRule="auto"/>
              <w:ind w:left="30" w:right="-72"/>
              <w:jc w:val="both"/>
              <w:rPr>
                <w:rFonts w:ascii="Arial" w:hAnsi="Arial" w:cs="Arial"/>
                <w:sz w:val="24"/>
                <w:szCs w:val="24"/>
              </w:rPr>
            </w:pPr>
            <w:r w:rsidRPr="00322EF4">
              <w:rPr>
                <w:rFonts w:ascii="Arial" w:hAnsi="Arial" w:cs="Arial"/>
                <w:sz w:val="24"/>
                <w:szCs w:val="24"/>
              </w:rPr>
              <w:t xml:space="preserve">Zastosowany monitor umożliwia pełne sterowanie wszystkimi funkcjami generatora oraz programami aparatu, w tym podgląd </w:t>
            </w:r>
            <w:proofErr w:type="spellStart"/>
            <w:r w:rsidRPr="00322EF4">
              <w:rPr>
                <w:rFonts w:ascii="Arial" w:hAnsi="Arial" w:cs="Arial"/>
                <w:sz w:val="24"/>
                <w:szCs w:val="24"/>
              </w:rPr>
              <w:t>skopii</w:t>
            </w:r>
            <w:proofErr w:type="spellEnd"/>
            <w:r w:rsidRPr="00322EF4">
              <w:rPr>
                <w:rFonts w:ascii="Arial" w:hAnsi="Arial" w:cs="Arial"/>
                <w:sz w:val="24"/>
                <w:szCs w:val="24"/>
              </w:rPr>
              <w:t xml:space="preserve"> w czasie rzeczywistym („live”), zgodnie z wymaganiami funkcjonalnymi OPZ. Mniejsza przekątna i rozdzielczość ekranu nie wpływa na ergonomię pracy, czytelność obrazu ani bezpieczeństwo użytkowania aparatu w warunkach klinicznych.</w:t>
            </w:r>
          </w:p>
          <w:p w14:paraId="6B87207A" w14:textId="38C19DC7" w:rsidR="00322EF4" w:rsidRPr="00035DEC" w:rsidRDefault="00322EF4" w:rsidP="00322EF4">
            <w:pPr>
              <w:spacing w:after="120" w:line="360" w:lineRule="auto"/>
              <w:ind w:left="30" w:right="-72"/>
              <w:jc w:val="both"/>
              <w:rPr>
                <w:rFonts w:ascii="Arial" w:hAnsi="Arial" w:cs="Arial"/>
                <w:sz w:val="24"/>
                <w:szCs w:val="24"/>
              </w:rPr>
            </w:pPr>
            <w:r w:rsidRPr="00322EF4">
              <w:rPr>
                <w:rFonts w:ascii="Arial" w:hAnsi="Arial" w:cs="Arial"/>
                <w:sz w:val="24"/>
                <w:szCs w:val="24"/>
              </w:rPr>
              <w:t>Zgodnie z zasadą proporcjonalności oraz zasadą uczciwej konkurencji, opis przedmiotu zamówienia powinien odnosić się do funkcjonalności i rezultatu użytkowego, a nie do szczegółowego rozwiązania konstrukcyjnego, jeżeli możliwe jest zastosowanie rozwiązania równoważnego. Oferowane rozwiązanie spełnia wymogi funkcjonalnej równoważności w rozumieniu art. 99 ust. 5 PZP, zapewniając identyczny zakres obsługi i kontroli aparatu. Dopuszczenie takiego rozwiązania pozwoli na zachowanie uczciwej konkurencji, bez ograniczenia potrzeb Zamawiającego.</w:t>
            </w:r>
          </w:p>
          <w:p w14:paraId="31DBCB0B" w14:textId="77777777" w:rsidR="000447EB" w:rsidRPr="00035DEC" w:rsidRDefault="000447EB" w:rsidP="000447EB">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8CBE7DF" w14:textId="4DFB69E8" w:rsidR="000447EB" w:rsidRDefault="00E94AF8" w:rsidP="000447EB">
            <w:pPr>
              <w:spacing w:after="60" w:line="360" w:lineRule="auto"/>
              <w:ind w:left="30" w:right="-72"/>
              <w:jc w:val="both"/>
              <w:rPr>
                <w:rFonts w:ascii="Arial" w:hAnsi="Arial" w:cs="Arial"/>
                <w:sz w:val="24"/>
                <w:szCs w:val="24"/>
                <w:highlight w:val="darkGray"/>
              </w:rPr>
            </w:pPr>
            <w:r w:rsidRPr="00E94AF8">
              <w:rPr>
                <w:rFonts w:ascii="Arial" w:hAnsi="Arial" w:cs="Arial"/>
                <w:sz w:val="24"/>
                <w:szCs w:val="24"/>
              </w:rPr>
              <w:t>Zamawiający podtrzymuje  swoje stanowisko</w:t>
            </w:r>
          </w:p>
          <w:p w14:paraId="318B0F2F" w14:textId="3AF280D0" w:rsidR="000447EB" w:rsidRPr="00035DEC" w:rsidRDefault="000447EB" w:rsidP="000447EB">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32</w:t>
            </w:r>
          </w:p>
          <w:p w14:paraId="3ED24841" w14:textId="6588A8C5" w:rsidR="000447EB" w:rsidRDefault="00322EF4" w:rsidP="000447EB">
            <w:pPr>
              <w:spacing w:after="120" w:line="360" w:lineRule="auto"/>
              <w:ind w:left="30" w:right="-72"/>
              <w:jc w:val="both"/>
              <w:rPr>
                <w:rFonts w:ascii="Arial" w:hAnsi="Arial" w:cs="Arial"/>
                <w:sz w:val="24"/>
                <w:szCs w:val="24"/>
              </w:rPr>
            </w:pPr>
            <w:r w:rsidRPr="00322EF4">
              <w:rPr>
                <w:rFonts w:ascii="Arial" w:hAnsi="Arial" w:cs="Arial"/>
                <w:sz w:val="24"/>
                <w:szCs w:val="24"/>
              </w:rPr>
              <w:t xml:space="preserve">MONITOR I TOR WIZYJNY NA JEDNYM WÓZKU pkt. 62 - Monitor dotykowy tablet min. 12” z możliwością obrotu, o rozdzielczości min. 1280×800, znajdujący się na </w:t>
            </w:r>
            <w:r w:rsidRPr="00322EF4">
              <w:rPr>
                <w:rFonts w:ascii="Arial" w:hAnsi="Arial" w:cs="Arial"/>
                <w:sz w:val="24"/>
                <w:szCs w:val="24"/>
              </w:rPr>
              <w:lastRenderedPageBreak/>
              <w:t xml:space="preserve">wózku ramienia C do sterowania wszystkimi funkcjami generatora i programami aparatu z opcją podglądu </w:t>
            </w:r>
            <w:proofErr w:type="spellStart"/>
            <w:r w:rsidRPr="00322EF4">
              <w:rPr>
                <w:rFonts w:ascii="Arial" w:hAnsi="Arial" w:cs="Arial"/>
                <w:sz w:val="24"/>
                <w:szCs w:val="24"/>
              </w:rPr>
              <w:t>skopii</w:t>
            </w:r>
            <w:proofErr w:type="spellEnd"/>
            <w:r w:rsidRPr="00322EF4">
              <w:rPr>
                <w:rFonts w:ascii="Arial" w:hAnsi="Arial" w:cs="Arial"/>
                <w:sz w:val="24"/>
                <w:szCs w:val="24"/>
              </w:rPr>
              <w:t xml:space="preserve"> live.</w:t>
            </w:r>
          </w:p>
          <w:p w14:paraId="58C7BA10" w14:textId="77777777" w:rsidR="00322EF4" w:rsidRPr="00322EF4" w:rsidRDefault="00322EF4" w:rsidP="00322EF4">
            <w:pPr>
              <w:spacing w:after="120" w:line="360" w:lineRule="auto"/>
              <w:ind w:left="30" w:right="-72"/>
              <w:jc w:val="both"/>
              <w:rPr>
                <w:rFonts w:ascii="Arial" w:hAnsi="Arial" w:cs="Arial"/>
                <w:sz w:val="24"/>
                <w:szCs w:val="24"/>
              </w:rPr>
            </w:pPr>
            <w:r w:rsidRPr="00322EF4">
              <w:rPr>
                <w:rFonts w:ascii="Arial" w:hAnsi="Arial" w:cs="Arial"/>
                <w:sz w:val="24"/>
                <w:szCs w:val="24"/>
              </w:rPr>
              <w:t xml:space="preserve">Prosimy o potwierdzenie że Zamawiający wymaga aparatu wyposażonego w dotykowy panel operatora z menu obsługowym w języku polskim. </w:t>
            </w:r>
          </w:p>
          <w:p w14:paraId="38E8E734" w14:textId="0139E40D" w:rsidR="00322EF4" w:rsidRPr="00035DEC" w:rsidRDefault="00322EF4" w:rsidP="00322EF4">
            <w:pPr>
              <w:spacing w:after="120" w:line="360" w:lineRule="auto"/>
              <w:ind w:left="30" w:right="-72"/>
              <w:jc w:val="both"/>
              <w:rPr>
                <w:rFonts w:ascii="Arial" w:hAnsi="Arial" w:cs="Arial"/>
                <w:sz w:val="24"/>
                <w:szCs w:val="24"/>
              </w:rPr>
            </w:pPr>
            <w:r w:rsidRPr="00322EF4">
              <w:rPr>
                <w:rFonts w:ascii="Arial" w:hAnsi="Arial" w:cs="Arial"/>
                <w:sz w:val="24"/>
                <w:szCs w:val="24"/>
              </w:rPr>
              <w:t>Pragniemy podkreślić, że obecnie język polski w urządzeniach medycznych jest standardem, gdyż światowi producenci sprzętu medycznego, oferują urządzenia przystosowane do pracy w Polsce, z instrukcją obsługi oraz menu obsługowym w języku polskim. Pragniemy zauważyć, że nie wszyscy członkowie personelu Pracowni posługują się biegle językiem obcym (angielskim bądź niemieckim). W związku z powyższym, w interesie Zamawiającego jest wprowadzenie wymogu, gwarantującego dostawę  aparatu, z monitorem dotykowym wyposażonym w menu obsługowe w języku polskim.</w:t>
            </w:r>
          </w:p>
          <w:p w14:paraId="242AB8B6" w14:textId="77777777" w:rsidR="000447EB" w:rsidRPr="00035DEC" w:rsidRDefault="000447EB" w:rsidP="000447EB">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45D669F" w14:textId="152FBC28" w:rsidR="000447EB" w:rsidRDefault="00E94AF8" w:rsidP="000447EB">
            <w:pPr>
              <w:spacing w:after="60" w:line="360" w:lineRule="auto"/>
              <w:ind w:left="30" w:right="-72"/>
              <w:jc w:val="both"/>
              <w:rPr>
                <w:rFonts w:ascii="Arial" w:hAnsi="Arial" w:cs="Arial"/>
                <w:sz w:val="24"/>
                <w:szCs w:val="24"/>
                <w:highlight w:val="darkGray"/>
              </w:rPr>
            </w:pPr>
            <w:r w:rsidRPr="00E94AF8">
              <w:rPr>
                <w:rFonts w:ascii="Arial" w:hAnsi="Arial" w:cs="Arial"/>
                <w:sz w:val="24"/>
                <w:szCs w:val="24"/>
              </w:rPr>
              <w:t>Zamawiający dopuszcza takie rozwiązania.</w:t>
            </w:r>
          </w:p>
          <w:p w14:paraId="498FF616" w14:textId="77777777" w:rsidR="00322EF4" w:rsidRDefault="00322EF4" w:rsidP="000447EB">
            <w:pPr>
              <w:spacing w:after="60" w:line="360" w:lineRule="auto"/>
              <w:ind w:left="30" w:right="-72"/>
              <w:jc w:val="both"/>
              <w:rPr>
                <w:rFonts w:ascii="Arial" w:hAnsi="Arial" w:cs="Arial"/>
                <w:sz w:val="24"/>
                <w:szCs w:val="24"/>
                <w:highlight w:val="darkGray"/>
              </w:rPr>
            </w:pPr>
          </w:p>
          <w:p w14:paraId="0E369132" w14:textId="37DFFF2A" w:rsidR="000447EB" w:rsidRPr="00035DEC" w:rsidRDefault="000447EB" w:rsidP="000447EB">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33</w:t>
            </w:r>
          </w:p>
          <w:p w14:paraId="25383551" w14:textId="77777777" w:rsidR="00322EF4" w:rsidRPr="00322EF4" w:rsidRDefault="00322EF4" w:rsidP="00322EF4">
            <w:pPr>
              <w:spacing w:after="120" w:line="360" w:lineRule="auto"/>
              <w:ind w:left="30" w:right="-72"/>
              <w:jc w:val="both"/>
              <w:rPr>
                <w:rFonts w:ascii="Arial" w:hAnsi="Arial" w:cs="Arial"/>
                <w:sz w:val="24"/>
                <w:szCs w:val="24"/>
              </w:rPr>
            </w:pPr>
            <w:r w:rsidRPr="00322EF4">
              <w:rPr>
                <w:rFonts w:ascii="Arial" w:hAnsi="Arial" w:cs="Arial"/>
                <w:sz w:val="24"/>
                <w:szCs w:val="24"/>
              </w:rPr>
              <w:t>do projektu umowy § 10. Ust.5 Wynagrodzenie</w:t>
            </w:r>
          </w:p>
          <w:p w14:paraId="78623139" w14:textId="77777777" w:rsidR="00322EF4" w:rsidRPr="00322EF4" w:rsidRDefault="00322EF4" w:rsidP="00322EF4">
            <w:pPr>
              <w:spacing w:after="120" w:line="360" w:lineRule="auto"/>
              <w:ind w:left="30" w:right="-72"/>
              <w:jc w:val="both"/>
              <w:rPr>
                <w:rFonts w:ascii="Arial" w:hAnsi="Arial" w:cs="Arial"/>
                <w:sz w:val="24"/>
                <w:szCs w:val="24"/>
              </w:rPr>
            </w:pPr>
            <w:r w:rsidRPr="00322EF4">
              <w:rPr>
                <w:rFonts w:ascii="Arial" w:hAnsi="Arial" w:cs="Arial"/>
                <w:sz w:val="24"/>
                <w:szCs w:val="24"/>
              </w:rPr>
              <w:t>W związku z treścią projektowanych postanowień umownych w zakresie terminu płatności Wykonawca zwraca się o skrócenie terminu płatności, np. do 30 dni od dnia doręczenia prawidłowo wystawionej faktury.</w:t>
            </w:r>
          </w:p>
          <w:p w14:paraId="6A075EE0" w14:textId="77777777" w:rsidR="00322EF4" w:rsidRPr="00322EF4" w:rsidRDefault="00322EF4" w:rsidP="00322EF4">
            <w:pPr>
              <w:spacing w:after="120" w:line="360" w:lineRule="auto"/>
              <w:ind w:left="30" w:right="-72"/>
              <w:jc w:val="both"/>
              <w:rPr>
                <w:rFonts w:ascii="Arial" w:hAnsi="Arial" w:cs="Arial"/>
                <w:sz w:val="24"/>
                <w:szCs w:val="24"/>
              </w:rPr>
            </w:pPr>
            <w:r w:rsidRPr="00322EF4">
              <w:rPr>
                <w:rFonts w:ascii="Arial" w:hAnsi="Arial" w:cs="Arial"/>
                <w:sz w:val="24"/>
                <w:szCs w:val="24"/>
              </w:rPr>
              <w:t>Uzasadnienie:</w:t>
            </w:r>
          </w:p>
          <w:p w14:paraId="37CFAB4A" w14:textId="77777777" w:rsidR="00322EF4" w:rsidRPr="00322EF4" w:rsidRDefault="00322EF4" w:rsidP="00322EF4">
            <w:pPr>
              <w:spacing w:after="120" w:line="360" w:lineRule="auto"/>
              <w:ind w:left="30" w:right="-72"/>
              <w:jc w:val="both"/>
              <w:rPr>
                <w:rFonts w:ascii="Arial" w:hAnsi="Arial" w:cs="Arial"/>
                <w:sz w:val="24"/>
                <w:szCs w:val="24"/>
              </w:rPr>
            </w:pPr>
            <w:r w:rsidRPr="00322EF4">
              <w:rPr>
                <w:rFonts w:ascii="Arial" w:hAnsi="Arial" w:cs="Arial"/>
                <w:sz w:val="24"/>
                <w:szCs w:val="24"/>
              </w:rPr>
              <w:t>Skrócenie terminu płatności np. do 30 dni jest realizacją standardu rynkowego w tego typu transakcjach, zwłaszcza że np. w ramach umów o podwykonawstwo zamówienia na roboty budowlane - art. 464 ust. 2 PZP termin zapłaty wynagrodzenia podwykonawcy lub dalszemu podwykonawcy, przewidziany w umowie o podwykonawstwo, nie może być dłuższy niż 30 dni od dnia doręczenia wykonawcy, podwykonawcy lub dalszemu podwykonawcy faktury lub rachunku.</w:t>
            </w:r>
          </w:p>
          <w:p w14:paraId="5E6CDDD0" w14:textId="34EB0FA6" w:rsidR="000447EB" w:rsidRPr="00035DEC" w:rsidRDefault="00322EF4" w:rsidP="00322EF4">
            <w:pPr>
              <w:spacing w:after="120" w:line="360" w:lineRule="auto"/>
              <w:ind w:left="30" w:right="-72"/>
              <w:jc w:val="both"/>
              <w:rPr>
                <w:rFonts w:ascii="Arial" w:hAnsi="Arial" w:cs="Arial"/>
                <w:sz w:val="24"/>
                <w:szCs w:val="24"/>
              </w:rPr>
            </w:pPr>
            <w:r w:rsidRPr="00322EF4">
              <w:rPr>
                <w:rFonts w:ascii="Arial" w:hAnsi="Arial" w:cs="Arial"/>
                <w:sz w:val="24"/>
                <w:szCs w:val="24"/>
              </w:rPr>
              <w:t xml:space="preserve">Wskazany 30-dniowy termin jest powszechnie stosowany w obrocie gospodarczym i znajduje swoje oparcie również w przepisach ustawy  o przeciwdziałaniu nadmiernym opóźnieniom w transakcjach handlowych  (Dz.U. z 2023 r. poz. 1790 j.t.). Dłuższe terminy płatności wpływają na płynność finansową wykonawcy, co przekłada się na </w:t>
            </w:r>
            <w:r w:rsidRPr="00322EF4">
              <w:rPr>
                <w:rFonts w:ascii="Arial" w:hAnsi="Arial" w:cs="Arial"/>
                <w:sz w:val="24"/>
                <w:szCs w:val="24"/>
              </w:rPr>
              <w:lastRenderedPageBreak/>
              <w:t>sprawność realizacji zamówienia, w tym terminowe rozliczanie się z podwykonawcami, dostawcami oraz terminowe regulowanie zobowiązań związanych z realizacją kontraktu.</w:t>
            </w:r>
          </w:p>
          <w:p w14:paraId="11866CAD" w14:textId="77777777" w:rsidR="000447EB" w:rsidRPr="00035DEC" w:rsidRDefault="000447EB" w:rsidP="000447EB">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260CD9B" w14:textId="0EE22B63" w:rsidR="000447EB" w:rsidRDefault="00F97F78" w:rsidP="000447EB">
            <w:pPr>
              <w:spacing w:after="60" w:line="360" w:lineRule="auto"/>
              <w:ind w:left="30" w:right="-72"/>
              <w:jc w:val="both"/>
              <w:rPr>
                <w:rFonts w:ascii="Arial" w:hAnsi="Arial" w:cs="Arial"/>
                <w:sz w:val="24"/>
                <w:szCs w:val="24"/>
                <w:highlight w:val="darkGray"/>
              </w:rPr>
            </w:pPr>
            <w:r w:rsidRPr="00F97F78">
              <w:rPr>
                <w:rFonts w:ascii="Arial" w:hAnsi="Arial" w:cs="Arial"/>
                <w:sz w:val="24"/>
                <w:szCs w:val="24"/>
              </w:rPr>
              <w:t>Zamawiający nie wyraża zgody na proponowaną modyfikacj</w:t>
            </w:r>
            <w:r>
              <w:rPr>
                <w:rFonts w:ascii="Arial" w:hAnsi="Arial" w:cs="Arial"/>
                <w:sz w:val="24"/>
                <w:szCs w:val="24"/>
              </w:rPr>
              <w:t>ę</w:t>
            </w:r>
            <w:r w:rsidRPr="00F97F78">
              <w:rPr>
                <w:rFonts w:ascii="Arial" w:hAnsi="Arial" w:cs="Arial"/>
                <w:sz w:val="24"/>
                <w:szCs w:val="24"/>
              </w:rPr>
              <w:t xml:space="preserve"> treści SWZ.</w:t>
            </w:r>
          </w:p>
          <w:p w14:paraId="16BC82BC" w14:textId="424FFCE4" w:rsidR="000447EB" w:rsidRPr="00035DEC" w:rsidRDefault="000447EB" w:rsidP="000447EB">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34</w:t>
            </w:r>
          </w:p>
          <w:p w14:paraId="4F5BA56D" w14:textId="77777777" w:rsidR="00322EF4" w:rsidRPr="00322EF4" w:rsidRDefault="00322EF4" w:rsidP="00322EF4">
            <w:pPr>
              <w:spacing w:after="120" w:line="360" w:lineRule="auto"/>
              <w:ind w:left="30" w:right="-72"/>
              <w:jc w:val="both"/>
              <w:rPr>
                <w:rFonts w:ascii="Arial" w:hAnsi="Arial" w:cs="Arial"/>
                <w:sz w:val="24"/>
                <w:szCs w:val="24"/>
              </w:rPr>
            </w:pPr>
            <w:r w:rsidRPr="00322EF4">
              <w:rPr>
                <w:rFonts w:ascii="Arial" w:hAnsi="Arial" w:cs="Arial"/>
                <w:sz w:val="24"/>
                <w:szCs w:val="24"/>
              </w:rPr>
              <w:t xml:space="preserve">Dotyczy przedmiotowych środków dowodowych: </w:t>
            </w:r>
          </w:p>
          <w:p w14:paraId="58F02E74" w14:textId="09E62A08" w:rsidR="000447EB" w:rsidRPr="00035DEC" w:rsidRDefault="00322EF4" w:rsidP="00322EF4">
            <w:pPr>
              <w:spacing w:after="120" w:line="360" w:lineRule="auto"/>
              <w:ind w:left="30" w:right="-72"/>
              <w:jc w:val="both"/>
              <w:rPr>
                <w:rFonts w:ascii="Arial" w:hAnsi="Arial" w:cs="Arial"/>
                <w:sz w:val="24"/>
                <w:szCs w:val="24"/>
              </w:rPr>
            </w:pPr>
            <w:r w:rsidRPr="00322EF4">
              <w:rPr>
                <w:rFonts w:ascii="Arial" w:hAnsi="Arial" w:cs="Arial"/>
                <w:sz w:val="24"/>
                <w:szCs w:val="24"/>
              </w:rPr>
              <w:t>Prosimy Zamawiającego o dopuszczenie potwierdzenie zaoferowanych parametrów technicznych oświadczeniem wykonawcy lub autoryzowanego dystrybutora producenta aparatu. Pragniemy zaznaczyć, że z uwagi na to, że w kartach katalogowych, ulotkach, folderach zawarte są ogólne opisy najważniejszych parametrów sprzętu, a producent sprzętu przygotowuje jednakowy dla wszystkich krajów folder z parametrami technicznymi aparatu, w przypadku, gdy każdy Zamawiający w sposób indywidualny opisuje przedmiot postępowania, producent musiałby każdorazowo tworzyć indywidualny folder do każdego postępowania przetargowego, co nie jest możliwe.</w:t>
            </w:r>
          </w:p>
          <w:p w14:paraId="1132EEE9" w14:textId="77777777" w:rsidR="000447EB" w:rsidRPr="00035DEC" w:rsidRDefault="000447EB" w:rsidP="000447EB">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7E03531" w14:textId="5077AB33" w:rsidR="000447EB" w:rsidRDefault="00F97F78" w:rsidP="000447EB">
            <w:pPr>
              <w:spacing w:after="60" w:line="360" w:lineRule="auto"/>
              <w:ind w:left="30" w:right="-72"/>
              <w:jc w:val="both"/>
              <w:rPr>
                <w:rFonts w:ascii="Arial" w:hAnsi="Arial" w:cs="Arial"/>
                <w:sz w:val="24"/>
                <w:szCs w:val="24"/>
                <w:highlight w:val="darkGray"/>
              </w:rPr>
            </w:pPr>
            <w:r w:rsidRPr="00F97F78">
              <w:rPr>
                <w:rFonts w:ascii="Arial" w:hAnsi="Arial" w:cs="Arial"/>
                <w:sz w:val="24"/>
                <w:szCs w:val="24"/>
              </w:rPr>
              <w:t xml:space="preserve">Zamawiający wyjaśnia, że stosownie do art. 106 ust. 3 </w:t>
            </w:r>
            <w:proofErr w:type="spellStart"/>
            <w:r w:rsidRPr="00F97F78">
              <w:rPr>
                <w:rFonts w:ascii="Arial" w:hAnsi="Arial" w:cs="Arial"/>
                <w:sz w:val="24"/>
                <w:szCs w:val="24"/>
              </w:rPr>
              <w:t>zd</w:t>
            </w:r>
            <w:proofErr w:type="spellEnd"/>
            <w:r w:rsidRPr="00F97F78">
              <w:rPr>
                <w:rFonts w:ascii="Arial" w:hAnsi="Arial" w:cs="Arial"/>
                <w:sz w:val="24"/>
                <w:szCs w:val="24"/>
              </w:rPr>
              <w:t xml:space="preserve">. 2 ustawy z dnia 11 września 2019 r. Prawo zamówień publicznych (tekst jedn.: Dz. U. z 2024 r., poz. 1320 z </w:t>
            </w:r>
            <w:proofErr w:type="spellStart"/>
            <w:r w:rsidRPr="00F97F78">
              <w:rPr>
                <w:rFonts w:ascii="Arial" w:hAnsi="Arial" w:cs="Arial"/>
                <w:sz w:val="24"/>
                <w:szCs w:val="24"/>
              </w:rPr>
              <w:t>późn</w:t>
            </w:r>
            <w:proofErr w:type="spellEnd"/>
            <w:r w:rsidRPr="00F97F78">
              <w:rPr>
                <w:rFonts w:ascii="Arial" w:hAnsi="Arial" w:cs="Arial"/>
                <w:sz w:val="24"/>
                <w:szCs w:val="24"/>
              </w:rPr>
              <w:t xml:space="preserve">. zm.), dalej: ustawa </w:t>
            </w:r>
            <w:proofErr w:type="spellStart"/>
            <w:r w:rsidRPr="00F97F78">
              <w:rPr>
                <w:rFonts w:ascii="Arial" w:hAnsi="Arial" w:cs="Arial"/>
                <w:sz w:val="24"/>
                <w:szCs w:val="24"/>
              </w:rPr>
              <w:t>Pzp</w:t>
            </w:r>
            <w:proofErr w:type="spellEnd"/>
            <w:r w:rsidRPr="00F97F78">
              <w:rPr>
                <w:rFonts w:ascii="Arial" w:hAnsi="Arial" w:cs="Arial"/>
                <w:sz w:val="24"/>
                <w:szCs w:val="24"/>
              </w:rPr>
              <w:t>, Zamawiający akceptuje równoważne przedmiotowe środki dowodowe, jeśli potwierdzają, że oferowane dostawy, usługi lub roboty budowlane spełniają określone przez zamawiającego wymagania, cechy lub kryteria. W związku z powyższym Zamawiający obowiązany jest akceptować równoważne przedmiotowe środki dowodowe, o ile spełniają wymagania wskazane w cytowanym przepisie. Stąd dopuszczalne są również przedmiotowe środki dowodowe wskazane przez Wykonawcę we wniosku o wyjaśnienie treści SWZ, które będą spełniać wskazane wyżej wymagania.</w:t>
            </w:r>
          </w:p>
          <w:p w14:paraId="334FB8D4" w14:textId="77777777" w:rsidR="00D42716" w:rsidRDefault="00D42716" w:rsidP="000447EB">
            <w:pPr>
              <w:spacing w:after="60" w:line="360" w:lineRule="auto"/>
              <w:ind w:left="30" w:right="-72"/>
              <w:jc w:val="both"/>
              <w:rPr>
                <w:rFonts w:ascii="Arial" w:hAnsi="Arial" w:cs="Arial"/>
                <w:sz w:val="24"/>
                <w:szCs w:val="24"/>
                <w:highlight w:val="darkGray"/>
              </w:rPr>
            </w:pPr>
          </w:p>
          <w:p w14:paraId="5F655B7C" w14:textId="2377FCCE" w:rsidR="000447EB" w:rsidRPr="003D3A87" w:rsidRDefault="000447EB" w:rsidP="000447EB">
            <w:pPr>
              <w:spacing w:before="60" w:after="60" w:line="276" w:lineRule="auto"/>
              <w:ind w:left="30" w:right="-72"/>
              <w:rPr>
                <w:rFonts w:ascii="Arial" w:hAnsi="Arial" w:cs="Arial"/>
                <w:b/>
                <w:bCs/>
                <w:sz w:val="24"/>
                <w:szCs w:val="24"/>
              </w:rPr>
            </w:pPr>
            <w:r w:rsidRPr="003D3A87">
              <w:rPr>
                <w:rFonts w:ascii="Arial" w:hAnsi="Arial" w:cs="Arial"/>
                <w:b/>
                <w:bCs/>
                <w:sz w:val="24"/>
                <w:szCs w:val="24"/>
              </w:rPr>
              <w:t>Pytanie nr 35</w:t>
            </w:r>
          </w:p>
          <w:p w14:paraId="0C99AA3D" w14:textId="00A7D0D7" w:rsidR="00D42716" w:rsidRPr="003D3A87" w:rsidRDefault="00D42716" w:rsidP="00D42716">
            <w:pPr>
              <w:spacing w:after="120" w:line="360" w:lineRule="auto"/>
              <w:ind w:left="30" w:right="-72"/>
              <w:jc w:val="both"/>
              <w:rPr>
                <w:rFonts w:ascii="Arial" w:hAnsi="Arial" w:cs="Arial"/>
                <w:sz w:val="24"/>
                <w:szCs w:val="24"/>
              </w:rPr>
            </w:pPr>
            <w:r w:rsidRPr="003D3A87">
              <w:rPr>
                <w:rFonts w:ascii="Arial" w:hAnsi="Arial" w:cs="Arial"/>
                <w:sz w:val="24"/>
                <w:szCs w:val="24"/>
              </w:rPr>
              <w:t xml:space="preserve">Dotyczy załącznika do SWZ – Opis przedmiotu zamówienia – zadanie nr 13 - Cyfrowy, wielorazowy </w:t>
            </w:r>
            <w:proofErr w:type="spellStart"/>
            <w:r w:rsidRPr="003D3A87">
              <w:rPr>
                <w:rFonts w:ascii="Arial" w:hAnsi="Arial" w:cs="Arial"/>
                <w:sz w:val="24"/>
                <w:szCs w:val="24"/>
              </w:rPr>
              <w:t>ureterorenoskop</w:t>
            </w:r>
            <w:proofErr w:type="spellEnd"/>
            <w:r w:rsidRPr="003D3A87">
              <w:rPr>
                <w:rFonts w:ascii="Arial" w:hAnsi="Arial" w:cs="Arial"/>
                <w:sz w:val="24"/>
                <w:szCs w:val="24"/>
              </w:rPr>
              <w:t xml:space="preserve"> giętki o ograniczonym czasie pracy</w:t>
            </w:r>
          </w:p>
          <w:p w14:paraId="4E739736" w14:textId="7E249E81" w:rsidR="000447EB" w:rsidRPr="003D3A87" w:rsidRDefault="00D42716" w:rsidP="00D42716">
            <w:pPr>
              <w:spacing w:after="120" w:line="360" w:lineRule="auto"/>
              <w:ind w:left="30" w:right="-72"/>
              <w:jc w:val="both"/>
              <w:rPr>
                <w:rFonts w:ascii="Arial" w:hAnsi="Arial" w:cs="Arial"/>
                <w:sz w:val="24"/>
                <w:szCs w:val="24"/>
              </w:rPr>
            </w:pPr>
            <w:r w:rsidRPr="003D3A87">
              <w:rPr>
                <w:rFonts w:ascii="Arial" w:hAnsi="Arial" w:cs="Arial"/>
                <w:sz w:val="24"/>
                <w:szCs w:val="24"/>
              </w:rPr>
              <w:lastRenderedPageBreak/>
              <w:t>Prosimy o potwierdzenie, iż Zamawiający wymaga, aby Wykonawca dołączył do oferty dokument poświadczający autoryzację na sprzedaż i serwis na terenie Polski oferowanego asortymentu, wystawiony nie wcześniej niż w 2026 roku.</w:t>
            </w:r>
          </w:p>
          <w:p w14:paraId="437CD36D" w14:textId="77777777" w:rsidR="000447EB" w:rsidRPr="003D3A87" w:rsidRDefault="000447EB" w:rsidP="000447EB">
            <w:pPr>
              <w:spacing w:after="40" w:line="276" w:lineRule="auto"/>
              <w:ind w:left="30" w:right="-72"/>
              <w:rPr>
                <w:rFonts w:ascii="Arial" w:hAnsi="Arial" w:cs="Arial"/>
                <w:b/>
                <w:bCs/>
                <w:sz w:val="24"/>
                <w:szCs w:val="24"/>
              </w:rPr>
            </w:pPr>
            <w:r w:rsidRPr="003D3A87">
              <w:rPr>
                <w:rFonts w:ascii="Arial" w:hAnsi="Arial" w:cs="Arial"/>
                <w:b/>
                <w:bCs/>
                <w:sz w:val="24"/>
                <w:szCs w:val="24"/>
              </w:rPr>
              <w:t>Stanowisko (wyjaśnienie) Zamawiającego:</w:t>
            </w:r>
          </w:p>
          <w:p w14:paraId="5A80C4BE" w14:textId="691ACED2" w:rsidR="000447EB" w:rsidRPr="003D3A87" w:rsidRDefault="00E94AF8" w:rsidP="000447EB">
            <w:pPr>
              <w:spacing w:after="60" w:line="360" w:lineRule="auto"/>
              <w:ind w:left="30" w:right="-72"/>
              <w:jc w:val="both"/>
              <w:rPr>
                <w:rFonts w:ascii="Arial" w:hAnsi="Arial" w:cs="Arial"/>
                <w:sz w:val="24"/>
                <w:szCs w:val="24"/>
              </w:rPr>
            </w:pPr>
            <w:r w:rsidRPr="003D3A87">
              <w:rPr>
                <w:rFonts w:ascii="Arial" w:hAnsi="Arial" w:cs="Arial"/>
                <w:sz w:val="24"/>
                <w:szCs w:val="24"/>
              </w:rPr>
              <w:t>Zamawiający nie wymaga aby Wykonawca dołączył do oferty dokument poświadczający autoryzację na sprzedaż i serwis na terenie Polski</w:t>
            </w:r>
          </w:p>
          <w:p w14:paraId="3B1F3208" w14:textId="77777777" w:rsidR="00D42716" w:rsidRDefault="00D42716" w:rsidP="000447EB">
            <w:pPr>
              <w:spacing w:after="60" w:line="360" w:lineRule="auto"/>
              <w:ind w:left="30" w:right="-72"/>
              <w:jc w:val="both"/>
              <w:rPr>
                <w:rFonts w:ascii="Arial" w:hAnsi="Arial" w:cs="Arial"/>
                <w:sz w:val="24"/>
                <w:szCs w:val="24"/>
                <w:highlight w:val="darkGray"/>
              </w:rPr>
            </w:pPr>
          </w:p>
          <w:p w14:paraId="19088A89" w14:textId="63869079" w:rsidR="000447EB" w:rsidRPr="00035DEC" w:rsidRDefault="000447EB" w:rsidP="000447EB">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36</w:t>
            </w:r>
          </w:p>
          <w:p w14:paraId="78174116" w14:textId="77777777" w:rsidR="00D42716" w:rsidRPr="00D42716" w:rsidRDefault="00D42716" w:rsidP="00D42716">
            <w:pPr>
              <w:spacing w:after="120" w:line="360" w:lineRule="auto"/>
              <w:ind w:left="30" w:right="-72"/>
              <w:jc w:val="both"/>
              <w:rPr>
                <w:rFonts w:ascii="Arial" w:hAnsi="Arial" w:cs="Arial"/>
                <w:sz w:val="24"/>
                <w:szCs w:val="24"/>
              </w:rPr>
            </w:pPr>
            <w:r w:rsidRPr="00D42716">
              <w:rPr>
                <w:rFonts w:ascii="Arial" w:hAnsi="Arial" w:cs="Arial"/>
                <w:sz w:val="24"/>
                <w:szCs w:val="24"/>
              </w:rPr>
              <w:t>Zamawiający w niniejszym postępowaniu o udzielenie zamówienia zastosował Instrument Zamówień Międzynarodowych, określony w Rozporządzeniu Wykonawczym Komisji (UE) 2025/1197 z dnia 19 czerwca 2025 r. nakładającym środek Instrumentu Zamówień Międzynarodowych ograniczający dostęp wykonawców i wyrobów medycznych pochodzących z Chińskiej Republiki Ludowej do unijnego rynku zamówień publicznych dla wyrobów medycznych zgodnie z rozporządzeniem Parlamentu Europejskiego i Rady (UE) 2022/1031.</w:t>
            </w:r>
          </w:p>
          <w:p w14:paraId="2F28D2F1" w14:textId="77777777" w:rsidR="00D42716" w:rsidRPr="00D42716" w:rsidRDefault="00D42716" w:rsidP="00D42716">
            <w:pPr>
              <w:spacing w:after="120" w:line="360" w:lineRule="auto"/>
              <w:ind w:left="30" w:right="-72"/>
              <w:jc w:val="both"/>
              <w:rPr>
                <w:rFonts w:ascii="Arial" w:hAnsi="Arial" w:cs="Arial"/>
                <w:sz w:val="24"/>
                <w:szCs w:val="24"/>
              </w:rPr>
            </w:pPr>
            <w:r w:rsidRPr="00D42716">
              <w:rPr>
                <w:rFonts w:ascii="Arial" w:hAnsi="Arial" w:cs="Arial"/>
                <w:sz w:val="24"/>
                <w:szCs w:val="24"/>
              </w:rPr>
              <w:t>Zastosowanie tego środka w przedmiotowym postępowaniu jest bezpodstawne i sprzeczne z obowiązującymi przepisami.</w:t>
            </w:r>
          </w:p>
          <w:p w14:paraId="4C313B65" w14:textId="77777777" w:rsidR="00D42716" w:rsidRPr="00D42716" w:rsidRDefault="00D42716" w:rsidP="00D42716">
            <w:pPr>
              <w:spacing w:after="120" w:line="360" w:lineRule="auto"/>
              <w:ind w:left="30" w:right="-72"/>
              <w:jc w:val="both"/>
              <w:rPr>
                <w:rFonts w:ascii="Arial" w:hAnsi="Arial" w:cs="Arial"/>
                <w:sz w:val="24"/>
                <w:szCs w:val="24"/>
              </w:rPr>
            </w:pPr>
            <w:r w:rsidRPr="00D42716">
              <w:rPr>
                <w:rFonts w:ascii="Arial" w:hAnsi="Arial" w:cs="Arial"/>
                <w:sz w:val="24"/>
                <w:szCs w:val="24"/>
              </w:rPr>
              <w:t>Wykonawca wskazuje, że zgodnie z art. 1 ust. 1 Rozporządzenia 2025/1197 : „Środek Instrumentu Zamówień Międzynarodowych ("środek IZM") w postaci wykluczenia ofert w rozumieniu art. 6 ust. 6 lit. b) rozporządzenia (UE) 2022/1031 złożonych przez wszystkich wykonawców pochodzących z Chińskiej Republiki Ludowej nakłada się we wszystkich postępowaniach o udzielenie zamówienia publicznego w Unii, których przedmiotem jest udzielanie zamówień na wyroby medyczne objęte kodami CPV od 33100000-1 do 33199000-1 określone w rozporządzeniu (WE) nr 2195/2002, o wartości szacunkowej co najmniej 5 000 000 EUR bez VAT.”</w:t>
            </w:r>
          </w:p>
          <w:p w14:paraId="17C07559" w14:textId="77777777" w:rsidR="00D42716" w:rsidRPr="00D42716" w:rsidRDefault="00D42716" w:rsidP="00D42716">
            <w:pPr>
              <w:spacing w:after="120" w:line="360" w:lineRule="auto"/>
              <w:ind w:left="30" w:right="-72"/>
              <w:jc w:val="both"/>
              <w:rPr>
                <w:rFonts w:ascii="Arial" w:hAnsi="Arial" w:cs="Arial"/>
                <w:sz w:val="24"/>
                <w:szCs w:val="24"/>
              </w:rPr>
            </w:pPr>
            <w:r w:rsidRPr="00D42716">
              <w:rPr>
                <w:rFonts w:ascii="Arial" w:hAnsi="Arial" w:cs="Arial"/>
                <w:sz w:val="24"/>
                <w:szCs w:val="24"/>
              </w:rPr>
              <w:t xml:space="preserve">Mając na względzie obecnie obowiązujący przelicznik EURO na PLN, oznacza to, że aby możliwe było zastosowanie przez Zamawiającego środka IZM, szacunkowa wartość zamówienia musi wynosić co najmniej 21.550,000,00 zł netto. Szacunkowa wartość przedmiotowego zamówienia jest natomiast zdecydowanie niższa niż ta kwota. </w:t>
            </w:r>
          </w:p>
          <w:p w14:paraId="4D62A123" w14:textId="77777777" w:rsidR="00D42716" w:rsidRPr="00D42716" w:rsidRDefault="00D42716" w:rsidP="00D42716">
            <w:pPr>
              <w:spacing w:after="120" w:line="360" w:lineRule="auto"/>
              <w:ind w:left="30" w:right="-72"/>
              <w:jc w:val="both"/>
              <w:rPr>
                <w:rFonts w:ascii="Arial" w:hAnsi="Arial" w:cs="Arial"/>
                <w:sz w:val="24"/>
                <w:szCs w:val="24"/>
              </w:rPr>
            </w:pPr>
            <w:r w:rsidRPr="00D42716">
              <w:rPr>
                <w:rFonts w:ascii="Arial" w:hAnsi="Arial" w:cs="Arial"/>
                <w:sz w:val="24"/>
                <w:szCs w:val="24"/>
              </w:rPr>
              <w:lastRenderedPageBreak/>
              <w:t>Zgodnie z art. 2 ust. 2 Rozporządzenia 2025/1197: „Unijne instytucje zamawiające i podmioty zamawiające: (…) obliczają odpowiednie szacunkowe wartości zamówień zgodnie z art. 5 dyrektywy 2014/24/UE”. Zgodnie zaś z art. 5 Dyrektywy:</w:t>
            </w:r>
          </w:p>
          <w:p w14:paraId="5BCC9255" w14:textId="77777777" w:rsidR="00D42716" w:rsidRPr="00D42716" w:rsidRDefault="00D42716" w:rsidP="00D42716">
            <w:pPr>
              <w:spacing w:after="120" w:line="360" w:lineRule="auto"/>
              <w:ind w:left="30" w:right="-72"/>
              <w:jc w:val="both"/>
              <w:rPr>
                <w:rFonts w:ascii="Arial" w:hAnsi="Arial" w:cs="Arial"/>
                <w:sz w:val="24"/>
                <w:szCs w:val="24"/>
              </w:rPr>
            </w:pPr>
            <w:r w:rsidRPr="00D42716">
              <w:rPr>
                <w:rFonts w:ascii="Arial" w:hAnsi="Arial" w:cs="Arial"/>
                <w:sz w:val="24"/>
                <w:szCs w:val="24"/>
              </w:rPr>
              <w:t>1.</w:t>
            </w:r>
            <w:r w:rsidRPr="00D42716">
              <w:rPr>
                <w:rFonts w:ascii="Arial" w:hAnsi="Arial" w:cs="Arial"/>
                <w:sz w:val="24"/>
                <w:szCs w:val="24"/>
              </w:rPr>
              <w:tab/>
              <w:t>Podstawą obliczenia szacunkowej wartości zamówienia jest całkowita kwota należna, bez VAT, oszacowana przez instytucję zamawiającą, z uwzględnieniem wszelkich opcji oraz wznowień zamówienia wyraźnie określonych w dokumentach zamówienia.</w:t>
            </w:r>
          </w:p>
          <w:p w14:paraId="52169FD1" w14:textId="77777777" w:rsidR="00D42716" w:rsidRPr="00D42716" w:rsidRDefault="00D42716" w:rsidP="00D42716">
            <w:pPr>
              <w:spacing w:after="120" w:line="360" w:lineRule="auto"/>
              <w:ind w:left="30" w:right="-72"/>
              <w:jc w:val="both"/>
              <w:rPr>
                <w:rFonts w:ascii="Arial" w:hAnsi="Arial" w:cs="Arial"/>
                <w:sz w:val="24"/>
                <w:szCs w:val="24"/>
              </w:rPr>
            </w:pPr>
            <w:r w:rsidRPr="00D42716">
              <w:rPr>
                <w:rFonts w:ascii="Arial" w:hAnsi="Arial" w:cs="Arial"/>
                <w:sz w:val="24"/>
                <w:szCs w:val="24"/>
              </w:rPr>
              <w:t>W przypadku gdy instytucja zamawiająca przewiduje nagrody lub wynagrodzenia dla kandydatów lub oferentów, uwzględnia je ona przy obliczaniu szacunkowej wartości zamówienia. (…)</w:t>
            </w:r>
          </w:p>
          <w:p w14:paraId="48FE0611" w14:textId="77777777" w:rsidR="00D42716" w:rsidRPr="00D42716" w:rsidRDefault="00D42716" w:rsidP="00D42716">
            <w:pPr>
              <w:spacing w:after="120" w:line="360" w:lineRule="auto"/>
              <w:ind w:left="30" w:right="-72"/>
              <w:jc w:val="both"/>
              <w:rPr>
                <w:rFonts w:ascii="Arial" w:hAnsi="Arial" w:cs="Arial"/>
                <w:sz w:val="24"/>
                <w:szCs w:val="24"/>
              </w:rPr>
            </w:pPr>
            <w:r w:rsidRPr="00D42716">
              <w:rPr>
                <w:rFonts w:ascii="Arial" w:hAnsi="Arial" w:cs="Arial"/>
                <w:sz w:val="24"/>
                <w:szCs w:val="24"/>
              </w:rPr>
              <w:t>9.</w:t>
            </w:r>
            <w:r w:rsidRPr="00D42716">
              <w:rPr>
                <w:rFonts w:ascii="Arial" w:hAnsi="Arial" w:cs="Arial"/>
                <w:sz w:val="24"/>
                <w:szCs w:val="24"/>
              </w:rPr>
              <w:tab/>
              <w:t>W przypadku gdy proponowane nabycie podobnych dostaw może prowadzić do udzielenia zamówień w formie odrębnych części, przy stosowaniu art. 4 lit. b) i c) uwzględnia się całkowitą szacunkową wartość wszystkich tych części.</w:t>
            </w:r>
          </w:p>
          <w:p w14:paraId="543B9EA7" w14:textId="77777777" w:rsidR="00D42716" w:rsidRPr="00D42716" w:rsidRDefault="00D42716" w:rsidP="00D42716">
            <w:pPr>
              <w:spacing w:after="120" w:line="360" w:lineRule="auto"/>
              <w:ind w:left="30" w:right="-72"/>
              <w:jc w:val="both"/>
              <w:rPr>
                <w:rFonts w:ascii="Arial" w:hAnsi="Arial" w:cs="Arial"/>
                <w:sz w:val="24"/>
                <w:szCs w:val="24"/>
              </w:rPr>
            </w:pPr>
            <w:r w:rsidRPr="00D42716">
              <w:rPr>
                <w:rFonts w:ascii="Arial" w:hAnsi="Arial" w:cs="Arial"/>
                <w:sz w:val="24"/>
                <w:szCs w:val="24"/>
              </w:rPr>
              <w:t>W przypadku gdy łączna wartość części jest na poziomie lub powyżej progu określonego w art. 4, przepisy niniejszej dyrektywy stosuje się do udzielenia każdej z części zamówienia (…)”.</w:t>
            </w:r>
          </w:p>
          <w:p w14:paraId="0E425CC4" w14:textId="77777777" w:rsidR="00D42716" w:rsidRPr="00D42716" w:rsidRDefault="00D42716" w:rsidP="00D42716">
            <w:pPr>
              <w:spacing w:after="120" w:line="360" w:lineRule="auto"/>
              <w:ind w:left="30" w:right="-72"/>
              <w:jc w:val="both"/>
              <w:rPr>
                <w:rFonts w:ascii="Arial" w:hAnsi="Arial" w:cs="Arial"/>
                <w:sz w:val="24"/>
                <w:szCs w:val="24"/>
              </w:rPr>
            </w:pPr>
            <w:r w:rsidRPr="00D42716">
              <w:rPr>
                <w:rFonts w:ascii="Arial" w:hAnsi="Arial" w:cs="Arial"/>
                <w:sz w:val="24"/>
                <w:szCs w:val="24"/>
              </w:rPr>
              <w:t>Co istotne, przy ustalaniu wartości zamówienia uwzględnia się wyłącznie dostawy podobne, rozumiane jako dostawy o identycznym lub zbliżonym przeznaczeniu. Nie jest dopuszczalne łączne szacowanie wartości dostaw niejednorodnych przedmiotowo, nieprzewidywanych na etapie planowania, czy realizowanych przez różnych wykonawców działających w odmiennych segmentach rynku.</w:t>
            </w:r>
          </w:p>
          <w:p w14:paraId="22ED747E" w14:textId="77777777" w:rsidR="00D42716" w:rsidRPr="00D42716" w:rsidRDefault="00D42716" w:rsidP="00D42716">
            <w:pPr>
              <w:spacing w:after="120" w:line="360" w:lineRule="auto"/>
              <w:ind w:left="30" w:right="-72"/>
              <w:jc w:val="both"/>
              <w:rPr>
                <w:rFonts w:ascii="Arial" w:hAnsi="Arial" w:cs="Arial"/>
                <w:sz w:val="24"/>
                <w:szCs w:val="24"/>
              </w:rPr>
            </w:pPr>
            <w:r w:rsidRPr="00D42716">
              <w:rPr>
                <w:rFonts w:ascii="Arial" w:hAnsi="Arial" w:cs="Arial"/>
                <w:sz w:val="24"/>
                <w:szCs w:val="24"/>
              </w:rPr>
              <w:t xml:space="preserve">Jednocześnie, aby można było mówić o jednym zamówieniu muszą zachodzić trzy tożsamości: tożsamość podmiotowa, przedmiotowa oraz czasowa zamówienia. </w:t>
            </w:r>
          </w:p>
          <w:p w14:paraId="0A9ABC7A" w14:textId="77777777" w:rsidR="00D42716" w:rsidRPr="00D42716" w:rsidRDefault="00D42716" w:rsidP="00D42716">
            <w:pPr>
              <w:spacing w:after="120" w:line="360" w:lineRule="auto"/>
              <w:ind w:left="30" w:right="-72"/>
              <w:jc w:val="both"/>
              <w:rPr>
                <w:rFonts w:ascii="Arial" w:hAnsi="Arial" w:cs="Arial"/>
                <w:sz w:val="24"/>
                <w:szCs w:val="24"/>
              </w:rPr>
            </w:pPr>
            <w:r w:rsidRPr="00D42716">
              <w:rPr>
                <w:rFonts w:ascii="Arial" w:hAnsi="Arial" w:cs="Arial"/>
                <w:sz w:val="24"/>
                <w:szCs w:val="24"/>
              </w:rPr>
              <w:t>Analiza niniejszego postępowania wskazuje wyraźnie, że wartość szacunkowa przedmiotowego zamówienia jest niższa niż 5.000.000 euro. w sposób oczywisty nie przekracza wartości 21.550,000,00 zł netto, a zatem w niniejszym postępowaniu nie powinno stosować się środka IZM.</w:t>
            </w:r>
          </w:p>
          <w:p w14:paraId="6D3D385C" w14:textId="77777777" w:rsidR="00D42716" w:rsidRPr="00D42716" w:rsidRDefault="00D42716" w:rsidP="00D42716">
            <w:pPr>
              <w:spacing w:after="120" w:line="360" w:lineRule="auto"/>
              <w:ind w:left="30" w:right="-72"/>
              <w:jc w:val="both"/>
              <w:rPr>
                <w:rFonts w:ascii="Arial" w:hAnsi="Arial" w:cs="Arial"/>
                <w:sz w:val="24"/>
                <w:szCs w:val="24"/>
              </w:rPr>
            </w:pPr>
            <w:r w:rsidRPr="00D42716">
              <w:rPr>
                <w:rFonts w:ascii="Arial" w:hAnsi="Arial" w:cs="Arial"/>
                <w:sz w:val="24"/>
                <w:szCs w:val="24"/>
              </w:rPr>
              <w:t>Zamawiający, ustalając szacunkową wartość zamówienia, nie jest uprawniony do uwzględnienia łącznej wartości wszystkich planowanych zamówień obejmujących jakiekolwiek urządzenia czy wyroby medyczne.</w:t>
            </w:r>
          </w:p>
          <w:p w14:paraId="60A8096C" w14:textId="77777777" w:rsidR="00D42716" w:rsidRPr="00D42716" w:rsidRDefault="00D42716" w:rsidP="00D42716">
            <w:pPr>
              <w:spacing w:after="120" w:line="360" w:lineRule="auto"/>
              <w:ind w:left="30" w:right="-72"/>
              <w:jc w:val="both"/>
              <w:rPr>
                <w:rFonts w:ascii="Arial" w:hAnsi="Arial" w:cs="Arial"/>
                <w:sz w:val="24"/>
                <w:szCs w:val="24"/>
              </w:rPr>
            </w:pPr>
            <w:r w:rsidRPr="00D42716">
              <w:rPr>
                <w:rFonts w:ascii="Arial" w:hAnsi="Arial" w:cs="Arial"/>
                <w:sz w:val="24"/>
                <w:szCs w:val="24"/>
              </w:rPr>
              <w:lastRenderedPageBreak/>
              <w:t xml:space="preserve">Mając na uwadze, że Rozporządzenie 2025/1197 wprowadzenia istotne ograniczenia w dostępie do zamówień publicznych, jego postanowienia nie mogą być rozszerzane również na postępowania, do których Rozporządzenie to nie ma zastosowania. Zamawiający przed wprowadzeniem wynikających z Rozporządzenia 2025/1197 restrykcji i ograniczeń, powinien więc przyłożyć szczególną wagę do należytego oszacowania wartości zamówienia. Jak wskazuje ugruntowana linia orzecznicza Krajowej Izby Odwoławczej oraz Trybunału Sprawiedliwości Unii Europejskiej – przesłanek wykluczenia nie interpretuje się rozszerzająco. „Izba uważa, że katalog przesłanek do odrzucenia oferty wykonawcy ma charakter zamknięty i nie można podstaw odrzucenia interpretować w sposób rozszerzający. Wszelkie postawy do wykluczenia wykonawcy z postępowania lub odrzucenia jego oferty, jako wyjątki od zasady, iż złożona oferta podlega badaniu i wyborowi winny być interpretowane w sposób ścisły. Takie też przesłanie płynie z orzeczenia TSUE (Postanowienie Trybunału Sprawiedliwości Unii Europejskiej z dnia 13 lipca 2017 r. wydane w sprawie C-35/17 </w:t>
            </w:r>
            <w:proofErr w:type="spellStart"/>
            <w:r w:rsidRPr="00D42716">
              <w:rPr>
                <w:rFonts w:ascii="Arial" w:hAnsi="Arial" w:cs="Arial"/>
                <w:sz w:val="24"/>
                <w:szCs w:val="24"/>
              </w:rPr>
              <w:t>Saferoad</w:t>
            </w:r>
            <w:proofErr w:type="spellEnd"/>
            <w:r w:rsidRPr="00D42716">
              <w:rPr>
                <w:rFonts w:ascii="Arial" w:hAnsi="Arial" w:cs="Arial"/>
                <w:sz w:val="24"/>
                <w:szCs w:val="24"/>
              </w:rPr>
              <w:t xml:space="preserve"> </w:t>
            </w:r>
            <w:proofErr w:type="spellStart"/>
            <w:r w:rsidRPr="00D42716">
              <w:rPr>
                <w:rFonts w:ascii="Arial" w:hAnsi="Arial" w:cs="Arial"/>
                <w:sz w:val="24"/>
                <w:szCs w:val="24"/>
              </w:rPr>
              <w:t>Grawil</w:t>
            </w:r>
            <w:proofErr w:type="spellEnd"/>
            <w:r w:rsidRPr="00D42716">
              <w:rPr>
                <w:rFonts w:ascii="Arial" w:hAnsi="Arial" w:cs="Arial"/>
                <w:sz w:val="24"/>
                <w:szCs w:val="24"/>
              </w:rPr>
              <w:t xml:space="preserve"> sp. z o.o. i </w:t>
            </w:r>
            <w:proofErr w:type="spellStart"/>
            <w:r w:rsidRPr="00D42716">
              <w:rPr>
                <w:rFonts w:ascii="Arial" w:hAnsi="Arial" w:cs="Arial"/>
                <w:sz w:val="24"/>
                <w:szCs w:val="24"/>
              </w:rPr>
              <w:t>Saferoad</w:t>
            </w:r>
            <w:proofErr w:type="spellEnd"/>
            <w:r w:rsidRPr="00D42716">
              <w:rPr>
                <w:rFonts w:ascii="Arial" w:hAnsi="Arial" w:cs="Arial"/>
                <w:sz w:val="24"/>
                <w:szCs w:val="24"/>
              </w:rPr>
              <w:t xml:space="preserve"> </w:t>
            </w:r>
            <w:proofErr w:type="spellStart"/>
            <w:r w:rsidRPr="00D42716">
              <w:rPr>
                <w:rFonts w:ascii="Arial" w:hAnsi="Arial" w:cs="Arial"/>
                <w:sz w:val="24"/>
                <w:szCs w:val="24"/>
              </w:rPr>
              <w:t>Kabex</w:t>
            </w:r>
            <w:proofErr w:type="spellEnd"/>
            <w:r w:rsidRPr="00D42716">
              <w:rPr>
                <w:rFonts w:ascii="Arial" w:hAnsi="Arial" w:cs="Arial"/>
                <w:sz w:val="24"/>
                <w:szCs w:val="24"/>
              </w:rPr>
              <w:t xml:space="preserve"> sp. z o.o., przeciwko Generalnej Dyrekcji Dróg Krajowych i Autostrad). </w:t>
            </w:r>
          </w:p>
          <w:p w14:paraId="297E5292" w14:textId="77777777" w:rsidR="00D42716" w:rsidRPr="00D42716" w:rsidRDefault="00D42716" w:rsidP="00D42716">
            <w:pPr>
              <w:spacing w:after="120" w:line="360" w:lineRule="auto"/>
              <w:ind w:left="30" w:right="-72"/>
              <w:jc w:val="both"/>
              <w:rPr>
                <w:rFonts w:ascii="Arial" w:hAnsi="Arial" w:cs="Arial"/>
                <w:sz w:val="24"/>
                <w:szCs w:val="24"/>
              </w:rPr>
            </w:pPr>
            <w:r w:rsidRPr="00D42716">
              <w:rPr>
                <w:rFonts w:ascii="Arial" w:hAnsi="Arial" w:cs="Arial"/>
                <w:sz w:val="24"/>
                <w:szCs w:val="24"/>
              </w:rPr>
              <w:t>W związku z powyższym, działanie Zamawiającego polegające na wprowadzeniu środka IZM do dokumentacji niniejszego postępowania jest bezprawne, narusza przepisy Rozporządzenia 2025/1197, zasadę równego traktowania wykonawców i uczciwej konkurencji.</w:t>
            </w:r>
          </w:p>
          <w:p w14:paraId="6E3278D0" w14:textId="77777777" w:rsidR="00D42716" w:rsidRPr="00D42716" w:rsidRDefault="00D42716" w:rsidP="00D42716">
            <w:pPr>
              <w:spacing w:after="120" w:line="360" w:lineRule="auto"/>
              <w:ind w:left="30" w:right="-72"/>
              <w:jc w:val="both"/>
              <w:rPr>
                <w:rFonts w:ascii="Arial" w:hAnsi="Arial" w:cs="Arial"/>
                <w:sz w:val="24"/>
                <w:szCs w:val="24"/>
              </w:rPr>
            </w:pPr>
            <w:r w:rsidRPr="00D42716">
              <w:rPr>
                <w:rFonts w:ascii="Arial" w:hAnsi="Arial" w:cs="Arial"/>
                <w:sz w:val="24"/>
                <w:szCs w:val="24"/>
              </w:rPr>
              <w:t>Mając na względzie powyższe, wnoszę o usunięcie z dokumentacji postępowania wszystkich postanowień związanych z zastosowaniem środka IZM, następującego fragmentu ogłoszenia o zamówieniu:</w:t>
            </w:r>
          </w:p>
          <w:p w14:paraId="2151B23C" w14:textId="77777777" w:rsidR="00D42716" w:rsidRPr="00D42716" w:rsidRDefault="00D42716" w:rsidP="00D42716">
            <w:pPr>
              <w:spacing w:after="120" w:line="360" w:lineRule="auto"/>
              <w:ind w:left="30" w:right="-72"/>
              <w:jc w:val="both"/>
              <w:rPr>
                <w:rFonts w:ascii="Arial" w:hAnsi="Arial" w:cs="Arial"/>
                <w:sz w:val="24"/>
                <w:szCs w:val="24"/>
              </w:rPr>
            </w:pPr>
            <w:r w:rsidRPr="00D42716">
              <w:rPr>
                <w:rFonts w:ascii="Arial" w:hAnsi="Arial" w:cs="Arial"/>
                <w:sz w:val="24"/>
                <w:szCs w:val="24"/>
              </w:rPr>
              <w:t xml:space="preserve">Zakres stosowania: z postępowania o udzielenie zamówienia wyklucza się wykonawcę, wobec którego prawomocnie orzeczono zakaz ubiegania się o zamówienia publiczne. Z postępowania o udzielenie zamówienia wyklucza się wykonawcę wobec którego zachodzą podstawy wykluczenia określone w art. 5k rozporządzenia Rady (UE) nr 833/2014 z dnia 31 lipca 2014 r. dotyczącego środków ograniczających w związku z działaniami Rosji destabilizującymi sytuację na Ukrainie (Dz.U.UE.L.2014.229.1), dalej: rozporządzenie 833/2014, w brzmieniu nadanym rozporządzeniem Rady (UE) 2022/576 (Dz.U.UE.L.2022.111.1), dalej: rozporządzenie 2022/576 oraz rozporządzeniem Rady (UE) 2025/2033 </w:t>
            </w:r>
            <w:r w:rsidRPr="00D42716">
              <w:rPr>
                <w:rFonts w:ascii="Arial" w:hAnsi="Arial" w:cs="Arial"/>
                <w:sz w:val="24"/>
                <w:szCs w:val="24"/>
              </w:rPr>
              <w:lastRenderedPageBreak/>
              <w:t>(Dz.U.UE.L.2025.2033), dalej: rozporządzenie 2025/2033, w sprawie zmiany rozporządzenia (UE) nr 833/2014 dotyczącego środków ograniczających w związku z działaniami Rosji destabilizującymi sytuację na Ukrainie Z postępowania o udzielenie zamówienia wyklucza się wykonawcę wobec którego zachodzi podstawa wykluczenia określona w art. 1 ust. 1 Rozporządzenia Wykonawczego Komisji (UE) 2025/1197 z dnia 19 czerwca 2025 r. nakładającego środek Instrumentu Zamówień Międzynarodowych ograniczający dostęp wykonawców i wyrobów medycznych pochodzących z Chińskiej Republiki Ludowej do unijnego rynku zamówień publicznych dla wyrobów medycznych zgodnie z rozporządzeniem Parlamentu Europejskiego i Rady (UE) 2022/1031.’</w:t>
            </w:r>
          </w:p>
          <w:p w14:paraId="562F6636" w14:textId="77777777" w:rsidR="00D42716" w:rsidRPr="00D42716" w:rsidRDefault="00D42716" w:rsidP="00D42716">
            <w:pPr>
              <w:spacing w:after="120" w:line="360" w:lineRule="auto"/>
              <w:ind w:left="30" w:right="-72"/>
              <w:jc w:val="both"/>
              <w:rPr>
                <w:rFonts w:ascii="Arial" w:hAnsi="Arial" w:cs="Arial"/>
                <w:sz w:val="24"/>
                <w:szCs w:val="24"/>
              </w:rPr>
            </w:pPr>
            <w:r w:rsidRPr="00D42716">
              <w:rPr>
                <w:rFonts w:ascii="Arial" w:hAnsi="Arial" w:cs="Arial"/>
                <w:sz w:val="24"/>
                <w:szCs w:val="24"/>
              </w:rPr>
              <w:t xml:space="preserve">Oraz: </w:t>
            </w:r>
          </w:p>
          <w:p w14:paraId="73710B38" w14:textId="77777777" w:rsidR="00D42716" w:rsidRPr="00D42716" w:rsidRDefault="00D42716" w:rsidP="00D42716">
            <w:pPr>
              <w:spacing w:after="120" w:line="360" w:lineRule="auto"/>
              <w:ind w:left="30" w:right="-72"/>
              <w:jc w:val="both"/>
              <w:rPr>
                <w:rFonts w:ascii="Arial" w:hAnsi="Arial" w:cs="Arial"/>
                <w:sz w:val="24"/>
                <w:szCs w:val="24"/>
              </w:rPr>
            </w:pPr>
            <w:r w:rsidRPr="00D42716">
              <w:rPr>
                <w:rFonts w:ascii="Arial" w:hAnsi="Arial" w:cs="Arial"/>
                <w:sz w:val="24"/>
                <w:szCs w:val="24"/>
              </w:rPr>
              <w:t>1)</w:t>
            </w:r>
            <w:r w:rsidRPr="00D42716">
              <w:rPr>
                <w:rFonts w:ascii="Arial" w:hAnsi="Arial" w:cs="Arial"/>
                <w:sz w:val="24"/>
                <w:szCs w:val="24"/>
              </w:rPr>
              <w:tab/>
              <w:t xml:space="preserve">wymogów dot. IZM z pkt.12 </w:t>
            </w:r>
            <w:proofErr w:type="spellStart"/>
            <w:r w:rsidRPr="00D42716">
              <w:rPr>
                <w:rFonts w:ascii="Arial" w:hAnsi="Arial" w:cs="Arial"/>
                <w:sz w:val="24"/>
                <w:szCs w:val="24"/>
              </w:rPr>
              <w:t>ppkt</w:t>
            </w:r>
            <w:proofErr w:type="spellEnd"/>
            <w:r w:rsidRPr="00D42716">
              <w:rPr>
                <w:rFonts w:ascii="Arial" w:hAnsi="Arial" w:cs="Arial"/>
                <w:sz w:val="24"/>
                <w:szCs w:val="24"/>
              </w:rPr>
              <w:t>. 12.2 SWZ</w:t>
            </w:r>
          </w:p>
          <w:p w14:paraId="52C848DF" w14:textId="77777777" w:rsidR="00D42716" w:rsidRPr="00D42716" w:rsidRDefault="00D42716" w:rsidP="00D42716">
            <w:pPr>
              <w:spacing w:after="120" w:line="360" w:lineRule="auto"/>
              <w:ind w:left="30" w:right="-72"/>
              <w:jc w:val="both"/>
              <w:rPr>
                <w:rFonts w:ascii="Arial" w:hAnsi="Arial" w:cs="Arial"/>
                <w:sz w:val="24"/>
                <w:szCs w:val="24"/>
              </w:rPr>
            </w:pPr>
            <w:r w:rsidRPr="00D42716">
              <w:rPr>
                <w:rFonts w:ascii="Arial" w:hAnsi="Arial" w:cs="Arial"/>
                <w:sz w:val="24"/>
                <w:szCs w:val="24"/>
              </w:rPr>
              <w:t>2)</w:t>
            </w:r>
            <w:r w:rsidRPr="00D42716">
              <w:rPr>
                <w:rFonts w:ascii="Arial" w:hAnsi="Arial" w:cs="Arial"/>
                <w:sz w:val="24"/>
                <w:szCs w:val="24"/>
              </w:rPr>
              <w:tab/>
              <w:t>oświadczenia w ramach Załącznika nr 7 do SWZ</w:t>
            </w:r>
          </w:p>
          <w:p w14:paraId="77B7779E" w14:textId="68A071A5" w:rsidR="000447EB" w:rsidRPr="00035DEC" w:rsidRDefault="00D42716" w:rsidP="00D42716">
            <w:pPr>
              <w:spacing w:after="120" w:line="360" w:lineRule="auto"/>
              <w:ind w:left="30" w:right="-72"/>
              <w:jc w:val="both"/>
              <w:rPr>
                <w:rFonts w:ascii="Arial" w:hAnsi="Arial" w:cs="Arial"/>
                <w:sz w:val="24"/>
                <w:szCs w:val="24"/>
              </w:rPr>
            </w:pPr>
            <w:r w:rsidRPr="00D42716">
              <w:rPr>
                <w:rFonts w:ascii="Arial" w:hAnsi="Arial" w:cs="Arial"/>
                <w:sz w:val="24"/>
                <w:szCs w:val="24"/>
              </w:rPr>
              <w:t>3)</w:t>
            </w:r>
            <w:r w:rsidRPr="00D42716">
              <w:rPr>
                <w:rFonts w:ascii="Arial" w:hAnsi="Arial" w:cs="Arial"/>
                <w:sz w:val="24"/>
                <w:szCs w:val="24"/>
              </w:rPr>
              <w:tab/>
              <w:t>zapisów dot. IZM w § 2 wzoru umowy</w:t>
            </w:r>
          </w:p>
          <w:p w14:paraId="5474DE09" w14:textId="77777777" w:rsidR="000447EB" w:rsidRPr="00035DEC" w:rsidRDefault="000447EB" w:rsidP="000447EB">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50E4DDE" w14:textId="77777777" w:rsidR="00F97F78" w:rsidRPr="00F97F78" w:rsidRDefault="00F97F78" w:rsidP="00F97F78">
            <w:pPr>
              <w:spacing w:after="60" w:line="360" w:lineRule="auto"/>
              <w:ind w:left="30" w:right="-72"/>
              <w:jc w:val="both"/>
              <w:rPr>
                <w:rFonts w:ascii="Arial" w:hAnsi="Arial" w:cs="Arial"/>
                <w:sz w:val="24"/>
                <w:szCs w:val="24"/>
              </w:rPr>
            </w:pPr>
            <w:r w:rsidRPr="00F97F78">
              <w:rPr>
                <w:rFonts w:ascii="Arial" w:hAnsi="Arial" w:cs="Arial"/>
                <w:sz w:val="24"/>
                <w:szCs w:val="24"/>
              </w:rPr>
              <w:t>Zamawiający nie wyraża zgody na postulowaną przez Wykonawcę modyfikację treści SWZ.</w:t>
            </w:r>
          </w:p>
          <w:p w14:paraId="00CDFCBE" w14:textId="77777777" w:rsidR="00F97F78" w:rsidRPr="00F97F78" w:rsidRDefault="00F97F78" w:rsidP="00F97F78">
            <w:pPr>
              <w:spacing w:after="60" w:line="360" w:lineRule="auto"/>
              <w:ind w:left="30" w:right="-72"/>
              <w:jc w:val="both"/>
              <w:rPr>
                <w:rFonts w:ascii="Arial" w:hAnsi="Arial" w:cs="Arial"/>
                <w:sz w:val="24"/>
                <w:szCs w:val="24"/>
              </w:rPr>
            </w:pPr>
            <w:r w:rsidRPr="00F97F78">
              <w:rPr>
                <w:rFonts w:ascii="Arial" w:hAnsi="Arial" w:cs="Arial"/>
                <w:sz w:val="24"/>
                <w:szCs w:val="24"/>
              </w:rPr>
              <w:t>Zamawiający wyjaśnia ponadto, że – jak słusznie wskazał Wykonawca w treści wniosku o wyjaśnienie treści SWZ – zgodnie z art. 2 ust. 2 lit. b) Rozporządzenia 2025/1197, Unijne instytucje zamawiające i podmioty zamawiające obliczają odpowiednie szacunkowe wartości zamówień zgodnie z art. 5 dyrektywy 2014/24/UE. Jak zaś wynika z art. 5 ust. 9 dyrektywy 2014/24/UE, w przypadku gdy proponowane nabycie podobnych dostaw może prowadzić do udzielenia zamówień w formie odrębnych części, przy stosowaniu art. 4 lit. b) i c) uwzględnia się całkowitą szacunkową wartość wszystkich tych części, zaś w przypadku gdy łączna wartość części jest na poziomie lub powyżej progu określonego w art. 4, przepisy niniejszej dyrektywy stosuje się do udzielenia każdej z części zamówienia.</w:t>
            </w:r>
          </w:p>
          <w:p w14:paraId="7965B640" w14:textId="77777777" w:rsidR="00F97F78" w:rsidRPr="00F97F78" w:rsidRDefault="00F97F78" w:rsidP="00F97F78">
            <w:pPr>
              <w:spacing w:after="60" w:line="360" w:lineRule="auto"/>
              <w:ind w:left="30" w:right="-72"/>
              <w:jc w:val="both"/>
              <w:rPr>
                <w:rFonts w:ascii="Arial" w:hAnsi="Arial" w:cs="Arial"/>
                <w:sz w:val="24"/>
                <w:szCs w:val="24"/>
              </w:rPr>
            </w:pPr>
            <w:r w:rsidRPr="00F97F78">
              <w:rPr>
                <w:rFonts w:ascii="Arial" w:hAnsi="Arial" w:cs="Arial"/>
                <w:sz w:val="24"/>
                <w:szCs w:val="24"/>
              </w:rPr>
              <w:t>Bez znaczenia jest zatem to, że wartość szacunkowa przedmiotowego zamówienia jest niższa niż 5.000.000 euro. Istotne jest bowiem, że Zamawiający udziela zamówienia w częściach, zaś łączna wartość tych części przekracza kwotę 5.000.000 euro. Zatem Zamawiający zobowiązany jest stosować środek IZM.</w:t>
            </w:r>
          </w:p>
          <w:p w14:paraId="4CA0BDCC" w14:textId="4E0D9C0D" w:rsidR="000447EB" w:rsidRDefault="00F97F78" w:rsidP="00F97F78">
            <w:pPr>
              <w:spacing w:after="60" w:line="360" w:lineRule="auto"/>
              <w:ind w:left="30" w:right="-72"/>
              <w:jc w:val="both"/>
              <w:rPr>
                <w:rFonts w:ascii="Arial" w:hAnsi="Arial" w:cs="Arial"/>
                <w:sz w:val="24"/>
                <w:szCs w:val="24"/>
                <w:highlight w:val="darkGray"/>
              </w:rPr>
            </w:pPr>
            <w:r w:rsidRPr="00F97F78">
              <w:rPr>
                <w:rFonts w:ascii="Arial" w:hAnsi="Arial" w:cs="Arial"/>
                <w:sz w:val="24"/>
                <w:szCs w:val="24"/>
              </w:rPr>
              <w:lastRenderedPageBreak/>
              <w:t xml:space="preserve">Uzupełniająco wyjaśnić należy również, że nawet gdyby wartość zamówienia nie przekraczała   progu 5 000 000 EUR, Zamawiający także byłby uprawniony do wprowadzenia w SWZ ograniczenia, zgodnie z którym udział towarów pochodzących z państw trzecich (np. z Chin) nie może przekroczyć 50% wartości całkowitej zamówienia, bowiem prawo takie daje mu przepis art. 16b ust. 2 ustawy </w:t>
            </w:r>
            <w:proofErr w:type="spellStart"/>
            <w:r w:rsidRPr="00F97F78">
              <w:rPr>
                <w:rFonts w:ascii="Arial" w:hAnsi="Arial" w:cs="Arial"/>
                <w:sz w:val="24"/>
                <w:szCs w:val="24"/>
              </w:rPr>
              <w:t>Pzp</w:t>
            </w:r>
            <w:proofErr w:type="spellEnd"/>
            <w:r w:rsidRPr="00F97F78">
              <w:rPr>
                <w:rFonts w:ascii="Arial" w:hAnsi="Arial" w:cs="Arial"/>
                <w:sz w:val="24"/>
                <w:szCs w:val="24"/>
              </w:rPr>
              <w:t xml:space="preserve"> niezależnie od wartości zamówienia i nie tylko w odniesieniu do wyrobów medycznych</w:t>
            </w:r>
          </w:p>
          <w:p w14:paraId="76676F0A" w14:textId="77777777" w:rsidR="00D42716" w:rsidRDefault="00D42716" w:rsidP="000447EB">
            <w:pPr>
              <w:spacing w:after="60" w:line="360" w:lineRule="auto"/>
              <w:ind w:left="30" w:right="-72"/>
              <w:jc w:val="both"/>
              <w:rPr>
                <w:rFonts w:ascii="Arial" w:hAnsi="Arial" w:cs="Arial"/>
                <w:sz w:val="24"/>
                <w:szCs w:val="24"/>
                <w:highlight w:val="darkGray"/>
              </w:rPr>
            </w:pPr>
          </w:p>
          <w:p w14:paraId="4D9E2BCD" w14:textId="38ECD782" w:rsidR="000447EB" w:rsidRPr="00035DEC" w:rsidRDefault="000447EB" w:rsidP="000447EB">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37</w:t>
            </w:r>
          </w:p>
          <w:p w14:paraId="48033881" w14:textId="6CC80B59" w:rsidR="000447EB" w:rsidRDefault="00164569" w:rsidP="000447EB">
            <w:pPr>
              <w:spacing w:after="120" w:line="360" w:lineRule="auto"/>
              <w:ind w:left="30" w:right="-72"/>
              <w:jc w:val="both"/>
              <w:rPr>
                <w:rFonts w:ascii="Arial" w:hAnsi="Arial" w:cs="Arial"/>
                <w:sz w:val="24"/>
                <w:szCs w:val="24"/>
              </w:rPr>
            </w:pPr>
            <w:r w:rsidRPr="00164569">
              <w:rPr>
                <w:rFonts w:ascii="Arial" w:hAnsi="Arial" w:cs="Arial"/>
                <w:sz w:val="24"/>
                <w:szCs w:val="24"/>
              </w:rPr>
              <w:t>Dotyczy Zadnia 2</w:t>
            </w:r>
          </w:p>
          <w:p w14:paraId="116A665B" w14:textId="77777777" w:rsidR="00164569" w:rsidRPr="00164569" w:rsidRDefault="00164569" w:rsidP="00164569">
            <w:pPr>
              <w:spacing w:after="120" w:line="360" w:lineRule="auto"/>
              <w:ind w:left="30" w:right="-72"/>
              <w:jc w:val="both"/>
              <w:rPr>
                <w:rFonts w:ascii="Arial" w:hAnsi="Arial" w:cs="Arial"/>
                <w:sz w:val="24"/>
                <w:szCs w:val="24"/>
              </w:rPr>
            </w:pPr>
            <w:r w:rsidRPr="00164569">
              <w:rPr>
                <w:rFonts w:ascii="Arial" w:hAnsi="Arial" w:cs="Arial"/>
                <w:sz w:val="24"/>
                <w:szCs w:val="24"/>
              </w:rPr>
              <w:t xml:space="preserve">Dotyczy Załącznika 11.2 Załącznik nr 11.2, Zadanie nr 2 – System </w:t>
            </w:r>
            <w:proofErr w:type="spellStart"/>
            <w:r w:rsidRPr="00164569">
              <w:rPr>
                <w:rFonts w:ascii="Arial" w:hAnsi="Arial" w:cs="Arial"/>
                <w:sz w:val="24"/>
                <w:szCs w:val="24"/>
              </w:rPr>
              <w:t>Robotycznej</w:t>
            </w:r>
            <w:proofErr w:type="spellEnd"/>
            <w:r w:rsidRPr="00164569">
              <w:rPr>
                <w:rFonts w:ascii="Arial" w:hAnsi="Arial" w:cs="Arial"/>
                <w:sz w:val="24"/>
                <w:szCs w:val="24"/>
              </w:rPr>
              <w:t xml:space="preserve"> Chirurgii Urologicznej, 1. System </w:t>
            </w:r>
            <w:proofErr w:type="spellStart"/>
            <w:r w:rsidRPr="00164569">
              <w:rPr>
                <w:rFonts w:ascii="Arial" w:hAnsi="Arial" w:cs="Arial"/>
                <w:sz w:val="24"/>
                <w:szCs w:val="24"/>
              </w:rPr>
              <w:t>Robotycznej</w:t>
            </w:r>
            <w:proofErr w:type="spellEnd"/>
            <w:r w:rsidRPr="00164569">
              <w:rPr>
                <w:rFonts w:ascii="Arial" w:hAnsi="Arial" w:cs="Arial"/>
                <w:sz w:val="24"/>
                <w:szCs w:val="24"/>
              </w:rPr>
              <w:t xml:space="preserve"> Chirurgii Urologicznej , WYPOSAŻENIE ZESTAWU ROBOTA CHIRURGICZNEGO, pkt 38.</w:t>
            </w:r>
          </w:p>
          <w:p w14:paraId="39E56955" w14:textId="77777777" w:rsidR="00164569" w:rsidRPr="00164569" w:rsidRDefault="00164569" w:rsidP="00164569">
            <w:pPr>
              <w:spacing w:after="120" w:line="360" w:lineRule="auto"/>
              <w:ind w:left="30" w:right="-72"/>
              <w:jc w:val="both"/>
              <w:rPr>
                <w:rFonts w:ascii="Arial" w:hAnsi="Arial" w:cs="Arial"/>
                <w:sz w:val="24"/>
                <w:szCs w:val="24"/>
              </w:rPr>
            </w:pPr>
            <w:r w:rsidRPr="00164569">
              <w:rPr>
                <w:rFonts w:ascii="Arial" w:hAnsi="Arial" w:cs="Arial"/>
                <w:sz w:val="24"/>
                <w:szCs w:val="24"/>
              </w:rPr>
              <w:t xml:space="preserve">Zwracamy się do Zamawiającego z uprzejmą prośbą o usunięcie wymogu stawianego w parametrze 38. </w:t>
            </w:r>
          </w:p>
          <w:p w14:paraId="2A0DEFAF" w14:textId="3106A52A" w:rsidR="00164569" w:rsidRPr="00035DEC" w:rsidRDefault="00164569" w:rsidP="00164569">
            <w:pPr>
              <w:spacing w:after="120" w:line="360" w:lineRule="auto"/>
              <w:ind w:left="30" w:right="-72"/>
              <w:jc w:val="both"/>
              <w:rPr>
                <w:rFonts w:ascii="Arial" w:hAnsi="Arial" w:cs="Arial"/>
                <w:sz w:val="24"/>
                <w:szCs w:val="24"/>
              </w:rPr>
            </w:pPr>
            <w:r w:rsidRPr="00164569">
              <w:rPr>
                <w:rFonts w:ascii="Arial" w:hAnsi="Arial" w:cs="Arial"/>
                <w:sz w:val="24"/>
                <w:szCs w:val="24"/>
              </w:rPr>
              <w:t xml:space="preserve">Zamawiający wskazał już w parametrze 37 wymóg „System elektrochirurgii/diatermia zintegrowany na poziomie oprogramowania z zaoferowanym robotem chirurgicznym”, który posiada wszystkie niezbędne funkcje i tryby umożliwiające cięcie i koagulacje mono/bipolarne z możliwością koagulacji dużych naczyń do 7mm  średnicy z wykorzystaniem specjalistycznych artykulacyjnych narzędzi </w:t>
            </w:r>
            <w:proofErr w:type="spellStart"/>
            <w:r w:rsidRPr="00164569">
              <w:rPr>
                <w:rFonts w:ascii="Arial" w:hAnsi="Arial" w:cs="Arial"/>
                <w:sz w:val="24"/>
                <w:szCs w:val="24"/>
              </w:rPr>
              <w:t>robotycznych</w:t>
            </w:r>
            <w:proofErr w:type="spellEnd"/>
            <w:r w:rsidRPr="00164569">
              <w:rPr>
                <w:rFonts w:ascii="Arial" w:hAnsi="Arial" w:cs="Arial"/>
                <w:sz w:val="24"/>
                <w:szCs w:val="24"/>
              </w:rPr>
              <w:t xml:space="preserve">  oraz artykulacyjnych </w:t>
            </w:r>
            <w:proofErr w:type="spellStart"/>
            <w:r w:rsidRPr="00164569">
              <w:rPr>
                <w:rFonts w:ascii="Arial" w:hAnsi="Arial" w:cs="Arial"/>
                <w:sz w:val="24"/>
                <w:szCs w:val="24"/>
              </w:rPr>
              <w:t>robotycznych</w:t>
            </w:r>
            <w:proofErr w:type="spellEnd"/>
            <w:r w:rsidRPr="00164569">
              <w:rPr>
                <w:rFonts w:ascii="Arial" w:hAnsi="Arial" w:cs="Arial"/>
                <w:sz w:val="24"/>
                <w:szCs w:val="24"/>
              </w:rPr>
              <w:t xml:space="preserve"> </w:t>
            </w:r>
            <w:proofErr w:type="spellStart"/>
            <w:r w:rsidRPr="00164569">
              <w:rPr>
                <w:rFonts w:ascii="Arial" w:hAnsi="Arial" w:cs="Arial"/>
                <w:sz w:val="24"/>
                <w:szCs w:val="24"/>
              </w:rPr>
              <w:t>staplerów</w:t>
            </w:r>
            <w:proofErr w:type="spellEnd"/>
            <w:r w:rsidRPr="00164569">
              <w:rPr>
                <w:rFonts w:ascii="Arial" w:hAnsi="Arial" w:cs="Arial"/>
                <w:sz w:val="24"/>
                <w:szCs w:val="24"/>
              </w:rPr>
              <w:t xml:space="preserve"> - z możliwością podłączenia narzędzi laparoskopowych w celu wykorzystania ich zarówno w operacji w asyście robota chirurgicznego lub w operacjach wykonywanych metodą laparoskopową.</w:t>
            </w:r>
          </w:p>
          <w:p w14:paraId="3E9B8F52" w14:textId="77777777" w:rsidR="000447EB" w:rsidRPr="00035DEC" w:rsidRDefault="000447EB" w:rsidP="000447EB">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2178470" w14:textId="41727F5E" w:rsidR="000447EB" w:rsidRDefault="00E94AF8" w:rsidP="000447EB">
            <w:pPr>
              <w:spacing w:after="60" w:line="360" w:lineRule="auto"/>
              <w:ind w:left="30" w:right="-72"/>
              <w:jc w:val="both"/>
              <w:rPr>
                <w:rFonts w:ascii="Arial" w:hAnsi="Arial" w:cs="Arial"/>
                <w:sz w:val="24"/>
                <w:szCs w:val="24"/>
                <w:highlight w:val="darkGray"/>
              </w:rPr>
            </w:pPr>
            <w:r w:rsidRPr="00E94AF8">
              <w:rPr>
                <w:rFonts w:ascii="Arial" w:hAnsi="Arial" w:cs="Arial"/>
                <w:sz w:val="24"/>
                <w:szCs w:val="24"/>
              </w:rPr>
              <w:t>ZAMAWIAJĄCY POTWIERDZA USUNIĘCIE TEGO WYMOGU</w:t>
            </w:r>
          </w:p>
          <w:p w14:paraId="5B407316" w14:textId="021D4D55" w:rsidR="000447EB" w:rsidRPr="003D3A87" w:rsidRDefault="000447EB" w:rsidP="000447EB">
            <w:pPr>
              <w:spacing w:before="60" w:after="60" w:line="276" w:lineRule="auto"/>
              <w:ind w:left="30" w:right="-72"/>
              <w:rPr>
                <w:rFonts w:ascii="Arial" w:hAnsi="Arial" w:cs="Arial"/>
                <w:b/>
                <w:bCs/>
                <w:sz w:val="24"/>
                <w:szCs w:val="24"/>
              </w:rPr>
            </w:pPr>
            <w:r w:rsidRPr="003D3A87">
              <w:rPr>
                <w:rFonts w:ascii="Arial" w:hAnsi="Arial" w:cs="Arial"/>
                <w:b/>
                <w:bCs/>
                <w:sz w:val="24"/>
                <w:szCs w:val="24"/>
              </w:rPr>
              <w:t>Pytanie nr 38</w:t>
            </w:r>
          </w:p>
          <w:p w14:paraId="28F356EB" w14:textId="77777777" w:rsidR="00164569" w:rsidRPr="003D3A87" w:rsidRDefault="00164569" w:rsidP="00164569">
            <w:pPr>
              <w:spacing w:after="120" w:line="360" w:lineRule="auto"/>
              <w:ind w:left="30" w:right="-72"/>
              <w:jc w:val="both"/>
              <w:rPr>
                <w:rFonts w:ascii="Arial" w:hAnsi="Arial" w:cs="Arial"/>
                <w:sz w:val="24"/>
                <w:szCs w:val="24"/>
              </w:rPr>
            </w:pPr>
            <w:r w:rsidRPr="003D3A87">
              <w:rPr>
                <w:rFonts w:ascii="Arial" w:hAnsi="Arial" w:cs="Arial"/>
                <w:sz w:val="24"/>
                <w:szCs w:val="24"/>
              </w:rPr>
              <w:t xml:space="preserve">Dotyczy Załącznika 11.2 Załącznik nr 11.2, Zadanie nr 2 – System </w:t>
            </w:r>
            <w:proofErr w:type="spellStart"/>
            <w:r w:rsidRPr="003D3A87">
              <w:rPr>
                <w:rFonts w:ascii="Arial" w:hAnsi="Arial" w:cs="Arial"/>
                <w:sz w:val="24"/>
                <w:szCs w:val="24"/>
              </w:rPr>
              <w:t>Robotycznej</w:t>
            </w:r>
            <w:proofErr w:type="spellEnd"/>
            <w:r w:rsidRPr="003D3A87">
              <w:rPr>
                <w:rFonts w:ascii="Arial" w:hAnsi="Arial" w:cs="Arial"/>
                <w:sz w:val="24"/>
                <w:szCs w:val="24"/>
              </w:rPr>
              <w:t xml:space="preserve"> Chirurgii Urologicznej, 1. System </w:t>
            </w:r>
            <w:proofErr w:type="spellStart"/>
            <w:r w:rsidRPr="003D3A87">
              <w:rPr>
                <w:rFonts w:ascii="Arial" w:hAnsi="Arial" w:cs="Arial"/>
                <w:sz w:val="24"/>
                <w:szCs w:val="24"/>
              </w:rPr>
              <w:t>Robotycznej</w:t>
            </w:r>
            <w:proofErr w:type="spellEnd"/>
            <w:r w:rsidRPr="003D3A87">
              <w:rPr>
                <w:rFonts w:ascii="Arial" w:hAnsi="Arial" w:cs="Arial"/>
                <w:sz w:val="24"/>
                <w:szCs w:val="24"/>
              </w:rPr>
              <w:t xml:space="preserve"> Chirurgii Urologicznej , Warunki gwarancji i serwisu, pkt 60.</w:t>
            </w:r>
          </w:p>
          <w:p w14:paraId="1A5A2FD1" w14:textId="77777777" w:rsidR="00164569" w:rsidRPr="003D3A87" w:rsidRDefault="00164569" w:rsidP="00164569">
            <w:pPr>
              <w:spacing w:after="120" w:line="360" w:lineRule="auto"/>
              <w:ind w:left="30" w:right="-72"/>
              <w:jc w:val="both"/>
              <w:rPr>
                <w:rFonts w:ascii="Arial" w:hAnsi="Arial" w:cs="Arial"/>
                <w:sz w:val="24"/>
                <w:szCs w:val="24"/>
              </w:rPr>
            </w:pPr>
            <w:r w:rsidRPr="003D3A87">
              <w:rPr>
                <w:rFonts w:ascii="Arial" w:hAnsi="Arial" w:cs="Arial"/>
                <w:sz w:val="24"/>
                <w:szCs w:val="24"/>
              </w:rPr>
              <w:t xml:space="preserve">Zwracamy się do Zamawiającego z prośbą o wydłużenie terminów skutecznej naprawy z użyciem części zamiennych licząc od momentu zgłoszenia awarii - max </w:t>
            </w:r>
            <w:r w:rsidRPr="003D3A87">
              <w:rPr>
                <w:rFonts w:ascii="Arial" w:hAnsi="Arial" w:cs="Arial"/>
                <w:sz w:val="24"/>
                <w:szCs w:val="24"/>
              </w:rPr>
              <w:lastRenderedPageBreak/>
              <w:t>14 dni roboczych rozumiane jako dni od poniedziałku do piątku, z wyłączeniem dni ustawowo wolnych od pracy.</w:t>
            </w:r>
          </w:p>
          <w:p w14:paraId="10E9327B" w14:textId="77777777" w:rsidR="00164569" w:rsidRPr="003D3A87" w:rsidRDefault="00164569" w:rsidP="00164569">
            <w:pPr>
              <w:spacing w:after="120" w:line="360" w:lineRule="auto"/>
              <w:ind w:left="30" w:right="-72"/>
              <w:jc w:val="both"/>
              <w:rPr>
                <w:rFonts w:ascii="Arial" w:hAnsi="Arial" w:cs="Arial"/>
                <w:sz w:val="24"/>
                <w:szCs w:val="24"/>
              </w:rPr>
            </w:pPr>
          </w:p>
          <w:p w14:paraId="528BE7E3" w14:textId="5D424C15" w:rsidR="000447EB" w:rsidRPr="003D3A87" w:rsidRDefault="00164569" w:rsidP="00164569">
            <w:pPr>
              <w:spacing w:after="120" w:line="360" w:lineRule="auto"/>
              <w:ind w:left="30" w:right="-72"/>
              <w:jc w:val="both"/>
              <w:rPr>
                <w:rFonts w:ascii="Arial" w:hAnsi="Arial" w:cs="Arial"/>
                <w:sz w:val="24"/>
                <w:szCs w:val="24"/>
              </w:rPr>
            </w:pPr>
            <w:r w:rsidRPr="003D3A87">
              <w:rPr>
                <w:rFonts w:ascii="Arial" w:hAnsi="Arial" w:cs="Arial"/>
                <w:sz w:val="24"/>
                <w:szCs w:val="24"/>
              </w:rPr>
              <w:t>Proponowany przez nas okres wynika z konieczności sprowadzenia części zamiennych z kraju producenta -USA, co w obecnych czasach geopolitycznych może być w każdej chwili zakłócone i może to bezpośrednio wpłynąć na czas realizacji skutecznej naprawy.</w:t>
            </w:r>
          </w:p>
          <w:p w14:paraId="5C4BD896" w14:textId="77777777" w:rsidR="000447EB" w:rsidRPr="003D3A87" w:rsidRDefault="000447EB" w:rsidP="000447EB">
            <w:pPr>
              <w:spacing w:after="40" w:line="276" w:lineRule="auto"/>
              <w:ind w:left="30" w:right="-72"/>
              <w:rPr>
                <w:rFonts w:ascii="Arial" w:hAnsi="Arial" w:cs="Arial"/>
                <w:b/>
                <w:bCs/>
                <w:sz w:val="24"/>
                <w:szCs w:val="24"/>
              </w:rPr>
            </w:pPr>
            <w:r w:rsidRPr="003D3A87">
              <w:rPr>
                <w:rFonts w:ascii="Arial" w:hAnsi="Arial" w:cs="Arial"/>
                <w:b/>
                <w:bCs/>
                <w:sz w:val="24"/>
                <w:szCs w:val="24"/>
              </w:rPr>
              <w:t>Stanowisko (wyjaśnienie) Zamawiającego:</w:t>
            </w:r>
          </w:p>
          <w:p w14:paraId="0D07037E" w14:textId="7F1E74ED" w:rsidR="000447EB" w:rsidRPr="005E28EC" w:rsidRDefault="005E28EC" w:rsidP="000447EB">
            <w:pPr>
              <w:spacing w:after="60" w:line="360" w:lineRule="auto"/>
              <w:ind w:left="30" w:right="-72"/>
              <w:jc w:val="both"/>
              <w:rPr>
                <w:rFonts w:ascii="Arial" w:hAnsi="Arial" w:cs="Arial"/>
                <w:sz w:val="24"/>
                <w:szCs w:val="24"/>
                <w:highlight w:val="yellow"/>
              </w:rPr>
            </w:pPr>
            <w:r w:rsidRPr="003D3A87">
              <w:rPr>
                <w:rFonts w:ascii="Arial" w:hAnsi="Arial" w:cs="Arial"/>
                <w:sz w:val="24"/>
                <w:szCs w:val="24"/>
              </w:rPr>
              <w:t>ZAMAWIAJĄCY WYRAŻA ZGODĘ NA ZMIANĘ PARAMETRU, MAX 10 DNI</w:t>
            </w:r>
          </w:p>
          <w:p w14:paraId="611DA8A7" w14:textId="257ED0F2" w:rsidR="000447EB" w:rsidRPr="00F97F78" w:rsidRDefault="000447EB" w:rsidP="000447EB">
            <w:pPr>
              <w:spacing w:before="60" w:after="60" w:line="276" w:lineRule="auto"/>
              <w:ind w:left="30" w:right="-72"/>
              <w:rPr>
                <w:rFonts w:ascii="Arial" w:hAnsi="Arial" w:cs="Arial"/>
                <w:b/>
                <w:bCs/>
                <w:sz w:val="24"/>
                <w:szCs w:val="24"/>
              </w:rPr>
            </w:pPr>
            <w:r w:rsidRPr="00F97F78">
              <w:rPr>
                <w:rFonts w:ascii="Arial" w:hAnsi="Arial" w:cs="Arial"/>
                <w:b/>
                <w:bCs/>
                <w:sz w:val="24"/>
                <w:szCs w:val="24"/>
              </w:rPr>
              <w:t>Pytanie nr 39</w:t>
            </w:r>
          </w:p>
          <w:p w14:paraId="16564B9B" w14:textId="77777777" w:rsidR="00164569" w:rsidRPr="00F97F78" w:rsidRDefault="00164569" w:rsidP="00164569">
            <w:pPr>
              <w:spacing w:after="120" w:line="360" w:lineRule="auto"/>
              <w:ind w:left="30" w:right="-72"/>
              <w:jc w:val="both"/>
              <w:rPr>
                <w:rFonts w:ascii="Arial" w:hAnsi="Arial" w:cs="Arial"/>
                <w:sz w:val="24"/>
                <w:szCs w:val="24"/>
              </w:rPr>
            </w:pPr>
            <w:r w:rsidRPr="00F97F78">
              <w:rPr>
                <w:rFonts w:ascii="Arial" w:hAnsi="Arial" w:cs="Arial"/>
                <w:sz w:val="24"/>
                <w:szCs w:val="24"/>
              </w:rPr>
              <w:t>Dotyczy wzoru umowy Pakietu nr 2, Załącznik nr 12.2 do SWZ, §4 Odbiór Towaru (Przedmiotu umowy) pkt 9.</w:t>
            </w:r>
          </w:p>
          <w:p w14:paraId="49DBEB21" w14:textId="079F3A80" w:rsidR="000447EB" w:rsidRPr="00F97F78" w:rsidRDefault="00164569" w:rsidP="00164569">
            <w:pPr>
              <w:spacing w:after="120" w:line="360" w:lineRule="auto"/>
              <w:ind w:left="30" w:right="-72"/>
              <w:jc w:val="both"/>
              <w:rPr>
                <w:rFonts w:ascii="Arial" w:hAnsi="Arial" w:cs="Arial"/>
                <w:sz w:val="24"/>
                <w:szCs w:val="24"/>
              </w:rPr>
            </w:pPr>
            <w:r w:rsidRPr="00F97F78">
              <w:rPr>
                <w:rFonts w:ascii="Arial" w:hAnsi="Arial" w:cs="Arial"/>
                <w:sz w:val="24"/>
                <w:szCs w:val="24"/>
              </w:rPr>
              <w:t xml:space="preserve">Zwracamy się do Zamawiającego z prośbą o potwierdzenie, że „Zamawiający ma prawo zlecić usunięcie takiej wady osobie trzeciej na koszt Wykonawcy(…)” dotyczy zlecenia dla podmiotu, który posiada wszelkie formalne uprawnienia techniczne i merytoryczne nadane przez Producenta danego systemu </w:t>
            </w:r>
            <w:proofErr w:type="spellStart"/>
            <w:r w:rsidRPr="00F97F78">
              <w:rPr>
                <w:rFonts w:ascii="Arial" w:hAnsi="Arial" w:cs="Arial"/>
                <w:sz w:val="24"/>
                <w:szCs w:val="24"/>
              </w:rPr>
              <w:t>robotycznego</w:t>
            </w:r>
            <w:proofErr w:type="spellEnd"/>
            <w:r w:rsidRPr="00F97F78">
              <w:rPr>
                <w:rFonts w:ascii="Arial" w:hAnsi="Arial" w:cs="Arial"/>
                <w:sz w:val="24"/>
                <w:szCs w:val="24"/>
              </w:rPr>
              <w:t xml:space="preserve"> – w celu utrzymania przez Zamawiającego wszystkich uprawnień gwarancyjnych wynikających z umowy.</w:t>
            </w:r>
          </w:p>
          <w:p w14:paraId="14D83060" w14:textId="77777777" w:rsidR="000447EB" w:rsidRPr="00F97F78" w:rsidRDefault="000447EB" w:rsidP="000447EB">
            <w:pPr>
              <w:spacing w:after="40" w:line="276" w:lineRule="auto"/>
              <w:ind w:left="30" w:right="-72"/>
              <w:rPr>
                <w:rFonts w:ascii="Arial" w:hAnsi="Arial" w:cs="Arial"/>
                <w:b/>
                <w:bCs/>
                <w:sz w:val="24"/>
                <w:szCs w:val="24"/>
              </w:rPr>
            </w:pPr>
            <w:r w:rsidRPr="00F97F78">
              <w:rPr>
                <w:rFonts w:ascii="Arial" w:hAnsi="Arial" w:cs="Arial"/>
                <w:b/>
                <w:bCs/>
                <w:sz w:val="24"/>
                <w:szCs w:val="24"/>
              </w:rPr>
              <w:t>Stanowisko (wyjaśnienie) Zamawiającego:</w:t>
            </w:r>
          </w:p>
          <w:p w14:paraId="50A6E0BF" w14:textId="7B794F03" w:rsidR="000447EB" w:rsidRPr="005E28EC" w:rsidRDefault="00F97F78" w:rsidP="000447EB">
            <w:pPr>
              <w:spacing w:after="60" w:line="360" w:lineRule="auto"/>
              <w:ind w:left="30" w:right="-72"/>
              <w:jc w:val="both"/>
              <w:rPr>
                <w:rFonts w:ascii="Arial" w:hAnsi="Arial" w:cs="Arial"/>
                <w:sz w:val="24"/>
                <w:szCs w:val="24"/>
                <w:highlight w:val="yellow"/>
              </w:rPr>
            </w:pPr>
            <w:r w:rsidRPr="00F97F78">
              <w:rPr>
                <w:rFonts w:ascii="Arial" w:hAnsi="Arial" w:cs="Arial"/>
                <w:sz w:val="24"/>
                <w:szCs w:val="24"/>
              </w:rPr>
              <w:t>Zamawiający wyjaśnia, że zlecenie usunięcia wady, o którym mowa w §4 ust. 9 Załącznika nr 12.2 do SWZ będzie kierowane do podmiotu , który posiada odpowiednie kwalifikacje i pozwoli Zamawiającemu na zachowanie wszelkich uprawnień gwarancyjnych wynikających z umowy.</w:t>
            </w:r>
          </w:p>
          <w:p w14:paraId="2D08D315" w14:textId="3F49B6D7" w:rsidR="000447EB" w:rsidRPr="00F97F78" w:rsidRDefault="000447EB" w:rsidP="000447EB">
            <w:pPr>
              <w:spacing w:before="60" w:after="60" w:line="276" w:lineRule="auto"/>
              <w:ind w:left="30" w:right="-72"/>
              <w:rPr>
                <w:rFonts w:ascii="Arial" w:hAnsi="Arial" w:cs="Arial"/>
                <w:b/>
                <w:bCs/>
                <w:sz w:val="24"/>
                <w:szCs w:val="24"/>
              </w:rPr>
            </w:pPr>
            <w:r w:rsidRPr="00F97F78">
              <w:rPr>
                <w:rFonts w:ascii="Arial" w:hAnsi="Arial" w:cs="Arial"/>
                <w:b/>
                <w:bCs/>
                <w:sz w:val="24"/>
                <w:szCs w:val="24"/>
              </w:rPr>
              <w:t>Pytanie nr 40</w:t>
            </w:r>
          </w:p>
          <w:p w14:paraId="4CD15430" w14:textId="77777777" w:rsidR="00164569" w:rsidRPr="00F97F78" w:rsidRDefault="00164569" w:rsidP="00164569">
            <w:pPr>
              <w:spacing w:after="120" w:line="360" w:lineRule="auto"/>
              <w:ind w:left="30" w:right="-72"/>
              <w:jc w:val="both"/>
              <w:rPr>
                <w:rFonts w:ascii="Arial" w:hAnsi="Arial" w:cs="Arial"/>
                <w:sz w:val="24"/>
                <w:szCs w:val="24"/>
              </w:rPr>
            </w:pPr>
            <w:r w:rsidRPr="00F97F78">
              <w:rPr>
                <w:rFonts w:ascii="Arial" w:hAnsi="Arial" w:cs="Arial"/>
                <w:sz w:val="24"/>
                <w:szCs w:val="24"/>
              </w:rPr>
              <w:t xml:space="preserve">Dotyczy wzoru umowy Pakietu nr 2, Załącznik nr 12.2 do SWZ, §6 Gwarancja i rękojmia, pkt 2, </w:t>
            </w:r>
            <w:proofErr w:type="spellStart"/>
            <w:r w:rsidRPr="00F97F78">
              <w:rPr>
                <w:rFonts w:ascii="Arial" w:hAnsi="Arial" w:cs="Arial"/>
                <w:sz w:val="24"/>
                <w:szCs w:val="24"/>
              </w:rPr>
              <w:t>ppkt</w:t>
            </w:r>
            <w:proofErr w:type="spellEnd"/>
            <w:r w:rsidRPr="00F97F78">
              <w:rPr>
                <w:rFonts w:ascii="Arial" w:hAnsi="Arial" w:cs="Arial"/>
                <w:sz w:val="24"/>
                <w:szCs w:val="24"/>
              </w:rPr>
              <w:t xml:space="preserve"> 2</w:t>
            </w:r>
          </w:p>
          <w:p w14:paraId="4696A259" w14:textId="1597962C" w:rsidR="000447EB" w:rsidRPr="00F97F78" w:rsidRDefault="00164569" w:rsidP="00164569">
            <w:pPr>
              <w:spacing w:after="120" w:line="360" w:lineRule="auto"/>
              <w:ind w:left="30" w:right="-72"/>
              <w:jc w:val="both"/>
              <w:rPr>
                <w:rFonts w:ascii="Arial" w:hAnsi="Arial" w:cs="Arial"/>
                <w:sz w:val="24"/>
                <w:szCs w:val="24"/>
              </w:rPr>
            </w:pPr>
            <w:r w:rsidRPr="00F97F78">
              <w:rPr>
                <w:rFonts w:ascii="Arial" w:hAnsi="Arial" w:cs="Arial"/>
                <w:sz w:val="24"/>
                <w:szCs w:val="24"/>
              </w:rPr>
              <w:t xml:space="preserve">Zwracamy się do Zamawiającego z prośbą o potwierdzenie, że „W przypadku stwierdzenia w okresie rękojmi wad, Zamawiający: będzie uprawniony do zastępczego powierzenia usunięcia stwierdzonych wad podmiotowi trzeciemu (…)”dotyczy zlecenia dla podmiotu, który posiada wszelkie formalne uprawnienia techniczne i merytoryczne nadane przez Producenta danego systemu </w:t>
            </w:r>
            <w:proofErr w:type="spellStart"/>
            <w:r w:rsidRPr="00F97F78">
              <w:rPr>
                <w:rFonts w:ascii="Arial" w:hAnsi="Arial" w:cs="Arial"/>
                <w:sz w:val="24"/>
                <w:szCs w:val="24"/>
              </w:rPr>
              <w:t>robotycznego</w:t>
            </w:r>
            <w:proofErr w:type="spellEnd"/>
            <w:r w:rsidRPr="00F97F78">
              <w:rPr>
                <w:rFonts w:ascii="Arial" w:hAnsi="Arial" w:cs="Arial"/>
                <w:sz w:val="24"/>
                <w:szCs w:val="24"/>
              </w:rPr>
              <w:t xml:space="preserve"> </w:t>
            </w:r>
            <w:r w:rsidRPr="00F97F78">
              <w:rPr>
                <w:rFonts w:ascii="Arial" w:hAnsi="Arial" w:cs="Arial"/>
                <w:sz w:val="24"/>
                <w:szCs w:val="24"/>
              </w:rPr>
              <w:lastRenderedPageBreak/>
              <w:t>– w celu utrzymania przez Zamawiającego wszystkich uprawnień gwarancyjnych wynikających z umowy.</w:t>
            </w:r>
          </w:p>
          <w:p w14:paraId="1BDF0262" w14:textId="77777777" w:rsidR="000447EB" w:rsidRPr="00F97F78" w:rsidRDefault="000447EB" w:rsidP="000447EB">
            <w:pPr>
              <w:spacing w:after="40" w:line="276" w:lineRule="auto"/>
              <w:ind w:left="30" w:right="-72"/>
              <w:rPr>
                <w:rFonts w:ascii="Arial" w:hAnsi="Arial" w:cs="Arial"/>
                <w:b/>
                <w:bCs/>
                <w:sz w:val="24"/>
                <w:szCs w:val="24"/>
              </w:rPr>
            </w:pPr>
            <w:r w:rsidRPr="00F97F78">
              <w:rPr>
                <w:rFonts w:ascii="Arial" w:hAnsi="Arial" w:cs="Arial"/>
                <w:b/>
                <w:bCs/>
                <w:sz w:val="24"/>
                <w:szCs w:val="24"/>
              </w:rPr>
              <w:t>Stanowisko (wyjaśnienie) Zamawiającego:</w:t>
            </w:r>
          </w:p>
          <w:p w14:paraId="26348605" w14:textId="77777777" w:rsidR="00F97F78" w:rsidRPr="00F97F78" w:rsidRDefault="00F97F78" w:rsidP="00F97F78">
            <w:pPr>
              <w:spacing w:after="60" w:line="360" w:lineRule="auto"/>
              <w:ind w:left="30" w:right="-72"/>
              <w:jc w:val="both"/>
              <w:rPr>
                <w:rFonts w:ascii="Arial" w:hAnsi="Arial" w:cs="Arial"/>
                <w:sz w:val="24"/>
                <w:szCs w:val="24"/>
              </w:rPr>
            </w:pPr>
            <w:r w:rsidRPr="00F97F78">
              <w:rPr>
                <w:rFonts w:ascii="Arial" w:hAnsi="Arial" w:cs="Arial"/>
                <w:sz w:val="24"/>
                <w:szCs w:val="24"/>
              </w:rPr>
              <w:t>Stanowisko (wyjaśnienie) Zamawiającego:</w:t>
            </w:r>
          </w:p>
          <w:p w14:paraId="3CBE395F" w14:textId="48063FB6" w:rsidR="000447EB" w:rsidRPr="005E28EC" w:rsidRDefault="00F97F78" w:rsidP="00F97F78">
            <w:pPr>
              <w:spacing w:after="60" w:line="360" w:lineRule="auto"/>
              <w:ind w:left="30" w:right="-72"/>
              <w:jc w:val="both"/>
              <w:rPr>
                <w:rFonts w:ascii="Arial" w:hAnsi="Arial" w:cs="Arial"/>
                <w:sz w:val="24"/>
                <w:szCs w:val="24"/>
                <w:highlight w:val="yellow"/>
              </w:rPr>
            </w:pPr>
            <w:r w:rsidRPr="00F97F78">
              <w:rPr>
                <w:rFonts w:ascii="Arial" w:hAnsi="Arial" w:cs="Arial"/>
                <w:sz w:val="24"/>
                <w:szCs w:val="24"/>
              </w:rPr>
              <w:t>Zamawiający wyjaśnia, że ewentualne skorzystanie z uprawnienia do zastępczego powierzenia usunięcia stwierdzonych wad podmiotowi trzeciemu nastąpi z uwzględnieniem wymaganych kwalifikacji tego podmiotu i w taki sposób by możliwe było utrzymanie przez Zamawiającego wszystkich uprawnień gwarancyjnych wynikających z umowy</w:t>
            </w:r>
          </w:p>
          <w:p w14:paraId="68ABD23E" w14:textId="61A7A4A7" w:rsidR="000447EB" w:rsidRPr="00035DEC" w:rsidRDefault="000447EB" w:rsidP="000447EB">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41</w:t>
            </w:r>
          </w:p>
          <w:p w14:paraId="50DA8E32" w14:textId="77777777" w:rsidR="00164569" w:rsidRPr="00164569" w:rsidRDefault="00164569" w:rsidP="00164569">
            <w:pPr>
              <w:spacing w:after="120" w:line="360" w:lineRule="auto"/>
              <w:ind w:left="30" w:right="-72"/>
              <w:jc w:val="both"/>
              <w:rPr>
                <w:rFonts w:ascii="Arial" w:hAnsi="Arial" w:cs="Arial"/>
                <w:sz w:val="24"/>
                <w:szCs w:val="24"/>
              </w:rPr>
            </w:pPr>
            <w:r w:rsidRPr="00164569">
              <w:rPr>
                <w:rFonts w:ascii="Arial" w:hAnsi="Arial" w:cs="Arial"/>
                <w:sz w:val="24"/>
                <w:szCs w:val="24"/>
              </w:rPr>
              <w:t>Dotyczy wzoru umowy Pakietu nr 2, Załącznik nr 12.2 do SWZ, §6 Gwarancja i rękojmia, pkt  6</w:t>
            </w:r>
          </w:p>
          <w:p w14:paraId="22AD8179" w14:textId="6B8DF964" w:rsidR="000447EB" w:rsidRPr="00035DEC" w:rsidRDefault="00164569" w:rsidP="00164569">
            <w:pPr>
              <w:spacing w:after="120" w:line="360" w:lineRule="auto"/>
              <w:ind w:left="30" w:right="-72"/>
              <w:jc w:val="both"/>
              <w:rPr>
                <w:rFonts w:ascii="Arial" w:hAnsi="Arial" w:cs="Arial"/>
                <w:sz w:val="24"/>
                <w:szCs w:val="24"/>
              </w:rPr>
            </w:pPr>
            <w:r w:rsidRPr="00164569">
              <w:rPr>
                <w:rFonts w:ascii="Arial" w:hAnsi="Arial" w:cs="Arial"/>
                <w:sz w:val="24"/>
                <w:szCs w:val="24"/>
              </w:rPr>
              <w:t xml:space="preserve">Zwracamy się do Zamawiającego z prośbą o odstąpienie od zapisów punktu 6, ponieważ Zamawiający nie posiada uprawnień nadanych przez Producenta Systemu Chirurgii </w:t>
            </w:r>
            <w:proofErr w:type="spellStart"/>
            <w:r w:rsidRPr="00164569">
              <w:rPr>
                <w:rFonts w:ascii="Arial" w:hAnsi="Arial" w:cs="Arial"/>
                <w:sz w:val="24"/>
                <w:szCs w:val="24"/>
              </w:rPr>
              <w:t>Robotycznej</w:t>
            </w:r>
            <w:proofErr w:type="spellEnd"/>
            <w:r w:rsidRPr="00164569">
              <w:rPr>
                <w:rFonts w:ascii="Arial" w:hAnsi="Arial" w:cs="Arial"/>
                <w:sz w:val="24"/>
                <w:szCs w:val="24"/>
              </w:rPr>
              <w:t xml:space="preserve"> do samodzielnego usuwania wad technicznych/uszkodzeń systemu </w:t>
            </w:r>
            <w:proofErr w:type="spellStart"/>
            <w:r w:rsidRPr="00164569">
              <w:rPr>
                <w:rFonts w:ascii="Arial" w:hAnsi="Arial" w:cs="Arial"/>
                <w:sz w:val="24"/>
                <w:szCs w:val="24"/>
              </w:rPr>
              <w:t>robotycznego</w:t>
            </w:r>
            <w:proofErr w:type="spellEnd"/>
            <w:r w:rsidRPr="00164569">
              <w:rPr>
                <w:rFonts w:ascii="Arial" w:hAnsi="Arial" w:cs="Arial"/>
                <w:sz w:val="24"/>
                <w:szCs w:val="24"/>
              </w:rPr>
              <w:t xml:space="preserve"> i tym samym naraża się na trwałe uszkodzenie sprzętu medycznego lub narażenie zdrowia i życia pacjenta w wyniku skutków użytkowania urządzenia, które utraciło gwarancję producenta z powodu samodzielnej/ nieuprawnionej naprawy wykonanej przez Zamawiającego.</w:t>
            </w:r>
          </w:p>
          <w:p w14:paraId="754CB67A" w14:textId="77777777" w:rsidR="000447EB" w:rsidRPr="00035DEC" w:rsidRDefault="000447EB" w:rsidP="000447EB">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3A95AB9" w14:textId="07506535" w:rsidR="000447EB" w:rsidRDefault="00F97F78" w:rsidP="000447EB">
            <w:pPr>
              <w:spacing w:after="60" w:line="360" w:lineRule="auto"/>
              <w:ind w:left="30" w:right="-72"/>
              <w:jc w:val="both"/>
              <w:rPr>
                <w:rFonts w:ascii="Arial" w:hAnsi="Arial" w:cs="Arial"/>
                <w:sz w:val="24"/>
                <w:szCs w:val="24"/>
                <w:highlight w:val="darkGray"/>
              </w:rPr>
            </w:pPr>
            <w:r w:rsidRPr="00F97F78">
              <w:rPr>
                <w:rFonts w:ascii="Arial" w:hAnsi="Arial" w:cs="Arial"/>
                <w:sz w:val="24"/>
                <w:szCs w:val="24"/>
              </w:rPr>
              <w:t>Zamawiający modyfikuje treść Załącznika nr 12.2 do SWZ w ten sposób, że w §6 skreśla się ust. 6.</w:t>
            </w:r>
          </w:p>
          <w:p w14:paraId="130A123F" w14:textId="79E8DCB8" w:rsidR="000447EB" w:rsidRPr="00647BB7" w:rsidRDefault="000447EB" w:rsidP="000447EB">
            <w:pPr>
              <w:spacing w:before="60" w:after="60" w:line="276" w:lineRule="auto"/>
              <w:ind w:left="30" w:right="-72"/>
              <w:rPr>
                <w:rFonts w:ascii="Arial" w:hAnsi="Arial" w:cs="Arial"/>
                <w:b/>
                <w:bCs/>
                <w:sz w:val="24"/>
                <w:szCs w:val="24"/>
              </w:rPr>
            </w:pPr>
            <w:r w:rsidRPr="00647BB7">
              <w:rPr>
                <w:rFonts w:ascii="Arial" w:hAnsi="Arial" w:cs="Arial"/>
                <w:b/>
                <w:bCs/>
                <w:sz w:val="24"/>
                <w:szCs w:val="24"/>
              </w:rPr>
              <w:t>Pytanie nr 42</w:t>
            </w:r>
          </w:p>
          <w:p w14:paraId="263DE810" w14:textId="77777777" w:rsidR="00164569" w:rsidRPr="00647BB7" w:rsidRDefault="00164569" w:rsidP="00164569">
            <w:pPr>
              <w:spacing w:after="120" w:line="360" w:lineRule="auto"/>
              <w:ind w:left="30" w:right="-72"/>
              <w:jc w:val="both"/>
              <w:rPr>
                <w:rFonts w:ascii="Arial" w:hAnsi="Arial" w:cs="Arial"/>
                <w:sz w:val="24"/>
                <w:szCs w:val="24"/>
              </w:rPr>
            </w:pPr>
            <w:r w:rsidRPr="00647BB7">
              <w:rPr>
                <w:rFonts w:ascii="Arial" w:hAnsi="Arial" w:cs="Arial"/>
                <w:sz w:val="24"/>
                <w:szCs w:val="24"/>
              </w:rPr>
              <w:t>Dotyczy wzoru umowy Pakietu nr 2, Załącznik nr 12.2 do SWZ, §6 Gwarancja i rękojmia pkt 16</w:t>
            </w:r>
          </w:p>
          <w:p w14:paraId="2FFC77FE" w14:textId="77777777" w:rsidR="00164569" w:rsidRPr="00647BB7" w:rsidRDefault="00164569" w:rsidP="00164569">
            <w:pPr>
              <w:spacing w:after="120" w:line="360" w:lineRule="auto"/>
              <w:ind w:left="30" w:right="-72"/>
              <w:jc w:val="both"/>
              <w:rPr>
                <w:rFonts w:ascii="Arial" w:hAnsi="Arial" w:cs="Arial"/>
                <w:sz w:val="24"/>
                <w:szCs w:val="24"/>
              </w:rPr>
            </w:pPr>
            <w:r w:rsidRPr="00647BB7">
              <w:rPr>
                <w:rFonts w:ascii="Arial" w:hAnsi="Arial" w:cs="Arial"/>
                <w:sz w:val="24"/>
                <w:szCs w:val="24"/>
              </w:rPr>
              <w:t>1.</w:t>
            </w:r>
            <w:r w:rsidRPr="00647BB7">
              <w:rPr>
                <w:rFonts w:ascii="Arial" w:hAnsi="Arial" w:cs="Arial"/>
                <w:sz w:val="24"/>
                <w:szCs w:val="24"/>
              </w:rPr>
              <w:tab/>
              <w:t>Zwracamy się do Zamawiającego z prośbą o odstąpienie od części zapisów punktu 16 i zastąpienie go proponowanym: „</w:t>
            </w:r>
            <w:r w:rsidRPr="00647BB7">
              <w:rPr>
                <w:rFonts w:ascii="Arial" w:hAnsi="Arial" w:cs="Arial"/>
                <w:strike/>
                <w:sz w:val="24"/>
                <w:szCs w:val="24"/>
              </w:rPr>
              <w:t xml:space="preserve">W każdym przypadku, w którym Zamawiający po upływie terminu przewidzianego na usunięcie wady nie może korzystać z Towaru (np. z powodu przedłużenia czasu usunięcia wady lub konieczności wymiany Towaru na nowy), Wykonawca zapewni Towar zastępczy o parametrach nie gorszych od Towaru podlegającego wymianie, na cały okres, od </w:t>
            </w:r>
            <w:r w:rsidRPr="00647BB7">
              <w:rPr>
                <w:rFonts w:ascii="Arial" w:hAnsi="Arial" w:cs="Arial"/>
                <w:strike/>
                <w:sz w:val="24"/>
                <w:szCs w:val="24"/>
              </w:rPr>
              <w:lastRenderedPageBreak/>
              <w:t>dnia następującego po upływie terminu usunięcia wady do dnia dostarczenia do Zamawiającego Towaru nowego, wolnego od wad w miejsce wadliwego. W przypadku braku realizacji zobowiązania określonego w zdaniu poprzedzającym, Zamawiającemu przysługuje prawo zapewnienia sobie we własnym zakresie Towaru zastępczego, albo zlecenia wykonania czynności, do których służył Towar podlegający obowiązkowi zapewnienia Towaru zastępczego, osobie trzeciej na koszt i ryzyko Wykonawcy. Koszty czynności, o których mowa w zdaniu poprzedzającym Zamawiający może również pokrywać z zabezpieczenia należytego wykonania umowy na co Wykonawca wyraża zgodę. Za wyjątkiem przypadku określonego w zdaniu drugim niniejszego ustępu, zapewnienie przez Wykonawcę Towaru zastępczego uważane jest jako skuteczna naprawa Towaru, jednak nie dłużej niż przez 2 miesiące od dnia zapewnienia Towaru zstępczego.</w:t>
            </w:r>
            <w:r w:rsidRPr="00647BB7">
              <w:rPr>
                <w:rFonts w:ascii="Arial" w:hAnsi="Arial" w:cs="Arial"/>
                <w:sz w:val="24"/>
                <w:szCs w:val="24"/>
              </w:rPr>
              <w:t xml:space="preserve"> Od dnia następującego po upływie terminu określonego w zdaniu poprzedzającym Zamawiającemu przysługuje prawo naliczania kary umownej za zwłokę w czasie skutecznej naprawy bez użycia części zamiennych lub czasie skutecznej naprawy z użyciem części zamiennych.”</w:t>
            </w:r>
          </w:p>
          <w:p w14:paraId="03941E5F" w14:textId="77777777" w:rsidR="00164569" w:rsidRPr="00647BB7" w:rsidRDefault="00164569" w:rsidP="00164569">
            <w:pPr>
              <w:spacing w:after="120" w:line="360" w:lineRule="auto"/>
              <w:ind w:left="30" w:right="-72"/>
              <w:jc w:val="both"/>
              <w:rPr>
                <w:rFonts w:ascii="Arial" w:hAnsi="Arial" w:cs="Arial"/>
                <w:sz w:val="24"/>
                <w:szCs w:val="24"/>
              </w:rPr>
            </w:pPr>
          </w:p>
          <w:p w14:paraId="046AC6B8" w14:textId="645DE6D8" w:rsidR="000447EB" w:rsidRPr="00647BB7" w:rsidRDefault="00164569" w:rsidP="00164569">
            <w:pPr>
              <w:spacing w:after="120" w:line="360" w:lineRule="auto"/>
              <w:ind w:left="30" w:right="-72"/>
              <w:jc w:val="both"/>
              <w:rPr>
                <w:rFonts w:ascii="Arial" w:hAnsi="Arial" w:cs="Arial"/>
                <w:sz w:val="24"/>
                <w:szCs w:val="24"/>
              </w:rPr>
            </w:pPr>
            <w:r w:rsidRPr="00647BB7">
              <w:rPr>
                <w:rFonts w:ascii="Arial" w:hAnsi="Arial" w:cs="Arial"/>
                <w:sz w:val="24"/>
                <w:szCs w:val="24"/>
              </w:rPr>
              <w:t xml:space="preserve">Ze względu na fakt, że system chirurgii </w:t>
            </w:r>
            <w:proofErr w:type="spellStart"/>
            <w:r w:rsidRPr="00647BB7">
              <w:rPr>
                <w:rFonts w:ascii="Arial" w:hAnsi="Arial" w:cs="Arial"/>
                <w:sz w:val="24"/>
                <w:szCs w:val="24"/>
              </w:rPr>
              <w:t>robotycznej</w:t>
            </w:r>
            <w:proofErr w:type="spellEnd"/>
            <w:r w:rsidRPr="00647BB7">
              <w:rPr>
                <w:rFonts w:ascii="Arial" w:hAnsi="Arial" w:cs="Arial"/>
                <w:sz w:val="24"/>
                <w:szCs w:val="24"/>
              </w:rPr>
              <w:t xml:space="preserve"> produkowany jest pod określone zamówienie, w odpowiedniej konfiguracji dla opisu przedmiotu zamówienia Zamawiającego – systemy </w:t>
            </w:r>
            <w:proofErr w:type="spellStart"/>
            <w:r w:rsidRPr="00647BB7">
              <w:rPr>
                <w:rFonts w:ascii="Arial" w:hAnsi="Arial" w:cs="Arial"/>
                <w:sz w:val="24"/>
                <w:szCs w:val="24"/>
              </w:rPr>
              <w:t>robotyczne</w:t>
            </w:r>
            <w:proofErr w:type="spellEnd"/>
            <w:r w:rsidRPr="00647BB7">
              <w:rPr>
                <w:rFonts w:ascii="Arial" w:hAnsi="Arial" w:cs="Arial"/>
                <w:sz w:val="24"/>
                <w:szCs w:val="24"/>
              </w:rPr>
              <w:t xml:space="preserve"> nie są magazynowane i przechowywane w magazynach producentów. Wyprodukowanie i dostarczenie systemu zastępczego dla Zamawiającego zajmie kilkanaście tygodni, co będzie terminem znacznie przekraczającym czas udzielony przez </w:t>
            </w:r>
            <w:proofErr w:type="spellStart"/>
            <w:r w:rsidRPr="00647BB7">
              <w:rPr>
                <w:rFonts w:ascii="Arial" w:hAnsi="Arial" w:cs="Arial"/>
                <w:sz w:val="24"/>
                <w:szCs w:val="24"/>
              </w:rPr>
              <w:t>Zamawiajacego</w:t>
            </w:r>
            <w:proofErr w:type="spellEnd"/>
            <w:r w:rsidRPr="00647BB7">
              <w:rPr>
                <w:rFonts w:ascii="Arial" w:hAnsi="Arial" w:cs="Arial"/>
                <w:sz w:val="24"/>
                <w:szCs w:val="24"/>
              </w:rPr>
              <w:t xml:space="preserve"> na skuteczną naprawę z dostawą części zamiennych. Odstąpienie od niniejszego wymogu oraz wydłużenie czasu skutecznej naprawy ze sprowadzeniem części zamiennych – do 14 dni- daje Wykonawcy największe </w:t>
            </w:r>
            <w:proofErr w:type="spellStart"/>
            <w:r w:rsidRPr="00647BB7">
              <w:rPr>
                <w:rFonts w:ascii="Arial" w:hAnsi="Arial" w:cs="Arial"/>
                <w:sz w:val="24"/>
                <w:szCs w:val="24"/>
              </w:rPr>
              <w:t>prawdopobieństwko</w:t>
            </w:r>
            <w:proofErr w:type="spellEnd"/>
            <w:r w:rsidRPr="00647BB7">
              <w:rPr>
                <w:rFonts w:ascii="Arial" w:hAnsi="Arial" w:cs="Arial"/>
                <w:sz w:val="24"/>
                <w:szCs w:val="24"/>
              </w:rPr>
              <w:t xml:space="preserve"> skutecznego wywiązania się z naprawy, natomiast w skrajnym przypadku -  Zamawiający pozostaje przy prawie naliczania kar umownych.</w:t>
            </w:r>
          </w:p>
          <w:p w14:paraId="0F562D6E" w14:textId="77777777" w:rsidR="000447EB" w:rsidRPr="00647BB7" w:rsidRDefault="000447EB" w:rsidP="000447EB">
            <w:pPr>
              <w:spacing w:after="40" w:line="276" w:lineRule="auto"/>
              <w:ind w:left="30" w:right="-72"/>
              <w:rPr>
                <w:rFonts w:ascii="Arial" w:hAnsi="Arial" w:cs="Arial"/>
                <w:b/>
                <w:bCs/>
                <w:sz w:val="24"/>
                <w:szCs w:val="24"/>
              </w:rPr>
            </w:pPr>
            <w:r w:rsidRPr="00647BB7">
              <w:rPr>
                <w:rFonts w:ascii="Arial" w:hAnsi="Arial" w:cs="Arial"/>
                <w:b/>
                <w:bCs/>
                <w:sz w:val="24"/>
                <w:szCs w:val="24"/>
              </w:rPr>
              <w:t>Stanowisko (wyjaśnienie) Zamawiającego:</w:t>
            </w:r>
          </w:p>
          <w:p w14:paraId="094BD07E" w14:textId="77777777" w:rsidR="00F97F78" w:rsidRPr="003E29CB" w:rsidRDefault="00F97F78" w:rsidP="00F97F78">
            <w:pPr>
              <w:spacing w:after="60" w:line="360" w:lineRule="auto"/>
              <w:ind w:left="30" w:right="-72"/>
              <w:jc w:val="both"/>
              <w:rPr>
                <w:rFonts w:ascii="Arial" w:hAnsi="Arial" w:cs="Arial"/>
                <w:sz w:val="24"/>
                <w:szCs w:val="24"/>
              </w:rPr>
            </w:pPr>
            <w:r w:rsidRPr="003E29CB">
              <w:rPr>
                <w:rFonts w:ascii="Arial" w:hAnsi="Arial" w:cs="Arial"/>
                <w:sz w:val="24"/>
                <w:szCs w:val="24"/>
              </w:rPr>
              <w:t>Zamawiający modyfikuje treść SWZ – Załącznik 12.2 w ten sposób, że §6 ust. 16 otrzymuje następujące brzmienie:</w:t>
            </w:r>
          </w:p>
          <w:p w14:paraId="3C8A15D1" w14:textId="77777777" w:rsidR="00F97F78" w:rsidRDefault="00F97F78" w:rsidP="00F97F78">
            <w:pPr>
              <w:pStyle w:val="Akapitzlist"/>
              <w:spacing w:after="60" w:line="360" w:lineRule="auto"/>
              <w:ind w:left="390" w:right="-72"/>
              <w:jc w:val="both"/>
              <w:rPr>
                <w:rFonts w:ascii="Arial" w:hAnsi="Arial" w:cs="Arial"/>
                <w:sz w:val="24"/>
                <w:szCs w:val="24"/>
              </w:rPr>
            </w:pPr>
            <w:r w:rsidRPr="003E29CB">
              <w:rPr>
                <w:rFonts w:ascii="Arial" w:hAnsi="Arial" w:cs="Arial"/>
                <w:sz w:val="24"/>
                <w:szCs w:val="24"/>
              </w:rPr>
              <w:lastRenderedPageBreak/>
              <w:t>„</w:t>
            </w:r>
            <w:r w:rsidRPr="003E29CB">
              <w:rPr>
                <w:rFonts w:ascii="Arial" w:hAnsi="Arial" w:cs="Arial"/>
                <w:i/>
                <w:iCs/>
                <w:sz w:val="24"/>
                <w:szCs w:val="24"/>
              </w:rPr>
              <w:t>16. W każdym</w:t>
            </w:r>
            <w:r w:rsidRPr="0054144A">
              <w:rPr>
                <w:rFonts w:ascii="Arial" w:hAnsi="Arial" w:cs="Arial"/>
                <w:i/>
                <w:iCs/>
                <w:sz w:val="24"/>
                <w:szCs w:val="24"/>
              </w:rPr>
              <w:t xml:space="preserve"> przypadku, w którym Zamawiający po upływie terminu przewidzianego na usunięcie wady nie może korzystać z Towaru (np. z powodu przedłużenia czasu usunięcia wady lub konieczności wymiany Towaru na nowy), Wykonawca zapewni Towar zastępczy o parametrach nie gorszych od Towaru podlegającego wymianie, na cały okres, od dnia następującego po upływie terminu usunięcia wady do dnia dostarczenia do Zamawiającego Towaru nowego, wolnego od wad w miejsce wadliwego. W przypadku braku realizacji zobowiązania określonego w zdaniu poprzedzającym, Zamawiającemu przysługuje prawo zapewnienia sobie we własnym zakresie Towaru zastępczego, albo zlecenia wykonania czynności, do których służył Towar podlegający obowiązkowi zapewnienia Towaru zastępczego, osobie trzeciej na koszt i ryzyko Wykonawcy. Koszty czynności, o których mowa w zdaniu poprzedzającym Zamawiający może również pokrywać z zabezpieczenia należytego wykonania umowy na co Wykonawca wyraża zgodę. Za wyjątkiem przypadku określonego w zdaniu drugim niniejszego ustępu, zapewnienie przez Wykonawcę Towaru zastępczego uważane jest jako skuteczna naprawa Towaru, jednak nie dłużej niż przez 2 miesiące od dnia zapewnienia Towaru zstępczego. Od dnia następującego po upływie terminu określonego w zdaniu poprzedzającym Zamawiającemu przysługuje prawo naliczania kary umownej za zwłokę w Czasie skutecznej naprawy bez użycia części zamiennych lub Czasie skutecznej naprawy z użyciem części zamiennych. Niniejszy ustęp nie ma zastosowania do Systemu </w:t>
            </w:r>
            <w:proofErr w:type="spellStart"/>
            <w:r w:rsidRPr="0054144A">
              <w:rPr>
                <w:rFonts w:ascii="Arial" w:hAnsi="Arial" w:cs="Arial"/>
                <w:i/>
                <w:iCs/>
                <w:sz w:val="24"/>
                <w:szCs w:val="24"/>
              </w:rPr>
              <w:t>Robotycznej</w:t>
            </w:r>
            <w:proofErr w:type="spellEnd"/>
            <w:r w:rsidRPr="0054144A">
              <w:rPr>
                <w:rFonts w:ascii="Arial" w:hAnsi="Arial" w:cs="Arial"/>
                <w:i/>
                <w:iCs/>
                <w:sz w:val="24"/>
                <w:szCs w:val="24"/>
              </w:rPr>
              <w:t xml:space="preserve"> Chirurgii Urologicznej.</w:t>
            </w:r>
            <w:r>
              <w:rPr>
                <w:rFonts w:ascii="Arial" w:hAnsi="Arial" w:cs="Arial"/>
                <w:sz w:val="24"/>
                <w:szCs w:val="24"/>
              </w:rPr>
              <w:t>”</w:t>
            </w:r>
          </w:p>
          <w:p w14:paraId="1873B491" w14:textId="77777777" w:rsidR="00F97F78" w:rsidRPr="003E29CB" w:rsidRDefault="00F97F78" w:rsidP="00F97F78">
            <w:pPr>
              <w:pStyle w:val="Akapitzlist"/>
              <w:spacing w:after="60" w:line="360" w:lineRule="auto"/>
              <w:ind w:left="390" w:right="-72"/>
              <w:jc w:val="both"/>
              <w:rPr>
                <w:rFonts w:ascii="Arial" w:hAnsi="Arial" w:cs="Arial"/>
                <w:sz w:val="24"/>
                <w:szCs w:val="24"/>
              </w:rPr>
            </w:pPr>
            <w:r w:rsidRPr="003E29CB">
              <w:rPr>
                <w:rFonts w:ascii="Arial" w:hAnsi="Arial" w:cs="Arial"/>
                <w:sz w:val="24"/>
                <w:szCs w:val="24"/>
              </w:rPr>
              <w:t>Ponadto Zamawiający modyfikuje treść załącznika nr 12.2 SWZ w ten sposób, że §6 ust. 12 pkt 3 otrzymuje następujące brzmienie:</w:t>
            </w:r>
          </w:p>
          <w:p w14:paraId="43E57E9F" w14:textId="29E2D6A6" w:rsidR="000447EB" w:rsidRPr="005E28EC" w:rsidRDefault="00F97F78" w:rsidP="00F97F78">
            <w:pPr>
              <w:spacing w:after="60" w:line="360" w:lineRule="auto"/>
              <w:ind w:left="30" w:right="-72"/>
              <w:jc w:val="both"/>
              <w:rPr>
                <w:rFonts w:ascii="Arial" w:hAnsi="Arial" w:cs="Arial"/>
                <w:sz w:val="24"/>
                <w:szCs w:val="24"/>
                <w:highlight w:val="yellow"/>
              </w:rPr>
            </w:pPr>
            <w:r w:rsidRPr="003E29CB">
              <w:rPr>
                <w:rFonts w:ascii="Arial" w:hAnsi="Arial" w:cs="Arial"/>
                <w:sz w:val="24"/>
                <w:szCs w:val="24"/>
              </w:rPr>
              <w:t>„</w:t>
            </w:r>
            <w:r w:rsidRPr="003E29CB">
              <w:rPr>
                <w:rFonts w:ascii="Arial" w:hAnsi="Arial" w:cs="Arial"/>
                <w:i/>
                <w:iCs/>
                <w:sz w:val="24"/>
                <w:szCs w:val="24"/>
              </w:rPr>
              <w:t>3)</w:t>
            </w:r>
            <w:r w:rsidRPr="003E29CB">
              <w:rPr>
                <w:rFonts w:ascii="Arial" w:hAnsi="Arial" w:cs="Arial"/>
                <w:i/>
                <w:iCs/>
                <w:sz w:val="24"/>
                <w:szCs w:val="24"/>
              </w:rPr>
              <w:tab/>
              <w:t>Czas skutecznej naprawy z użyciem części zamiennych licząc od momentu zgłoszenia awarii - maksymalnie 10 dni roboczych</w:t>
            </w:r>
            <w:r w:rsidRPr="005F0EE3">
              <w:rPr>
                <w:rFonts w:ascii="Arial" w:hAnsi="Arial" w:cs="Arial"/>
                <w:i/>
                <w:iCs/>
                <w:sz w:val="24"/>
                <w:szCs w:val="24"/>
              </w:rPr>
              <w:t xml:space="preserve"> rozumiane jako dni od poniedziałku do piątku, z wyłączeniem dni ustawowo wolnych od pracy,</w:t>
            </w:r>
            <w:r>
              <w:rPr>
                <w:rFonts w:ascii="Arial" w:hAnsi="Arial" w:cs="Arial"/>
                <w:sz w:val="24"/>
                <w:szCs w:val="24"/>
              </w:rPr>
              <w:t>”</w:t>
            </w:r>
          </w:p>
          <w:p w14:paraId="56377D91" w14:textId="3946FDAF" w:rsidR="000447EB" w:rsidRPr="00647BB7" w:rsidRDefault="000447EB" w:rsidP="000447EB">
            <w:pPr>
              <w:spacing w:before="60" w:after="60" w:line="276" w:lineRule="auto"/>
              <w:ind w:left="30" w:right="-72"/>
              <w:rPr>
                <w:rFonts w:ascii="Arial" w:hAnsi="Arial" w:cs="Arial"/>
                <w:b/>
                <w:bCs/>
                <w:sz w:val="24"/>
                <w:szCs w:val="24"/>
              </w:rPr>
            </w:pPr>
            <w:r w:rsidRPr="00647BB7">
              <w:rPr>
                <w:rFonts w:ascii="Arial" w:hAnsi="Arial" w:cs="Arial"/>
                <w:b/>
                <w:bCs/>
                <w:sz w:val="24"/>
                <w:szCs w:val="24"/>
              </w:rPr>
              <w:t>Pytanie nr 43</w:t>
            </w:r>
          </w:p>
          <w:p w14:paraId="0DB4D165" w14:textId="77777777" w:rsidR="00164569" w:rsidRPr="00647BB7" w:rsidRDefault="00164569" w:rsidP="00164569">
            <w:pPr>
              <w:spacing w:after="120" w:line="360" w:lineRule="auto"/>
              <w:ind w:left="30" w:right="-72"/>
              <w:jc w:val="both"/>
              <w:rPr>
                <w:rFonts w:ascii="Arial" w:hAnsi="Arial" w:cs="Arial"/>
                <w:sz w:val="24"/>
                <w:szCs w:val="24"/>
              </w:rPr>
            </w:pPr>
            <w:r w:rsidRPr="00647BB7">
              <w:rPr>
                <w:rFonts w:ascii="Arial" w:hAnsi="Arial" w:cs="Arial"/>
                <w:sz w:val="24"/>
                <w:szCs w:val="24"/>
              </w:rPr>
              <w:t>Dotyczy wzoru umowy Pakietu nr 2, Załącznik nr 12.2 do SWZ, §6 Gwarancja i rękojmia pkt 21</w:t>
            </w:r>
          </w:p>
          <w:p w14:paraId="29D8FB6B" w14:textId="6CD1B813" w:rsidR="000447EB" w:rsidRPr="00647BB7" w:rsidRDefault="00164569" w:rsidP="00164569">
            <w:pPr>
              <w:spacing w:after="120" w:line="360" w:lineRule="auto"/>
              <w:ind w:left="30" w:right="-72"/>
              <w:jc w:val="both"/>
              <w:rPr>
                <w:rFonts w:ascii="Arial" w:hAnsi="Arial" w:cs="Arial"/>
                <w:sz w:val="24"/>
                <w:szCs w:val="24"/>
              </w:rPr>
            </w:pPr>
            <w:r w:rsidRPr="00647BB7">
              <w:rPr>
                <w:rFonts w:ascii="Arial" w:hAnsi="Arial" w:cs="Arial"/>
                <w:sz w:val="24"/>
                <w:szCs w:val="24"/>
              </w:rPr>
              <w:t xml:space="preserve">Zwracamy się do Zamawiającego z prośbą o odstąpienie od zapisów punktu 21 lub ich zmianę uwzględniającą fakt, że system chirurgii </w:t>
            </w:r>
            <w:proofErr w:type="spellStart"/>
            <w:r w:rsidRPr="00647BB7">
              <w:rPr>
                <w:rFonts w:ascii="Arial" w:hAnsi="Arial" w:cs="Arial"/>
                <w:sz w:val="24"/>
                <w:szCs w:val="24"/>
              </w:rPr>
              <w:t>robotycznej</w:t>
            </w:r>
            <w:proofErr w:type="spellEnd"/>
            <w:r w:rsidRPr="00647BB7">
              <w:rPr>
                <w:rFonts w:ascii="Arial" w:hAnsi="Arial" w:cs="Arial"/>
                <w:sz w:val="24"/>
                <w:szCs w:val="24"/>
              </w:rPr>
              <w:t xml:space="preserve"> nie posiada kodów </w:t>
            </w:r>
            <w:r w:rsidRPr="00647BB7">
              <w:rPr>
                <w:rFonts w:ascii="Arial" w:hAnsi="Arial" w:cs="Arial"/>
                <w:sz w:val="24"/>
                <w:szCs w:val="24"/>
              </w:rPr>
              <w:lastRenderedPageBreak/>
              <w:t xml:space="preserve">serwisowych systemu lecz musi być obsługiwany przez  certyfikowanych przez Producenta inżynierów serwisowych, którzy posiadają odpowiednie uprawnienia formalne i techniczne nadane przez Producenta do obsługi serwisu gwarancyjnego i pogwarancyjnego systemu chirurgii </w:t>
            </w:r>
            <w:proofErr w:type="spellStart"/>
            <w:r w:rsidRPr="00647BB7">
              <w:rPr>
                <w:rFonts w:ascii="Arial" w:hAnsi="Arial" w:cs="Arial"/>
                <w:sz w:val="24"/>
                <w:szCs w:val="24"/>
              </w:rPr>
              <w:t>robotycznej</w:t>
            </w:r>
            <w:proofErr w:type="spellEnd"/>
            <w:r w:rsidRPr="00647BB7">
              <w:rPr>
                <w:rFonts w:ascii="Arial" w:hAnsi="Arial" w:cs="Arial"/>
                <w:sz w:val="24"/>
                <w:szCs w:val="24"/>
              </w:rPr>
              <w:t xml:space="preserve">. Serwis pogwarancyjny może prowadzić podmiot posiadający uprawnienia techniczne i merytoryczne nadane przez Producenta danego systemu </w:t>
            </w:r>
            <w:proofErr w:type="spellStart"/>
            <w:r w:rsidRPr="00647BB7">
              <w:rPr>
                <w:rFonts w:ascii="Arial" w:hAnsi="Arial" w:cs="Arial"/>
                <w:sz w:val="24"/>
                <w:szCs w:val="24"/>
              </w:rPr>
              <w:t>robotycznego</w:t>
            </w:r>
            <w:proofErr w:type="spellEnd"/>
            <w:r w:rsidRPr="00647BB7">
              <w:rPr>
                <w:rFonts w:ascii="Arial" w:hAnsi="Arial" w:cs="Arial"/>
                <w:sz w:val="24"/>
                <w:szCs w:val="24"/>
              </w:rPr>
              <w:t xml:space="preserve"> – w celu utrzymania przez Zamawiającego wszystkich uprawnień gwarancyjnych wynikających z umowy.</w:t>
            </w:r>
          </w:p>
          <w:p w14:paraId="04320640" w14:textId="77777777" w:rsidR="000447EB" w:rsidRPr="00647BB7" w:rsidRDefault="000447EB" w:rsidP="000447EB">
            <w:pPr>
              <w:spacing w:after="40" w:line="276" w:lineRule="auto"/>
              <w:ind w:left="30" w:right="-72"/>
              <w:rPr>
                <w:rFonts w:ascii="Arial" w:hAnsi="Arial" w:cs="Arial"/>
                <w:b/>
                <w:bCs/>
                <w:sz w:val="24"/>
                <w:szCs w:val="24"/>
              </w:rPr>
            </w:pPr>
            <w:r w:rsidRPr="00647BB7">
              <w:rPr>
                <w:rFonts w:ascii="Arial" w:hAnsi="Arial" w:cs="Arial"/>
                <w:b/>
                <w:bCs/>
                <w:sz w:val="24"/>
                <w:szCs w:val="24"/>
              </w:rPr>
              <w:t>Stanowisko (wyjaśnienie) Zamawiającego:</w:t>
            </w:r>
          </w:p>
          <w:p w14:paraId="2F710777" w14:textId="77777777" w:rsidR="00647BB7" w:rsidRDefault="00647BB7" w:rsidP="00647BB7">
            <w:pPr>
              <w:spacing w:after="60" w:line="360" w:lineRule="auto"/>
              <w:ind w:left="30" w:right="-72"/>
              <w:jc w:val="both"/>
              <w:rPr>
                <w:rFonts w:ascii="Arial" w:hAnsi="Arial" w:cs="Arial"/>
                <w:sz w:val="24"/>
                <w:szCs w:val="24"/>
              </w:rPr>
            </w:pPr>
            <w:r w:rsidRPr="002D747B">
              <w:rPr>
                <w:rFonts w:ascii="Arial" w:hAnsi="Arial" w:cs="Arial"/>
                <w:sz w:val="24"/>
                <w:szCs w:val="24"/>
              </w:rPr>
              <w:t xml:space="preserve">Zamawiający modyfikuje treść SWZ – Załącznik 12.2 w ten sposób, że §6 ust. </w:t>
            </w:r>
            <w:r>
              <w:rPr>
                <w:rFonts w:ascii="Arial" w:hAnsi="Arial" w:cs="Arial"/>
                <w:sz w:val="24"/>
                <w:szCs w:val="24"/>
              </w:rPr>
              <w:t>21</w:t>
            </w:r>
            <w:r w:rsidRPr="002D747B">
              <w:rPr>
                <w:rFonts w:ascii="Arial" w:hAnsi="Arial" w:cs="Arial"/>
                <w:sz w:val="24"/>
                <w:szCs w:val="24"/>
              </w:rPr>
              <w:t xml:space="preserve"> otrzymuje następujące brzmienie:</w:t>
            </w:r>
          </w:p>
          <w:p w14:paraId="3163D522" w14:textId="1E382850" w:rsidR="000447EB" w:rsidRPr="005E28EC" w:rsidRDefault="00647BB7" w:rsidP="00647BB7">
            <w:pPr>
              <w:spacing w:after="60" w:line="360" w:lineRule="auto"/>
              <w:ind w:left="30" w:right="-72"/>
              <w:jc w:val="both"/>
              <w:rPr>
                <w:rFonts w:ascii="Arial" w:hAnsi="Arial" w:cs="Arial"/>
                <w:sz w:val="24"/>
                <w:szCs w:val="24"/>
                <w:highlight w:val="yellow"/>
              </w:rPr>
            </w:pPr>
            <w:r>
              <w:rPr>
                <w:rFonts w:ascii="Arial" w:hAnsi="Arial" w:cs="Arial"/>
                <w:sz w:val="24"/>
                <w:szCs w:val="24"/>
                <w:highlight w:val="darkGray"/>
              </w:rPr>
              <w:t>„</w:t>
            </w:r>
            <w:r w:rsidRPr="002D747B">
              <w:rPr>
                <w:rFonts w:ascii="Arial" w:hAnsi="Arial" w:cs="Arial"/>
                <w:i/>
                <w:iCs/>
                <w:sz w:val="24"/>
                <w:szCs w:val="24"/>
              </w:rPr>
              <w:t>21.</w:t>
            </w:r>
            <w:r w:rsidRPr="002D747B">
              <w:rPr>
                <w:rFonts w:ascii="Arial" w:hAnsi="Arial" w:cs="Arial"/>
                <w:i/>
                <w:iCs/>
                <w:sz w:val="24"/>
                <w:szCs w:val="24"/>
              </w:rPr>
              <w:tab/>
              <w:t>Wykonawca gwarantuje że Towar po upływie okresu gwarancji będzie pozbawiony blokad i innych podobnych zabezpieczeń w tym w szczególności kodów serwisowych które po upływie gwarancji uniemożliwiałyby lub utrudniały Zamawiającemu dostęp do opcji serwisowych lub naprawy Towaru przez dowolny podmiot w przypadku nie korzystania przez Zamawiającego z serwisu pogwarancyjnego wykonawcy. Wykonawca najpóźniej w ostatnim dniu gwarancji udostępni Zamawiającemu wszelkie kody serwisowe lub odblokuje towar umożliwiając nieograniczony dostęp do opcji serwisowych i naprawy towaru (dotyczy również aktualizacji oprogramowania i zmiany kodów serwisowych)</w:t>
            </w:r>
            <w:r>
              <w:rPr>
                <w:rFonts w:ascii="Arial" w:hAnsi="Arial" w:cs="Arial"/>
                <w:i/>
                <w:iCs/>
                <w:sz w:val="24"/>
                <w:szCs w:val="24"/>
              </w:rPr>
              <w:t>, z tym zastrzeżeniem, że w przypadku</w:t>
            </w:r>
            <w:r w:rsidRPr="002D747B">
              <w:rPr>
                <w:rFonts w:ascii="Arial" w:hAnsi="Arial" w:cs="Arial"/>
                <w:i/>
                <w:iCs/>
                <w:sz w:val="24"/>
                <w:szCs w:val="24"/>
              </w:rPr>
              <w:t xml:space="preserve"> </w:t>
            </w:r>
            <w:r w:rsidRPr="0054144A">
              <w:rPr>
                <w:rFonts w:ascii="Arial" w:hAnsi="Arial" w:cs="Arial"/>
                <w:i/>
                <w:iCs/>
                <w:sz w:val="24"/>
                <w:szCs w:val="24"/>
              </w:rPr>
              <w:t xml:space="preserve">Systemu </w:t>
            </w:r>
            <w:proofErr w:type="spellStart"/>
            <w:r w:rsidRPr="0054144A">
              <w:rPr>
                <w:rFonts w:ascii="Arial" w:hAnsi="Arial" w:cs="Arial"/>
                <w:i/>
                <w:iCs/>
                <w:sz w:val="24"/>
                <w:szCs w:val="24"/>
              </w:rPr>
              <w:t>Robotycznej</w:t>
            </w:r>
            <w:proofErr w:type="spellEnd"/>
            <w:r w:rsidRPr="0054144A">
              <w:rPr>
                <w:rFonts w:ascii="Arial" w:hAnsi="Arial" w:cs="Arial"/>
                <w:i/>
                <w:iCs/>
                <w:sz w:val="24"/>
                <w:szCs w:val="24"/>
              </w:rPr>
              <w:t xml:space="preserve"> Chirurgii Urologicznej</w:t>
            </w:r>
            <w:r>
              <w:rPr>
                <w:rFonts w:ascii="Arial" w:hAnsi="Arial" w:cs="Arial"/>
                <w:i/>
                <w:iCs/>
                <w:sz w:val="24"/>
                <w:szCs w:val="24"/>
              </w:rPr>
              <w:t xml:space="preserve"> Zamawiający wymaga jedynie pozostawienia tego Systemu w takim stanie, który umożliwi serwisowanie pogwarancyjne przez każdy inny niż tylko Wykonawca uprawniony i wykwalifikowany podmiot. </w:t>
            </w:r>
            <w:r>
              <w:rPr>
                <w:rFonts w:ascii="Arial" w:hAnsi="Arial" w:cs="Arial"/>
                <w:sz w:val="24"/>
                <w:szCs w:val="24"/>
              </w:rPr>
              <w:t>”</w:t>
            </w:r>
          </w:p>
          <w:p w14:paraId="5DF446E7" w14:textId="2E032792" w:rsidR="000447EB" w:rsidRPr="00647BB7" w:rsidRDefault="000447EB" w:rsidP="000447EB">
            <w:pPr>
              <w:spacing w:before="60" w:after="60" w:line="276" w:lineRule="auto"/>
              <w:ind w:left="30" w:right="-72"/>
              <w:rPr>
                <w:rFonts w:ascii="Arial" w:hAnsi="Arial" w:cs="Arial"/>
                <w:b/>
                <w:bCs/>
                <w:sz w:val="24"/>
                <w:szCs w:val="24"/>
              </w:rPr>
            </w:pPr>
            <w:r w:rsidRPr="00647BB7">
              <w:rPr>
                <w:rFonts w:ascii="Arial" w:hAnsi="Arial" w:cs="Arial"/>
                <w:b/>
                <w:bCs/>
                <w:sz w:val="24"/>
                <w:szCs w:val="24"/>
              </w:rPr>
              <w:t>Pytanie nr 44</w:t>
            </w:r>
          </w:p>
          <w:p w14:paraId="23663EE5" w14:textId="77777777" w:rsidR="00164569" w:rsidRPr="00647BB7" w:rsidRDefault="00164569" w:rsidP="00164569">
            <w:pPr>
              <w:spacing w:after="120" w:line="360" w:lineRule="auto"/>
              <w:ind w:left="30" w:right="-72"/>
              <w:jc w:val="both"/>
              <w:rPr>
                <w:rFonts w:ascii="Arial" w:hAnsi="Arial" w:cs="Arial"/>
                <w:sz w:val="24"/>
                <w:szCs w:val="24"/>
              </w:rPr>
            </w:pPr>
            <w:r w:rsidRPr="00647BB7">
              <w:rPr>
                <w:rFonts w:ascii="Arial" w:hAnsi="Arial" w:cs="Arial"/>
                <w:sz w:val="24"/>
                <w:szCs w:val="24"/>
              </w:rPr>
              <w:t>Dotyczy wzoru umowy Pakietu nr 2, Załącznik nr 12.2 do SWZ, §11 Licencje dotyczące oprogramowania zainstalowanego na urządzeniach pkt 5</w:t>
            </w:r>
          </w:p>
          <w:p w14:paraId="7F50E5AE" w14:textId="2487A711" w:rsidR="000447EB" w:rsidRPr="00647BB7" w:rsidRDefault="00164569" w:rsidP="00164569">
            <w:pPr>
              <w:spacing w:after="120" w:line="360" w:lineRule="auto"/>
              <w:ind w:left="30" w:right="-72"/>
              <w:jc w:val="both"/>
              <w:rPr>
                <w:rFonts w:ascii="Arial" w:hAnsi="Arial" w:cs="Arial"/>
                <w:sz w:val="24"/>
                <w:szCs w:val="24"/>
              </w:rPr>
            </w:pPr>
            <w:r w:rsidRPr="00647BB7">
              <w:rPr>
                <w:rFonts w:ascii="Arial" w:hAnsi="Arial" w:cs="Arial"/>
                <w:sz w:val="24"/>
                <w:szCs w:val="24"/>
              </w:rPr>
              <w:t xml:space="preserve">Zwracamy się do </w:t>
            </w:r>
            <w:proofErr w:type="spellStart"/>
            <w:r w:rsidRPr="00647BB7">
              <w:rPr>
                <w:rFonts w:ascii="Arial" w:hAnsi="Arial" w:cs="Arial"/>
                <w:sz w:val="24"/>
                <w:szCs w:val="24"/>
              </w:rPr>
              <w:t>Zamwiającego</w:t>
            </w:r>
            <w:proofErr w:type="spellEnd"/>
            <w:r w:rsidRPr="00647BB7">
              <w:rPr>
                <w:rFonts w:ascii="Arial" w:hAnsi="Arial" w:cs="Arial"/>
                <w:sz w:val="24"/>
                <w:szCs w:val="24"/>
              </w:rPr>
              <w:t xml:space="preserve"> z prośbą o zmianę zapisu na następujący :” Zamawiający nie ma prawa do kopiowania ani powielania Oprogramowania, </w:t>
            </w:r>
            <w:r w:rsidRPr="00647BB7">
              <w:rPr>
                <w:rFonts w:ascii="Arial" w:hAnsi="Arial" w:cs="Arial"/>
                <w:strike/>
                <w:sz w:val="24"/>
                <w:szCs w:val="24"/>
              </w:rPr>
              <w:t>za wyjątkiem sporządzenia jednej kopii zapasowej.”</w:t>
            </w:r>
            <w:r w:rsidRPr="00647BB7">
              <w:rPr>
                <w:rFonts w:ascii="Arial" w:hAnsi="Arial" w:cs="Arial"/>
                <w:sz w:val="24"/>
                <w:szCs w:val="24"/>
              </w:rPr>
              <w:t xml:space="preserve"> -Ze względu na fakt,  że nie istnieje możliwość skopiowania oprogramowania robota chirurgicznego.</w:t>
            </w:r>
          </w:p>
          <w:p w14:paraId="5D883547" w14:textId="77777777" w:rsidR="000447EB" w:rsidRPr="00647BB7" w:rsidRDefault="000447EB" w:rsidP="000447EB">
            <w:pPr>
              <w:spacing w:after="40" w:line="276" w:lineRule="auto"/>
              <w:ind w:left="30" w:right="-72"/>
              <w:rPr>
                <w:rFonts w:ascii="Arial" w:hAnsi="Arial" w:cs="Arial"/>
                <w:b/>
                <w:bCs/>
                <w:sz w:val="24"/>
                <w:szCs w:val="24"/>
              </w:rPr>
            </w:pPr>
            <w:r w:rsidRPr="00647BB7">
              <w:rPr>
                <w:rFonts w:ascii="Arial" w:hAnsi="Arial" w:cs="Arial"/>
                <w:b/>
                <w:bCs/>
                <w:sz w:val="24"/>
                <w:szCs w:val="24"/>
              </w:rPr>
              <w:t>Stanowisko (wyjaśnienie) Zamawiającego:</w:t>
            </w:r>
          </w:p>
          <w:p w14:paraId="7DD0428B" w14:textId="77777777" w:rsidR="00647BB7" w:rsidRDefault="00647BB7" w:rsidP="00647BB7">
            <w:pPr>
              <w:spacing w:after="120" w:line="360" w:lineRule="auto"/>
              <w:ind w:left="30" w:right="-72"/>
              <w:jc w:val="both"/>
              <w:rPr>
                <w:rFonts w:ascii="Arial" w:hAnsi="Arial" w:cs="Arial"/>
                <w:sz w:val="24"/>
                <w:szCs w:val="24"/>
              </w:rPr>
            </w:pPr>
            <w:r w:rsidRPr="002D747B">
              <w:rPr>
                <w:rFonts w:ascii="Arial" w:hAnsi="Arial" w:cs="Arial"/>
                <w:sz w:val="24"/>
                <w:szCs w:val="24"/>
              </w:rPr>
              <w:lastRenderedPageBreak/>
              <w:t>Zamawiający modyfikuje treść SWZ – Załącznik 12.2 w ten sposób, że §</w:t>
            </w:r>
            <w:r>
              <w:rPr>
                <w:rFonts w:ascii="Arial" w:hAnsi="Arial" w:cs="Arial"/>
                <w:sz w:val="24"/>
                <w:szCs w:val="24"/>
              </w:rPr>
              <w:t>11</w:t>
            </w:r>
            <w:r w:rsidRPr="002D747B">
              <w:rPr>
                <w:rFonts w:ascii="Arial" w:hAnsi="Arial" w:cs="Arial"/>
                <w:sz w:val="24"/>
                <w:szCs w:val="24"/>
              </w:rPr>
              <w:t xml:space="preserve"> ust.</w:t>
            </w:r>
            <w:r>
              <w:rPr>
                <w:rFonts w:ascii="Arial" w:hAnsi="Arial" w:cs="Arial"/>
                <w:sz w:val="24"/>
                <w:szCs w:val="24"/>
              </w:rPr>
              <w:t xml:space="preserve"> 5</w:t>
            </w:r>
            <w:r w:rsidRPr="002D747B">
              <w:rPr>
                <w:rFonts w:ascii="Arial" w:hAnsi="Arial" w:cs="Arial"/>
                <w:sz w:val="24"/>
                <w:szCs w:val="24"/>
              </w:rPr>
              <w:t xml:space="preserve"> otrzymuje następujące brzmienie:</w:t>
            </w:r>
          </w:p>
          <w:p w14:paraId="4EB6829A" w14:textId="3995D4EB" w:rsidR="000447EB" w:rsidRPr="005E28EC" w:rsidRDefault="00647BB7" w:rsidP="00647BB7">
            <w:pPr>
              <w:spacing w:after="60" w:line="360" w:lineRule="auto"/>
              <w:ind w:left="30" w:right="-72"/>
              <w:jc w:val="both"/>
              <w:rPr>
                <w:rFonts w:ascii="Arial" w:hAnsi="Arial" w:cs="Arial"/>
                <w:sz w:val="24"/>
                <w:szCs w:val="24"/>
                <w:highlight w:val="yellow"/>
              </w:rPr>
            </w:pPr>
            <w:r>
              <w:rPr>
                <w:rFonts w:ascii="Arial" w:hAnsi="Arial" w:cs="Arial"/>
                <w:sz w:val="24"/>
                <w:szCs w:val="24"/>
              </w:rPr>
              <w:t>„</w:t>
            </w:r>
            <w:r w:rsidRPr="001961BB">
              <w:rPr>
                <w:rFonts w:ascii="Arial" w:hAnsi="Arial" w:cs="Arial"/>
                <w:i/>
                <w:iCs/>
                <w:sz w:val="24"/>
                <w:szCs w:val="24"/>
              </w:rPr>
              <w:t>5. Zamawiający nie ma prawa do kopiowania ani powielania Oprogramowania.</w:t>
            </w:r>
            <w:r>
              <w:rPr>
                <w:rFonts w:ascii="Arial" w:hAnsi="Arial" w:cs="Arial"/>
                <w:sz w:val="24"/>
                <w:szCs w:val="24"/>
              </w:rPr>
              <w:t>”</w:t>
            </w:r>
          </w:p>
          <w:p w14:paraId="4ABD2EFA" w14:textId="75A8ACAE" w:rsidR="000447EB" w:rsidRPr="00035DEC" w:rsidRDefault="000447EB" w:rsidP="000447EB">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45</w:t>
            </w:r>
          </w:p>
          <w:p w14:paraId="61AB58E8" w14:textId="77777777" w:rsidR="00164569" w:rsidRPr="00164569" w:rsidRDefault="00164569" w:rsidP="00164569">
            <w:pPr>
              <w:spacing w:after="120" w:line="360" w:lineRule="auto"/>
              <w:ind w:left="30" w:right="-72"/>
              <w:jc w:val="both"/>
              <w:rPr>
                <w:rFonts w:ascii="Arial" w:hAnsi="Arial" w:cs="Arial"/>
                <w:sz w:val="24"/>
                <w:szCs w:val="24"/>
              </w:rPr>
            </w:pPr>
            <w:r w:rsidRPr="00164569">
              <w:rPr>
                <w:rFonts w:ascii="Arial" w:hAnsi="Arial" w:cs="Arial"/>
                <w:sz w:val="24"/>
                <w:szCs w:val="24"/>
              </w:rPr>
              <w:t xml:space="preserve">System </w:t>
            </w:r>
            <w:proofErr w:type="spellStart"/>
            <w:r w:rsidRPr="00164569">
              <w:rPr>
                <w:rFonts w:ascii="Arial" w:hAnsi="Arial" w:cs="Arial"/>
                <w:sz w:val="24"/>
                <w:szCs w:val="24"/>
              </w:rPr>
              <w:t>Robotycznej</w:t>
            </w:r>
            <w:proofErr w:type="spellEnd"/>
            <w:r w:rsidRPr="00164569">
              <w:rPr>
                <w:rFonts w:ascii="Arial" w:hAnsi="Arial" w:cs="Arial"/>
                <w:sz w:val="24"/>
                <w:szCs w:val="24"/>
              </w:rPr>
              <w:t xml:space="preserve"> Chirurgii Urologicznej, Załącznik nr 11.2, pkt.40</w:t>
            </w:r>
          </w:p>
          <w:p w14:paraId="56C00F46" w14:textId="057EA718" w:rsidR="000447EB" w:rsidRPr="00035DEC" w:rsidRDefault="00164569" w:rsidP="00164569">
            <w:pPr>
              <w:spacing w:after="120" w:line="360" w:lineRule="auto"/>
              <w:ind w:left="30" w:right="-72"/>
              <w:jc w:val="both"/>
              <w:rPr>
                <w:rFonts w:ascii="Arial" w:hAnsi="Arial" w:cs="Arial"/>
                <w:sz w:val="24"/>
                <w:szCs w:val="24"/>
              </w:rPr>
            </w:pPr>
            <w:r w:rsidRPr="00164569">
              <w:rPr>
                <w:rFonts w:ascii="Arial" w:hAnsi="Arial" w:cs="Arial"/>
                <w:sz w:val="24"/>
                <w:szCs w:val="24"/>
              </w:rPr>
              <w:t>Prosimy Zamawiającego o potwierdzenie że dopuści zaoferowanie dysków twardych do nagrywarki medycznej o pojemności 1TB, USB 3.0. ?</w:t>
            </w:r>
          </w:p>
          <w:p w14:paraId="2116E432" w14:textId="77777777" w:rsidR="000447EB" w:rsidRPr="00035DEC" w:rsidRDefault="000447EB" w:rsidP="000447EB">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1A87D1B" w14:textId="6748CDA8" w:rsidR="000447EB" w:rsidRDefault="005E28EC" w:rsidP="000447EB">
            <w:pPr>
              <w:spacing w:after="60" w:line="360" w:lineRule="auto"/>
              <w:ind w:left="30" w:right="-72"/>
              <w:jc w:val="both"/>
              <w:rPr>
                <w:rFonts w:ascii="Arial" w:hAnsi="Arial" w:cs="Arial"/>
                <w:sz w:val="24"/>
                <w:szCs w:val="24"/>
                <w:highlight w:val="darkGray"/>
              </w:rPr>
            </w:pPr>
            <w:r w:rsidRPr="005E28EC">
              <w:rPr>
                <w:rFonts w:ascii="Arial" w:hAnsi="Arial" w:cs="Arial"/>
                <w:sz w:val="24"/>
                <w:szCs w:val="24"/>
              </w:rPr>
              <w:t>Zamawiający nie dopuszcza takiego rozwiązania.</w:t>
            </w:r>
          </w:p>
          <w:p w14:paraId="27D449DB" w14:textId="3BEB3C26" w:rsidR="000447EB" w:rsidRPr="00035DEC" w:rsidRDefault="000447EB" w:rsidP="000447EB">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46</w:t>
            </w:r>
          </w:p>
          <w:p w14:paraId="14579073" w14:textId="77777777" w:rsidR="00164569" w:rsidRPr="00164569" w:rsidRDefault="00164569" w:rsidP="00164569">
            <w:pPr>
              <w:spacing w:after="120" w:line="360" w:lineRule="auto"/>
              <w:ind w:left="30" w:right="-72"/>
              <w:jc w:val="both"/>
              <w:rPr>
                <w:rFonts w:ascii="Arial" w:hAnsi="Arial" w:cs="Arial"/>
                <w:sz w:val="24"/>
                <w:szCs w:val="24"/>
              </w:rPr>
            </w:pPr>
            <w:r w:rsidRPr="00164569">
              <w:rPr>
                <w:rFonts w:ascii="Arial" w:hAnsi="Arial" w:cs="Arial"/>
                <w:sz w:val="24"/>
                <w:szCs w:val="24"/>
              </w:rPr>
              <w:t xml:space="preserve">Dotyczy: 1. System </w:t>
            </w:r>
            <w:proofErr w:type="spellStart"/>
            <w:r w:rsidRPr="00164569">
              <w:rPr>
                <w:rFonts w:ascii="Arial" w:hAnsi="Arial" w:cs="Arial"/>
                <w:sz w:val="24"/>
                <w:szCs w:val="24"/>
              </w:rPr>
              <w:t>Robotycznej</w:t>
            </w:r>
            <w:proofErr w:type="spellEnd"/>
            <w:r w:rsidRPr="00164569">
              <w:rPr>
                <w:rFonts w:ascii="Arial" w:hAnsi="Arial" w:cs="Arial"/>
                <w:sz w:val="24"/>
                <w:szCs w:val="24"/>
              </w:rPr>
              <w:t xml:space="preserve"> Chirurgii Urologicznej, Załącznik nr 11.2, pkt.41</w:t>
            </w:r>
          </w:p>
          <w:p w14:paraId="16221042" w14:textId="7E4D46AB" w:rsidR="000447EB" w:rsidRPr="00035DEC" w:rsidRDefault="00164569" w:rsidP="00164569">
            <w:pPr>
              <w:spacing w:after="120" w:line="360" w:lineRule="auto"/>
              <w:ind w:left="30" w:right="-72"/>
              <w:jc w:val="both"/>
              <w:rPr>
                <w:rFonts w:ascii="Arial" w:hAnsi="Arial" w:cs="Arial"/>
                <w:sz w:val="24"/>
                <w:szCs w:val="24"/>
              </w:rPr>
            </w:pPr>
            <w:r w:rsidRPr="00164569">
              <w:rPr>
                <w:rFonts w:ascii="Arial" w:hAnsi="Arial" w:cs="Arial"/>
                <w:sz w:val="24"/>
                <w:szCs w:val="24"/>
              </w:rPr>
              <w:t>Prosimy Zamawiającego o potwierdzenie, że uzna parametr za spełniony jeśli Wykonawca zaoferuje monitor medyczny na wózku jezdnym zamiast na zawieszeniu ściennym.</w:t>
            </w:r>
          </w:p>
          <w:p w14:paraId="33D66235" w14:textId="77777777" w:rsidR="000447EB" w:rsidRPr="00035DEC" w:rsidRDefault="000447EB" w:rsidP="000447EB">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7EDF2AD" w14:textId="543382D6" w:rsidR="000447EB" w:rsidRDefault="005E28EC" w:rsidP="000447EB">
            <w:pPr>
              <w:spacing w:after="60" w:line="360" w:lineRule="auto"/>
              <w:ind w:left="30" w:right="-72"/>
              <w:jc w:val="both"/>
              <w:rPr>
                <w:rFonts w:ascii="Arial" w:hAnsi="Arial" w:cs="Arial"/>
                <w:sz w:val="24"/>
                <w:szCs w:val="24"/>
                <w:highlight w:val="darkGray"/>
              </w:rPr>
            </w:pPr>
            <w:r w:rsidRPr="005E28EC">
              <w:rPr>
                <w:rFonts w:ascii="Arial" w:hAnsi="Arial" w:cs="Arial"/>
                <w:sz w:val="24"/>
                <w:szCs w:val="24"/>
              </w:rPr>
              <w:t>Zamawiający dopuszcza takie rozwiązania.</w:t>
            </w:r>
          </w:p>
          <w:p w14:paraId="6E838C92" w14:textId="70AA54F4" w:rsidR="000447EB" w:rsidRPr="00035DEC" w:rsidRDefault="000447EB" w:rsidP="000447EB">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47</w:t>
            </w:r>
          </w:p>
          <w:p w14:paraId="4AD73C53" w14:textId="77777777" w:rsidR="00164569" w:rsidRPr="00164569" w:rsidRDefault="00164569" w:rsidP="00164569">
            <w:pPr>
              <w:spacing w:after="120" w:line="360" w:lineRule="auto"/>
              <w:ind w:left="30" w:right="-72"/>
              <w:jc w:val="both"/>
              <w:rPr>
                <w:rFonts w:ascii="Arial" w:hAnsi="Arial" w:cs="Arial"/>
                <w:sz w:val="24"/>
                <w:szCs w:val="24"/>
              </w:rPr>
            </w:pPr>
            <w:r w:rsidRPr="00164569">
              <w:rPr>
                <w:rFonts w:ascii="Arial" w:hAnsi="Arial" w:cs="Arial"/>
                <w:sz w:val="24"/>
                <w:szCs w:val="24"/>
              </w:rPr>
              <w:t>Dotyczy: 2. Uniwersalny stół operacyjny, pkt. 20</w:t>
            </w:r>
          </w:p>
          <w:p w14:paraId="47B49FF2" w14:textId="3E3220A2" w:rsidR="000447EB" w:rsidRPr="00035DEC" w:rsidRDefault="00164569" w:rsidP="00164569">
            <w:pPr>
              <w:spacing w:after="120" w:line="360" w:lineRule="auto"/>
              <w:ind w:left="30" w:right="-72"/>
              <w:jc w:val="both"/>
              <w:rPr>
                <w:rFonts w:ascii="Arial" w:hAnsi="Arial" w:cs="Arial"/>
                <w:sz w:val="24"/>
                <w:szCs w:val="24"/>
              </w:rPr>
            </w:pPr>
            <w:r w:rsidRPr="00164569">
              <w:rPr>
                <w:rFonts w:ascii="Arial" w:hAnsi="Arial" w:cs="Arial"/>
                <w:sz w:val="24"/>
                <w:szCs w:val="24"/>
              </w:rPr>
              <w:t>Czy Zamawiający dopuszcza stół wyposażony w system mocowania komponentów blatu w kształcie haków wyposażony w kodowany system mocowania rozpoznający zamontowany element uwzględniający rozmiar mocowania oraz wyposażony w system bezpieczeństwa uniemożliwiający  błędną konfigurację stołu jak również w system zapobiegający przesuw wzdłużny w przypadku podłączenia elementów karbonowych w celu bezpieczeństwa ?</w:t>
            </w:r>
          </w:p>
          <w:p w14:paraId="7768D7C2" w14:textId="77777777" w:rsidR="000447EB" w:rsidRPr="00035DEC" w:rsidRDefault="000447EB" w:rsidP="000447EB">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A238EC7" w14:textId="1B455538" w:rsidR="000447EB" w:rsidRDefault="005E28EC" w:rsidP="000447EB">
            <w:pPr>
              <w:spacing w:after="60" w:line="360" w:lineRule="auto"/>
              <w:ind w:left="30" w:right="-72"/>
              <w:jc w:val="both"/>
              <w:rPr>
                <w:rFonts w:ascii="Arial" w:hAnsi="Arial" w:cs="Arial"/>
                <w:sz w:val="24"/>
                <w:szCs w:val="24"/>
                <w:highlight w:val="darkGray"/>
              </w:rPr>
            </w:pPr>
            <w:r w:rsidRPr="005E28EC">
              <w:rPr>
                <w:rFonts w:ascii="Arial" w:hAnsi="Arial" w:cs="Arial"/>
                <w:sz w:val="24"/>
                <w:szCs w:val="24"/>
              </w:rPr>
              <w:t>Zamawiający dopuszcza takie rozwiązania.</w:t>
            </w:r>
          </w:p>
          <w:p w14:paraId="212952C5" w14:textId="756C7CAD" w:rsidR="000447EB" w:rsidRPr="00035DEC" w:rsidRDefault="000447EB" w:rsidP="000447EB">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48</w:t>
            </w:r>
          </w:p>
          <w:p w14:paraId="571493A0" w14:textId="77777777" w:rsidR="00164569" w:rsidRPr="00164569" w:rsidRDefault="00164569" w:rsidP="00164569">
            <w:pPr>
              <w:spacing w:after="120" w:line="360" w:lineRule="auto"/>
              <w:ind w:left="30" w:right="-72"/>
              <w:jc w:val="both"/>
              <w:rPr>
                <w:rFonts w:ascii="Arial" w:hAnsi="Arial" w:cs="Arial"/>
                <w:sz w:val="24"/>
                <w:szCs w:val="24"/>
              </w:rPr>
            </w:pPr>
            <w:r w:rsidRPr="00164569">
              <w:rPr>
                <w:rFonts w:ascii="Arial" w:hAnsi="Arial" w:cs="Arial"/>
                <w:sz w:val="24"/>
                <w:szCs w:val="24"/>
              </w:rPr>
              <w:t>Dotyczy: 2. Uniwersalny stół operacyjny, pkt. 22</w:t>
            </w:r>
          </w:p>
          <w:p w14:paraId="49590750" w14:textId="4B7056D6" w:rsidR="000447EB" w:rsidRPr="00035DEC" w:rsidRDefault="00164569" w:rsidP="00164569">
            <w:pPr>
              <w:spacing w:after="120" w:line="360" w:lineRule="auto"/>
              <w:ind w:left="30" w:right="-72"/>
              <w:jc w:val="both"/>
              <w:rPr>
                <w:rFonts w:ascii="Arial" w:hAnsi="Arial" w:cs="Arial"/>
                <w:sz w:val="24"/>
                <w:szCs w:val="24"/>
              </w:rPr>
            </w:pPr>
            <w:r w:rsidRPr="00164569">
              <w:rPr>
                <w:rFonts w:ascii="Arial" w:hAnsi="Arial" w:cs="Arial"/>
                <w:sz w:val="24"/>
                <w:szCs w:val="24"/>
              </w:rPr>
              <w:t xml:space="preserve">Czy Zamawiający dopuszcza stół w którym  nie ma zainstalowanych  systemów  zapobiegających kolizjom segmentów stołów z podłożem i kolumną  Natomiast </w:t>
            </w:r>
            <w:r w:rsidRPr="00164569">
              <w:rPr>
                <w:rFonts w:ascii="Arial" w:hAnsi="Arial" w:cs="Arial"/>
                <w:sz w:val="24"/>
                <w:szCs w:val="24"/>
              </w:rPr>
              <w:lastRenderedPageBreak/>
              <w:t xml:space="preserve">osiągnięcie pozycji końcowych ruchu danego segmentu blatu jest sygnalizowany dźwiękiem  a stół posada system powodujący blokadę </w:t>
            </w:r>
            <w:proofErr w:type="spellStart"/>
            <w:r w:rsidRPr="00164569">
              <w:rPr>
                <w:rFonts w:ascii="Arial" w:hAnsi="Arial" w:cs="Arial"/>
                <w:sz w:val="24"/>
                <w:szCs w:val="24"/>
              </w:rPr>
              <w:t>np</w:t>
            </w:r>
            <w:proofErr w:type="spellEnd"/>
            <w:r w:rsidRPr="00164569">
              <w:rPr>
                <w:rFonts w:ascii="Arial" w:hAnsi="Arial" w:cs="Arial"/>
                <w:sz w:val="24"/>
                <w:szCs w:val="24"/>
              </w:rPr>
              <w:t xml:space="preserve"> przesuwu wzdłużnego przy zamontowanych elementach karbonowych w celu bezpieczeństwa i stabilizacji stołu?</w:t>
            </w:r>
          </w:p>
          <w:p w14:paraId="777A674B" w14:textId="77777777" w:rsidR="000447EB" w:rsidRPr="00035DEC" w:rsidRDefault="000447EB" w:rsidP="000447EB">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AEEEB74" w14:textId="747ADB5F" w:rsidR="000447EB" w:rsidRDefault="005E28EC" w:rsidP="000447EB">
            <w:pPr>
              <w:spacing w:after="60" w:line="360" w:lineRule="auto"/>
              <w:ind w:left="30" w:right="-72"/>
              <w:jc w:val="both"/>
              <w:rPr>
                <w:rFonts w:ascii="Arial" w:hAnsi="Arial" w:cs="Arial"/>
                <w:sz w:val="24"/>
                <w:szCs w:val="24"/>
                <w:highlight w:val="darkGray"/>
              </w:rPr>
            </w:pPr>
            <w:r w:rsidRPr="005E28EC">
              <w:rPr>
                <w:rFonts w:ascii="Arial" w:hAnsi="Arial" w:cs="Arial"/>
                <w:sz w:val="24"/>
                <w:szCs w:val="24"/>
              </w:rPr>
              <w:t>Zamawiający dopuszcza takie rozwiązania.</w:t>
            </w:r>
          </w:p>
          <w:p w14:paraId="7ACB93A2" w14:textId="04A28DBE" w:rsidR="000447EB" w:rsidRPr="00035DEC" w:rsidRDefault="000447EB" w:rsidP="000447EB">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49</w:t>
            </w:r>
          </w:p>
          <w:p w14:paraId="5D0AA252" w14:textId="77777777" w:rsidR="00164569" w:rsidRPr="00164569" w:rsidRDefault="00164569" w:rsidP="00164569">
            <w:pPr>
              <w:spacing w:after="120" w:line="360" w:lineRule="auto"/>
              <w:ind w:left="30" w:right="-72"/>
              <w:jc w:val="both"/>
              <w:rPr>
                <w:rFonts w:ascii="Arial" w:hAnsi="Arial" w:cs="Arial"/>
                <w:sz w:val="24"/>
                <w:szCs w:val="24"/>
              </w:rPr>
            </w:pPr>
            <w:r w:rsidRPr="00164569">
              <w:rPr>
                <w:rFonts w:ascii="Arial" w:hAnsi="Arial" w:cs="Arial"/>
                <w:sz w:val="24"/>
                <w:szCs w:val="24"/>
              </w:rPr>
              <w:t>Dotyczy: SWZ, 10.1, Lp.2</w:t>
            </w:r>
          </w:p>
          <w:p w14:paraId="6EEBAD87" w14:textId="7C02020C" w:rsidR="000447EB" w:rsidRPr="00035DEC" w:rsidRDefault="00164569" w:rsidP="00164569">
            <w:pPr>
              <w:spacing w:after="120" w:line="360" w:lineRule="auto"/>
              <w:ind w:left="30" w:right="-72"/>
              <w:jc w:val="both"/>
              <w:rPr>
                <w:rFonts w:ascii="Arial" w:hAnsi="Arial" w:cs="Arial"/>
                <w:sz w:val="24"/>
                <w:szCs w:val="24"/>
              </w:rPr>
            </w:pPr>
            <w:r w:rsidRPr="00164569">
              <w:rPr>
                <w:rFonts w:ascii="Arial" w:hAnsi="Arial" w:cs="Arial"/>
                <w:sz w:val="24"/>
                <w:szCs w:val="24"/>
              </w:rPr>
              <w:t>Prosimy Zamawiającego o potwierdzenie, że dopuści przedmiotowe środki dowodowe w postaci oświadczenia autoryzowanego dystrybutora i/lub Wykonawcy.</w:t>
            </w:r>
          </w:p>
          <w:p w14:paraId="626D01A9" w14:textId="77777777" w:rsidR="000447EB" w:rsidRPr="00035DEC" w:rsidRDefault="000447EB" w:rsidP="000447EB">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A65906F" w14:textId="41F7EC1B" w:rsidR="000447EB" w:rsidRDefault="005E28EC" w:rsidP="000447EB">
            <w:pPr>
              <w:spacing w:after="60" w:line="360" w:lineRule="auto"/>
              <w:ind w:left="30" w:right="-72"/>
              <w:jc w:val="both"/>
              <w:rPr>
                <w:rFonts w:ascii="Arial" w:hAnsi="Arial" w:cs="Arial"/>
                <w:sz w:val="24"/>
                <w:szCs w:val="24"/>
                <w:highlight w:val="darkGray"/>
              </w:rPr>
            </w:pPr>
            <w:r w:rsidRPr="005E28EC">
              <w:rPr>
                <w:rFonts w:ascii="Arial" w:hAnsi="Arial" w:cs="Arial"/>
                <w:sz w:val="24"/>
                <w:szCs w:val="24"/>
              </w:rPr>
              <w:t>Zamawiający podtrzymuje zapisy SWZ</w:t>
            </w:r>
          </w:p>
          <w:p w14:paraId="0562DBD4" w14:textId="2360E8DF" w:rsidR="000447EB" w:rsidRPr="00035DEC" w:rsidRDefault="000447EB" w:rsidP="000447EB">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50</w:t>
            </w:r>
          </w:p>
          <w:p w14:paraId="1B384977" w14:textId="77777777" w:rsidR="00C518FA" w:rsidRPr="00C518FA" w:rsidRDefault="00C518FA" w:rsidP="00C518FA">
            <w:pPr>
              <w:spacing w:after="120" w:line="360" w:lineRule="auto"/>
              <w:ind w:left="30" w:right="-72"/>
              <w:jc w:val="both"/>
              <w:rPr>
                <w:rFonts w:ascii="Arial" w:hAnsi="Arial" w:cs="Arial"/>
                <w:sz w:val="24"/>
                <w:szCs w:val="24"/>
              </w:rPr>
            </w:pPr>
            <w:r w:rsidRPr="00C518FA">
              <w:rPr>
                <w:rFonts w:ascii="Arial" w:hAnsi="Arial" w:cs="Arial"/>
                <w:sz w:val="24"/>
                <w:szCs w:val="24"/>
              </w:rPr>
              <w:t>Wzór umowy, Pakiet 2, Paragraf 1, ust. 6</w:t>
            </w:r>
          </w:p>
          <w:p w14:paraId="3C97FDE7" w14:textId="59671C2B" w:rsidR="000447EB" w:rsidRPr="00035DEC" w:rsidRDefault="00C518FA" w:rsidP="00C518FA">
            <w:pPr>
              <w:spacing w:after="120" w:line="360" w:lineRule="auto"/>
              <w:ind w:left="30" w:right="-72"/>
              <w:jc w:val="both"/>
              <w:rPr>
                <w:rFonts w:ascii="Arial" w:hAnsi="Arial" w:cs="Arial"/>
                <w:sz w:val="24"/>
                <w:szCs w:val="24"/>
              </w:rPr>
            </w:pPr>
            <w:r w:rsidRPr="00C518FA">
              <w:rPr>
                <w:rFonts w:ascii="Arial" w:hAnsi="Arial" w:cs="Arial"/>
                <w:sz w:val="24"/>
                <w:szCs w:val="24"/>
              </w:rPr>
              <w:t>Prosimy Zamawiającego o potwierdzenie, że dopuszcza zaoferowanie wyrobów niemedycznych (zewnętrzne dyski HDD, zawieszenie ścienne do monitora medycznego, inne akcesoria do stołu operacyjnego typu: stoliki, wózki itp.).</w:t>
            </w:r>
          </w:p>
          <w:p w14:paraId="2DF44F00" w14:textId="77777777" w:rsidR="000447EB" w:rsidRPr="00035DEC" w:rsidRDefault="000447EB" w:rsidP="000447EB">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CB8778B" w14:textId="6400887B" w:rsidR="000447EB" w:rsidRDefault="005E28EC" w:rsidP="000447EB">
            <w:pPr>
              <w:spacing w:after="60" w:line="360" w:lineRule="auto"/>
              <w:ind w:left="30" w:right="-72"/>
              <w:jc w:val="both"/>
              <w:rPr>
                <w:rFonts w:ascii="Arial" w:hAnsi="Arial" w:cs="Arial"/>
                <w:sz w:val="24"/>
                <w:szCs w:val="24"/>
                <w:highlight w:val="darkGray"/>
              </w:rPr>
            </w:pPr>
            <w:r w:rsidRPr="005E28EC">
              <w:rPr>
                <w:rFonts w:ascii="Arial" w:hAnsi="Arial" w:cs="Arial"/>
                <w:sz w:val="24"/>
                <w:szCs w:val="24"/>
              </w:rPr>
              <w:t>Zamawiający dopuszcza zaoferowanie wyrobów niemedycznych.</w:t>
            </w:r>
          </w:p>
          <w:p w14:paraId="5BCEEF8E" w14:textId="13FD0D29" w:rsidR="00164569" w:rsidRPr="00647BB7" w:rsidRDefault="00164569" w:rsidP="00164569">
            <w:pPr>
              <w:spacing w:before="60" w:after="60" w:line="276" w:lineRule="auto"/>
              <w:ind w:left="30" w:right="-72"/>
              <w:rPr>
                <w:rFonts w:ascii="Arial" w:hAnsi="Arial" w:cs="Arial"/>
                <w:b/>
                <w:bCs/>
                <w:sz w:val="24"/>
                <w:szCs w:val="24"/>
              </w:rPr>
            </w:pPr>
            <w:r w:rsidRPr="00647BB7">
              <w:rPr>
                <w:rFonts w:ascii="Arial" w:hAnsi="Arial" w:cs="Arial"/>
                <w:b/>
                <w:bCs/>
                <w:sz w:val="24"/>
                <w:szCs w:val="24"/>
              </w:rPr>
              <w:t>Pytanie nr 51</w:t>
            </w:r>
          </w:p>
          <w:p w14:paraId="767E3E64" w14:textId="77777777" w:rsidR="00C518FA" w:rsidRPr="00647BB7" w:rsidRDefault="00C518FA" w:rsidP="00C518FA">
            <w:pPr>
              <w:spacing w:after="120" w:line="360" w:lineRule="auto"/>
              <w:ind w:left="30" w:right="-72"/>
              <w:jc w:val="both"/>
              <w:rPr>
                <w:rFonts w:ascii="Arial" w:hAnsi="Arial" w:cs="Arial"/>
                <w:sz w:val="24"/>
                <w:szCs w:val="24"/>
              </w:rPr>
            </w:pPr>
            <w:r w:rsidRPr="00647BB7">
              <w:rPr>
                <w:rFonts w:ascii="Arial" w:hAnsi="Arial" w:cs="Arial"/>
                <w:sz w:val="24"/>
                <w:szCs w:val="24"/>
              </w:rPr>
              <w:t>Dotyczy: Wzór umowy, Pakiet 2, Paragraf 6, ust. 17</w:t>
            </w:r>
          </w:p>
          <w:p w14:paraId="642C8A65" w14:textId="77777777" w:rsidR="00C518FA" w:rsidRPr="00647BB7" w:rsidRDefault="00C518FA" w:rsidP="00C518FA">
            <w:pPr>
              <w:spacing w:after="120" w:line="360" w:lineRule="auto"/>
              <w:ind w:left="30" w:right="-72"/>
              <w:jc w:val="both"/>
              <w:rPr>
                <w:rFonts w:ascii="Arial" w:hAnsi="Arial" w:cs="Arial"/>
                <w:sz w:val="24"/>
                <w:szCs w:val="24"/>
              </w:rPr>
            </w:pPr>
            <w:r w:rsidRPr="00647BB7">
              <w:rPr>
                <w:rFonts w:ascii="Arial" w:hAnsi="Arial" w:cs="Arial"/>
                <w:sz w:val="24"/>
                <w:szCs w:val="24"/>
              </w:rPr>
              <w:t>Prosimy Zamawiającego o usunięcie wskazanego wymogu, zgodnie z którym:</w:t>
            </w:r>
          </w:p>
          <w:p w14:paraId="1BC63F80" w14:textId="77777777" w:rsidR="00C518FA" w:rsidRPr="00647BB7" w:rsidRDefault="00C518FA" w:rsidP="00C518FA">
            <w:pPr>
              <w:spacing w:after="120" w:line="360" w:lineRule="auto"/>
              <w:ind w:left="30" w:right="-72"/>
              <w:jc w:val="both"/>
              <w:rPr>
                <w:rFonts w:ascii="Arial" w:hAnsi="Arial" w:cs="Arial"/>
                <w:sz w:val="24"/>
                <w:szCs w:val="24"/>
              </w:rPr>
            </w:pPr>
            <w:r w:rsidRPr="00647BB7">
              <w:rPr>
                <w:rFonts w:ascii="Arial" w:hAnsi="Arial" w:cs="Arial"/>
                <w:sz w:val="24"/>
                <w:szCs w:val="24"/>
              </w:rPr>
              <w:t>„W przypadku wystąpienia trzeciej i każdej kolejnej konieczności usunięcia wady w tym samym Towarze w okresie roku rozumianego jako kolejnych 365 dni od pierwszego zgłoszenia wady dotyczącego tego Towaru, Zamawiającemu przysługuje prawo odstąpienia od umowy (wedle wyboru Zamawiającego w całości lub części), w terminie 30 dni od wystąpienia konieczności usunięcia trzeciej i każdej kolejnej wady w ciągu okresu wskazanego wyżej.”</w:t>
            </w:r>
          </w:p>
          <w:p w14:paraId="1F7EE02D" w14:textId="77777777" w:rsidR="00C518FA" w:rsidRPr="00647BB7" w:rsidRDefault="00C518FA" w:rsidP="00C518FA">
            <w:pPr>
              <w:spacing w:after="120" w:line="360" w:lineRule="auto"/>
              <w:ind w:left="30" w:right="-72"/>
              <w:jc w:val="both"/>
              <w:rPr>
                <w:rFonts w:ascii="Arial" w:hAnsi="Arial" w:cs="Arial"/>
                <w:sz w:val="24"/>
                <w:szCs w:val="24"/>
              </w:rPr>
            </w:pPr>
            <w:r w:rsidRPr="00647BB7">
              <w:rPr>
                <w:rFonts w:ascii="Arial" w:hAnsi="Arial" w:cs="Arial"/>
                <w:sz w:val="24"/>
                <w:szCs w:val="24"/>
              </w:rPr>
              <w:t>Uzasadnienie:</w:t>
            </w:r>
          </w:p>
          <w:p w14:paraId="2CC8EF2E" w14:textId="616AED8C" w:rsidR="00164569" w:rsidRPr="00647BB7" w:rsidRDefault="00C518FA" w:rsidP="00C518FA">
            <w:pPr>
              <w:spacing w:after="120" w:line="360" w:lineRule="auto"/>
              <w:ind w:left="30" w:right="-72"/>
              <w:jc w:val="both"/>
              <w:rPr>
                <w:rFonts w:ascii="Arial" w:hAnsi="Arial" w:cs="Arial"/>
                <w:sz w:val="24"/>
                <w:szCs w:val="24"/>
              </w:rPr>
            </w:pPr>
            <w:r w:rsidRPr="00647BB7">
              <w:rPr>
                <w:rFonts w:ascii="Arial" w:hAnsi="Arial" w:cs="Arial"/>
                <w:sz w:val="24"/>
                <w:szCs w:val="24"/>
              </w:rPr>
              <w:t xml:space="preserve">Wskazany zapis wprowadza bardzo daleko idące uprawnienie do odstąpienia od umowy niezależnie od charakteru, wagi lub przyczyny zgłaszanych wad. W praktyce </w:t>
            </w:r>
            <w:r w:rsidRPr="00647BB7">
              <w:rPr>
                <w:rFonts w:ascii="Arial" w:hAnsi="Arial" w:cs="Arial"/>
                <w:sz w:val="24"/>
                <w:szCs w:val="24"/>
              </w:rPr>
              <w:lastRenderedPageBreak/>
              <w:t>nawet drobne, nieistotne usterki eksploatacyjne mogłyby prowadzić do powstania prawa odstąpienia od umowy, co generuje po stronie Wykonawcy nieproporcjonalne i trudne do skalkulowania ryzyko kontraktowe. W naszej ocenie prawidłowe funkcjonowanie mechanizmów gwarancyjnych oraz obowiązek niezwłocznego usuwania wad zapewniają Zamawiającemu wystarczającą ochronę interesów bez konieczności wprowadzania tak restrykcyjnego uprawnienia. W związku z powyższym zwracamy się z prośbą o usunięcie przedmiotowego zapisu.</w:t>
            </w:r>
          </w:p>
          <w:p w14:paraId="338C9453" w14:textId="77777777" w:rsidR="00164569" w:rsidRPr="00647BB7" w:rsidRDefault="00164569" w:rsidP="00164569">
            <w:pPr>
              <w:spacing w:after="40" w:line="276" w:lineRule="auto"/>
              <w:ind w:left="30" w:right="-72"/>
              <w:rPr>
                <w:rFonts w:ascii="Arial" w:hAnsi="Arial" w:cs="Arial"/>
                <w:b/>
                <w:bCs/>
                <w:sz w:val="24"/>
                <w:szCs w:val="24"/>
              </w:rPr>
            </w:pPr>
            <w:r w:rsidRPr="00647BB7">
              <w:rPr>
                <w:rFonts w:ascii="Arial" w:hAnsi="Arial" w:cs="Arial"/>
                <w:b/>
                <w:bCs/>
                <w:sz w:val="24"/>
                <w:szCs w:val="24"/>
              </w:rPr>
              <w:t>Stanowisko (wyjaśnienie) Zamawiającego:</w:t>
            </w:r>
          </w:p>
          <w:p w14:paraId="40740447" w14:textId="3E2F6829" w:rsidR="00164569" w:rsidRPr="00647BB7" w:rsidRDefault="00647BB7" w:rsidP="00164569">
            <w:pPr>
              <w:spacing w:after="60" w:line="360" w:lineRule="auto"/>
              <w:ind w:left="30" w:right="-72"/>
              <w:jc w:val="both"/>
              <w:rPr>
                <w:rFonts w:ascii="Arial" w:hAnsi="Arial" w:cs="Arial"/>
                <w:sz w:val="24"/>
                <w:szCs w:val="24"/>
              </w:rPr>
            </w:pPr>
            <w:r w:rsidRPr="00647BB7">
              <w:rPr>
                <w:rFonts w:ascii="Arial" w:hAnsi="Arial" w:cs="Arial"/>
                <w:sz w:val="24"/>
                <w:szCs w:val="24"/>
              </w:rPr>
              <w:t>Zamawiający modyfikuje treść Załącznika nr 12 do SWZ w ten sposób, że w §6 skreśla się ust. 17.</w:t>
            </w:r>
          </w:p>
          <w:p w14:paraId="3DD4E319" w14:textId="73BEE185" w:rsidR="00164569" w:rsidRPr="00647BB7" w:rsidRDefault="00164569" w:rsidP="00164569">
            <w:pPr>
              <w:spacing w:before="60" w:after="60" w:line="276" w:lineRule="auto"/>
              <w:ind w:left="30" w:right="-72"/>
              <w:rPr>
                <w:rFonts w:ascii="Arial" w:hAnsi="Arial" w:cs="Arial"/>
                <w:b/>
                <w:bCs/>
                <w:sz w:val="24"/>
                <w:szCs w:val="24"/>
              </w:rPr>
            </w:pPr>
            <w:r w:rsidRPr="00647BB7">
              <w:rPr>
                <w:rFonts w:ascii="Arial" w:hAnsi="Arial" w:cs="Arial"/>
                <w:b/>
                <w:bCs/>
                <w:sz w:val="24"/>
                <w:szCs w:val="24"/>
              </w:rPr>
              <w:t>Pytanie nr 52</w:t>
            </w:r>
          </w:p>
          <w:p w14:paraId="3AEC30EF" w14:textId="77777777" w:rsidR="00C518FA" w:rsidRPr="00647BB7" w:rsidRDefault="00C518FA" w:rsidP="00C518FA">
            <w:pPr>
              <w:spacing w:after="120" w:line="360" w:lineRule="auto"/>
              <w:ind w:left="30" w:right="-72"/>
              <w:jc w:val="both"/>
              <w:rPr>
                <w:rFonts w:ascii="Arial" w:hAnsi="Arial" w:cs="Arial"/>
                <w:sz w:val="24"/>
                <w:szCs w:val="24"/>
              </w:rPr>
            </w:pPr>
            <w:r w:rsidRPr="00647BB7">
              <w:rPr>
                <w:rFonts w:ascii="Arial" w:hAnsi="Arial" w:cs="Arial"/>
                <w:sz w:val="24"/>
                <w:szCs w:val="24"/>
              </w:rPr>
              <w:t>Dotyczy: Wzór umowy, Pakiet 2, Paragraf 6, ust. 15</w:t>
            </w:r>
          </w:p>
          <w:p w14:paraId="121E0649" w14:textId="77777777" w:rsidR="00C518FA" w:rsidRPr="00647BB7" w:rsidRDefault="00C518FA" w:rsidP="00C518FA">
            <w:pPr>
              <w:spacing w:after="120" w:line="360" w:lineRule="auto"/>
              <w:ind w:left="30" w:right="-72"/>
              <w:jc w:val="both"/>
              <w:rPr>
                <w:rFonts w:ascii="Arial" w:hAnsi="Arial" w:cs="Arial"/>
                <w:sz w:val="24"/>
                <w:szCs w:val="24"/>
              </w:rPr>
            </w:pPr>
            <w:r w:rsidRPr="00647BB7">
              <w:rPr>
                <w:rFonts w:ascii="Arial" w:hAnsi="Arial" w:cs="Arial"/>
                <w:sz w:val="24"/>
                <w:szCs w:val="24"/>
              </w:rPr>
              <w:t>Prosimy Zamawiającego o usunięcie wymogu, zgodnie z którym:</w:t>
            </w:r>
          </w:p>
          <w:p w14:paraId="24E3E09C" w14:textId="77777777" w:rsidR="00C518FA" w:rsidRPr="00647BB7" w:rsidRDefault="00C518FA" w:rsidP="00C518FA">
            <w:pPr>
              <w:spacing w:after="120" w:line="360" w:lineRule="auto"/>
              <w:ind w:left="30" w:right="-72"/>
              <w:jc w:val="both"/>
              <w:rPr>
                <w:rFonts w:ascii="Arial" w:hAnsi="Arial" w:cs="Arial"/>
                <w:sz w:val="24"/>
                <w:szCs w:val="24"/>
              </w:rPr>
            </w:pPr>
            <w:r w:rsidRPr="00647BB7">
              <w:rPr>
                <w:rFonts w:ascii="Arial" w:hAnsi="Arial" w:cs="Arial"/>
                <w:sz w:val="24"/>
                <w:szCs w:val="24"/>
              </w:rPr>
              <w:t>„W przypadku, gdy dany podzespół/moduł/element/część był już trzykrotnie przedmiotem naprawy, złożenie przez Zamawiającego zgłoszenia wady dotyczącego tego samego podzespołu/modułu/elementu/części po raz czwarty zobowiązuje Wykonawcę, w ramach czynności usunięcia wady, do wymiany Towaru na nowy.”</w:t>
            </w:r>
          </w:p>
          <w:p w14:paraId="552C7C17" w14:textId="77777777" w:rsidR="00C518FA" w:rsidRPr="00647BB7" w:rsidRDefault="00C518FA" w:rsidP="00C518FA">
            <w:pPr>
              <w:spacing w:after="120" w:line="360" w:lineRule="auto"/>
              <w:ind w:left="30" w:right="-72"/>
              <w:jc w:val="both"/>
              <w:rPr>
                <w:rFonts w:ascii="Arial" w:hAnsi="Arial" w:cs="Arial"/>
                <w:sz w:val="24"/>
                <w:szCs w:val="24"/>
              </w:rPr>
            </w:pPr>
            <w:r w:rsidRPr="00647BB7">
              <w:rPr>
                <w:rFonts w:ascii="Arial" w:hAnsi="Arial" w:cs="Arial"/>
                <w:sz w:val="24"/>
                <w:szCs w:val="24"/>
              </w:rPr>
              <w:t>Uzasadnienie:</w:t>
            </w:r>
          </w:p>
          <w:p w14:paraId="2B18FE9D" w14:textId="26A159C5" w:rsidR="00164569" w:rsidRPr="00647BB7" w:rsidRDefault="00C518FA" w:rsidP="00C518FA">
            <w:pPr>
              <w:spacing w:after="120" w:line="360" w:lineRule="auto"/>
              <w:ind w:left="30" w:right="-72"/>
              <w:jc w:val="both"/>
              <w:rPr>
                <w:rFonts w:ascii="Arial" w:hAnsi="Arial" w:cs="Arial"/>
                <w:sz w:val="24"/>
                <w:szCs w:val="24"/>
              </w:rPr>
            </w:pPr>
            <w:r w:rsidRPr="00647BB7">
              <w:rPr>
                <w:rFonts w:ascii="Arial" w:hAnsi="Arial" w:cs="Arial"/>
                <w:sz w:val="24"/>
                <w:szCs w:val="24"/>
              </w:rPr>
              <w:t>Wskazany zapis wprowadza obowiązek wymiany całego Towaru na nowy w sytuacji wystąpienia czwartej wady dotyczącej pojedynczego podzespołu lub elementu, co w przypadku złożonych systemów technologicznych może być nieproporcjonalne do charakteru usterki. W praktyce wiele elementów stanowi standardowe części eksploatacyjne lub moduły podlegające rutynowej wymianie serwisowej, a ich awaria nie wpływa na funkcjonowanie całego systemu. Wprowadzenie takiego mechanizmu generuje po stronie Wykonawcy nieuzasadnione i trudne do oszacowania ryzyko kontraktowe. Standardem serwisowym dla tego typu urządzeń jest wymiana wadliwego modułu lub części, a nie całego urządzenia. W związku z powyższym wnosimy o usunięcie przedmiotowego zapisu.</w:t>
            </w:r>
          </w:p>
          <w:p w14:paraId="78ECA047" w14:textId="77777777" w:rsidR="00164569" w:rsidRPr="00647BB7" w:rsidRDefault="00164569" w:rsidP="00164569">
            <w:pPr>
              <w:spacing w:after="40" w:line="276" w:lineRule="auto"/>
              <w:ind w:left="30" w:right="-72"/>
              <w:rPr>
                <w:rFonts w:ascii="Arial" w:hAnsi="Arial" w:cs="Arial"/>
                <w:b/>
                <w:bCs/>
                <w:sz w:val="24"/>
                <w:szCs w:val="24"/>
              </w:rPr>
            </w:pPr>
            <w:r w:rsidRPr="00647BB7">
              <w:rPr>
                <w:rFonts w:ascii="Arial" w:hAnsi="Arial" w:cs="Arial"/>
                <w:b/>
                <w:bCs/>
                <w:sz w:val="24"/>
                <w:szCs w:val="24"/>
              </w:rPr>
              <w:t>Stanowisko (wyjaśnienie) Zamawiającego:</w:t>
            </w:r>
          </w:p>
          <w:p w14:paraId="71B6DC77" w14:textId="77777777" w:rsidR="00647BB7" w:rsidRDefault="00647BB7" w:rsidP="00647BB7">
            <w:pPr>
              <w:spacing w:after="60" w:line="360" w:lineRule="auto"/>
              <w:ind w:left="30" w:right="-72"/>
              <w:jc w:val="both"/>
              <w:rPr>
                <w:rFonts w:ascii="Arial" w:hAnsi="Arial" w:cs="Arial"/>
                <w:sz w:val="24"/>
                <w:szCs w:val="24"/>
              </w:rPr>
            </w:pPr>
            <w:r w:rsidRPr="001961BB">
              <w:rPr>
                <w:rFonts w:ascii="Arial" w:hAnsi="Arial" w:cs="Arial"/>
                <w:sz w:val="24"/>
                <w:szCs w:val="24"/>
              </w:rPr>
              <w:t xml:space="preserve">Zamawiający </w:t>
            </w:r>
            <w:r>
              <w:rPr>
                <w:rFonts w:ascii="Arial" w:hAnsi="Arial" w:cs="Arial"/>
                <w:sz w:val="24"/>
                <w:szCs w:val="24"/>
              </w:rPr>
              <w:t>modyfikuje treść Załącznika nr 12.2 do SWZ w ten sposób, że w §6 ust. 15 otrzymuje następującą treść:</w:t>
            </w:r>
          </w:p>
          <w:p w14:paraId="0F34BF7D" w14:textId="77777777" w:rsidR="00647BB7" w:rsidRDefault="00647BB7" w:rsidP="00647BB7">
            <w:pPr>
              <w:spacing w:after="60" w:line="360" w:lineRule="auto"/>
              <w:ind w:left="30" w:right="-72"/>
              <w:jc w:val="both"/>
              <w:rPr>
                <w:rFonts w:ascii="Arial" w:hAnsi="Arial" w:cs="Arial"/>
                <w:sz w:val="24"/>
                <w:szCs w:val="24"/>
                <w:highlight w:val="darkGray"/>
              </w:rPr>
            </w:pPr>
            <w:r>
              <w:rPr>
                <w:rFonts w:ascii="Arial" w:hAnsi="Arial" w:cs="Arial"/>
                <w:sz w:val="24"/>
                <w:szCs w:val="24"/>
              </w:rPr>
              <w:lastRenderedPageBreak/>
              <w:t>„</w:t>
            </w:r>
            <w:r w:rsidRPr="00F9409F">
              <w:rPr>
                <w:rFonts w:ascii="Arial" w:hAnsi="Arial" w:cs="Arial"/>
                <w:i/>
                <w:iCs/>
                <w:sz w:val="24"/>
                <w:szCs w:val="24"/>
              </w:rPr>
              <w:t>15. Jeżeli wady Towaru nie można usunąć, Wykonawca zobowiązany jest wymienić Towar na nowy, wolny od wad, posiadający parametry nie gorsze jak Towar, którego wady nie da się usunąć, nie później niż w terminie 30 dni licznych od dnia złożenia przez Zamawiającego zgłoszenia wady. Termin wymiany Towaru na nowy, wolny od wad w przypadku określonym w zdaniu poprzedzającym może ulec wydłużeniu za zgodą Zamawiającego (wyrażoną w formie pisemnej) z przyczyn niezależnych od Wykonawcy, a wynikających z wymogów natury technicznej, procesu technologicznego lub innych wymogów o obiektywnym charakterze, o których wystąpieniu Wykonawca zobowiązany jest poinformować pisemnie Zamawiającego.</w:t>
            </w:r>
            <w:r>
              <w:rPr>
                <w:rFonts w:ascii="Arial" w:hAnsi="Arial" w:cs="Arial"/>
                <w:sz w:val="24"/>
                <w:szCs w:val="24"/>
              </w:rPr>
              <w:t>”</w:t>
            </w:r>
          </w:p>
          <w:p w14:paraId="71EF7708" w14:textId="011CD078" w:rsidR="00164569" w:rsidRPr="00647BB7" w:rsidRDefault="00164569" w:rsidP="00164569">
            <w:pPr>
              <w:spacing w:before="60" w:after="60" w:line="276" w:lineRule="auto"/>
              <w:ind w:left="30" w:right="-72"/>
              <w:rPr>
                <w:rFonts w:ascii="Arial" w:hAnsi="Arial" w:cs="Arial"/>
                <w:b/>
                <w:bCs/>
                <w:sz w:val="24"/>
                <w:szCs w:val="24"/>
              </w:rPr>
            </w:pPr>
            <w:r w:rsidRPr="00647BB7">
              <w:rPr>
                <w:rFonts w:ascii="Arial" w:hAnsi="Arial" w:cs="Arial"/>
                <w:b/>
                <w:bCs/>
                <w:sz w:val="24"/>
                <w:szCs w:val="24"/>
              </w:rPr>
              <w:t>Pytanie nr 53</w:t>
            </w:r>
          </w:p>
          <w:p w14:paraId="232C5A83" w14:textId="77777777" w:rsidR="00C518FA" w:rsidRPr="00647BB7" w:rsidRDefault="00C518FA" w:rsidP="00C518FA">
            <w:pPr>
              <w:spacing w:after="120" w:line="360" w:lineRule="auto"/>
              <w:ind w:left="30" w:right="-72"/>
              <w:jc w:val="both"/>
              <w:rPr>
                <w:rFonts w:ascii="Arial" w:hAnsi="Arial" w:cs="Arial"/>
                <w:sz w:val="24"/>
                <w:szCs w:val="24"/>
              </w:rPr>
            </w:pPr>
            <w:r w:rsidRPr="00647BB7">
              <w:rPr>
                <w:rFonts w:ascii="Arial" w:hAnsi="Arial" w:cs="Arial"/>
                <w:sz w:val="24"/>
                <w:szCs w:val="24"/>
              </w:rPr>
              <w:t>Dotyczy: Wzór umowy, Pakiet 2, Paragraf 6 – Realizacja zasady DNSH</w:t>
            </w:r>
          </w:p>
          <w:p w14:paraId="0AB652D7" w14:textId="77991766" w:rsidR="00164569" w:rsidRPr="00647BB7" w:rsidRDefault="00C518FA" w:rsidP="00C518FA">
            <w:pPr>
              <w:spacing w:after="120" w:line="360" w:lineRule="auto"/>
              <w:ind w:left="30" w:right="-72"/>
              <w:jc w:val="both"/>
              <w:rPr>
                <w:rFonts w:ascii="Arial" w:hAnsi="Arial" w:cs="Arial"/>
                <w:sz w:val="24"/>
                <w:szCs w:val="24"/>
              </w:rPr>
            </w:pPr>
            <w:r w:rsidRPr="00647BB7">
              <w:rPr>
                <w:rFonts w:ascii="Arial" w:hAnsi="Arial" w:cs="Arial"/>
                <w:sz w:val="24"/>
                <w:szCs w:val="24"/>
              </w:rPr>
              <w:t>Prosimy Zamawiającego o potwierdzenie, że wymóg realizacji zasady DNSH dotyczy głównego przedmiotu zamówienia jakim jest robot chirurgiczny, a nie stołu operacyjnego, akcesoriów do stołu operacyjnego typu stoliki, wózki itp.).</w:t>
            </w:r>
          </w:p>
          <w:p w14:paraId="0F94A8FF" w14:textId="77777777" w:rsidR="00164569" w:rsidRPr="00647BB7" w:rsidRDefault="00164569" w:rsidP="00164569">
            <w:pPr>
              <w:spacing w:after="40" w:line="276" w:lineRule="auto"/>
              <w:ind w:left="30" w:right="-72"/>
              <w:rPr>
                <w:rFonts w:ascii="Arial" w:hAnsi="Arial" w:cs="Arial"/>
                <w:b/>
                <w:bCs/>
                <w:sz w:val="24"/>
                <w:szCs w:val="24"/>
              </w:rPr>
            </w:pPr>
            <w:r w:rsidRPr="00647BB7">
              <w:rPr>
                <w:rFonts w:ascii="Arial" w:hAnsi="Arial" w:cs="Arial"/>
                <w:b/>
                <w:bCs/>
                <w:sz w:val="24"/>
                <w:szCs w:val="24"/>
              </w:rPr>
              <w:t>Stanowisko (wyjaśnienie) Zamawiającego:</w:t>
            </w:r>
          </w:p>
          <w:p w14:paraId="045531BE" w14:textId="77777777" w:rsidR="00647BB7" w:rsidRPr="00647BB7" w:rsidRDefault="00647BB7" w:rsidP="00647BB7">
            <w:pPr>
              <w:spacing w:after="60" w:line="360" w:lineRule="auto"/>
              <w:ind w:left="30" w:right="-72"/>
              <w:jc w:val="both"/>
              <w:rPr>
                <w:rFonts w:ascii="Arial" w:hAnsi="Arial" w:cs="Arial"/>
                <w:sz w:val="24"/>
                <w:szCs w:val="24"/>
              </w:rPr>
            </w:pPr>
            <w:r w:rsidRPr="00647BB7">
              <w:rPr>
                <w:rFonts w:ascii="Arial" w:hAnsi="Arial" w:cs="Arial"/>
                <w:sz w:val="24"/>
                <w:szCs w:val="24"/>
              </w:rPr>
              <w:t>Zamawiający wyjaśnia, że wymóg realizacji zasady DNSH odnosi się do całości przedmiotu zamówienia w zakresie części zamówienia określonej jako Pakiet nr 2.</w:t>
            </w:r>
          </w:p>
          <w:p w14:paraId="4DAB8D72" w14:textId="5361EDA9" w:rsidR="00164569" w:rsidRPr="00647BB7" w:rsidRDefault="00647BB7" w:rsidP="00647BB7">
            <w:pPr>
              <w:spacing w:after="60" w:line="360" w:lineRule="auto"/>
              <w:ind w:left="30" w:right="-72"/>
              <w:jc w:val="both"/>
              <w:rPr>
                <w:rFonts w:ascii="Arial" w:hAnsi="Arial" w:cs="Arial"/>
                <w:sz w:val="24"/>
                <w:szCs w:val="24"/>
              </w:rPr>
            </w:pPr>
            <w:r w:rsidRPr="00647BB7">
              <w:rPr>
                <w:rFonts w:ascii="Arial" w:hAnsi="Arial" w:cs="Arial"/>
                <w:sz w:val="24"/>
                <w:szCs w:val="24"/>
              </w:rPr>
              <w:t>Ponadto Zamawiający odsyła do wyjaśnień zawartych w odpowiedzi na pytanie nr 65.</w:t>
            </w:r>
          </w:p>
          <w:p w14:paraId="495E2A5A" w14:textId="598F1981" w:rsidR="00164569" w:rsidRPr="00035DEC" w:rsidRDefault="00164569" w:rsidP="00164569">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54</w:t>
            </w:r>
          </w:p>
          <w:p w14:paraId="1BA7CFC3" w14:textId="77777777" w:rsidR="006A41C4" w:rsidRPr="006A41C4" w:rsidRDefault="006A41C4" w:rsidP="006A41C4">
            <w:pPr>
              <w:spacing w:after="120" w:line="360" w:lineRule="auto"/>
              <w:ind w:left="30" w:right="-72"/>
              <w:jc w:val="both"/>
              <w:rPr>
                <w:rFonts w:ascii="Arial" w:hAnsi="Arial" w:cs="Arial"/>
                <w:sz w:val="24"/>
                <w:szCs w:val="24"/>
              </w:rPr>
            </w:pPr>
            <w:r w:rsidRPr="006A41C4">
              <w:rPr>
                <w:rFonts w:ascii="Arial" w:hAnsi="Arial" w:cs="Arial"/>
                <w:sz w:val="24"/>
                <w:szCs w:val="24"/>
              </w:rPr>
              <w:t>Dotyczy: Wzór umowy, Pakiet 2, Paragraf 9, ust. 1, 4)</w:t>
            </w:r>
          </w:p>
          <w:p w14:paraId="0FDA3952" w14:textId="77777777" w:rsidR="006A41C4" w:rsidRPr="006A41C4" w:rsidRDefault="006A41C4" w:rsidP="006A41C4">
            <w:pPr>
              <w:spacing w:after="120" w:line="360" w:lineRule="auto"/>
              <w:ind w:left="30" w:right="-72"/>
              <w:jc w:val="both"/>
              <w:rPr>
                <w:rFonts w:ascii="Arial" w:hAnsi="Arial" w:cs="Arial"/>
                <w:sz w:val="24"/>
                <w:szCs w:val="24"/>
              </w:rPr>
            </w:pPr>
            <w:r w:rsidRPr="006A41C4">
              <w:rPr>
                <w:rFonts w:ascii="Arial" w:hAnsi="Arial" w:cs="Arial"/>
                <w:sz w:val="24"/>
                <w:szCs w:val="24"/>
              </w:rPr>
              <w:t>Zgodnie z Projektem Umowy Zamawiający wskazał:</w:t>
            </w:r>
          </w:p>
          <w:p w14:paraId="41D5AB39" w14:textId="77777777" w:rsidR="006A41C4" w:rsidRPr="006A41C4" w:rsidRDefault="006A41C4" w:rsidP="006A41C4">
            <w:pPr>
              <w:spacing w:after="120" w:line="360" w:lineRule="auto"/>
              <w:ind w:left="30" w:right="-72"/>
              <w:jc w:val="both"/>
              <w:rPr>
                <w:rFonts w:ascii="Arial" w:hAnsi="Arial" w:cs="Arial"/>
                <w:sz w:val="24"/>
                <w:szCs w:val="24"/>
              </w:rPr>
            </w:pPr>
            <w:r w:rsidRPr="006A41C4">
              <w:rPr>
                <w:rFonts w:ascii="Arial" w:hAnsi="Arial" w:cs="Arial"/>
                <w:sz w:val="24"/>
                <w:szCs w:val="24"/>
              </w:rPr>
              <w:t>„za zwłokę w Czasie skutecznej naprawy bez użycia części zamiennych lub Czasie skutecznej naprawy z użyciem części zamiennych, w wysokości 0,1% wartości brutto Towaru, którego ta zwłoka dotyczy, ustalonej według wartości wynagrodzenia brutto za ten Towar określonego w §10, za każdy rozpoczęty dzień zwłoki”.</w:t>
            </w:r>
          </w:p>
          <w:p w14:paraId="3D167888" w14:textId="77777777" w:rsidR="006A41C4" w:rsidRPr="006A41C4" w:rsidRDefault="006A41C4" w:rsidP="006A41C4">
            <w:pPr>
              <w:spacing w:after="120" w:line="360" w:lineRule="auto"/>
              <w:ind w:left="30" w:right="-72"/>
              <w:jc w:val="both"/>
              <w:rPr>
                <w:rFonts w:ascii="Arial" w:hAnsi="Arial" w:cs="Arial"/>
                <w:sz w:val="24"/>
                <w:szCs w:val="24"/>
              </w:rPr>
            </w:pPr>
            <w:r w:rsidRPr="006A41C4">
              <w:rPr>
                <w:rFonts w:ascii="Arial" w:hAnsi="Arial" w:cs="Arial"/>
                <w:sz w:val="24"/>
                <w:szCs w:val="24"/>
              </w:rPr>
              <w:t>Prosimy Zamawiającego o zmianę wysokości kary umownej na 0,01% wartości brutto Towaru za każdy rozpoczęty dzień zwłoki.</w:t>
            </w:r>
          </w:p>
          <w:p w14:paraId="221AD68B" w14:textId="77777777" w:rsidR="006A41C4" w:rsidRPr="006A41C4" w:rsidRDefault="006A41C4" w:rsidP="006A41C4">
            <w:pPr>
              <w:spacing w:after="120" w:line="360" w:lineRule="auto"/>
              <w:ind w:left="30" w:right="-72"/>
              <w:jc w:val="both"/>
              <w:rPr>
                <w:rFonts w:ascii="Arial" w:hAnsi="Arial" w:cs="Arial"/>
                <w:sz w:val="24"/>
                <w:szCs w:val="24"/>
              </w:rPr>
            </w:pPr>
            <w:r w:rsidRPr="006A41C4">
              <w:rPr>
                <w:rFonts w:ascii="Arial" w:hAnsi="Arial" w:cs="Arial"/>
                <w:sz w:val="24"/>
                <w:szCs w:val="24"/>
              </w:rPr>
              <w:t>Uzasadnienie:</w:t>
            </w:r>
          </w:p>
          <w:p w14:paraId="3C8B93AA" w14:textId="7AA563DD" w:rsidR="00164569" w:rsidRPr="00035DEC" w:rsidRDefault="006A41C4" w:rsidP="006A41C4">
            <w:pPr>
              <w:spacing w:after="120" w:line="360" w:lineRule="auto"/>
              <w:ind w:left="30" w:right="-72"/>
              <w:jc w:val="both"/>
              <w:rPr>
                <w:rFonts w:ascii="Arial" w:hAnsi="Arial" w:cs="Arial"/>
                <w:sz w:val="24"/>
                <w:szCs w:val="24"/>
              </w:rPr>
            </w:pPr>
            <w:r w:rsidRPr="006A41C4">
              <w:rPr>
                <w:rFonts w:ascii="Arial" w:hAnsi="Arial" w:cs="Arial"/>
                <w:sz w:val="24"/>
                <w:szCs w:val="24"/>
              </w:rPr>
              <w:lastRenderedPageBreak/>
              <w:t>Wysokość kary na poziomie 0,1% wartości Towaru za każdy dzień zwłoki w przypadku wysokowartościowych systemów medycznych może prowadzić do naliczania bardzo wysokich kar, niewspółmiernych do charakteru potencjalnego opóźnienia serwisowego. Obniżenie stawki do poziomu 0,01% zachowa funkcję dyscyplinującą kary umownej, przy jednoczesnym ograniczeniu nadmiernego i trudnego do skalkulowania ryzyka kontraktowego po stronie Wykonawcy.</w:t>
            </w:r>
          </w:p>
          <w:p w14:paraId="51ACB9D9" w14:textId="77777777" w:rsidR="00164569" w:rsidRPr="00035DEC" w:rsidRDefault="00164569" w:rsidP="00164569">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90BBEA1" w14:textId="77777777" w:rsidR="00647BB7" w:rsidRPr="00647BB7" w:rsidRDefault="00647BB7" w:rsidP="00647BB7">
            <w:pPr>
              <w:spacing w:after="60" w:line="360" w:lineRule="auto"/>
              <w:ind w:left="30" w:right="-72"/>
              <w:jc w:val="both"/>
              <w:rPr>
                <w:rFonts w:ascii="Arial" w:hAnsi="Arial" w:cs="Arial"/>
                <w:sz w:val="24"/>
                <w:szCs w:val="24"/>
              </w:rPr>
            </w:pPr>
            <w:r w:rsidRPr="00647BB7">
              <w:rPr>
                <w:rFonts w:ascii="Arial" w:hAnsi="Arial" w:cs="Arial"/>
                <w:sz w:val="24"/>
                <w:szCs w:val="24"/>
              </w:rPr>
              <w:t xml:space="preserve">Zamawiający modyfikuje treść Załącznika nr 12.2. do SWZ w ten sposób, że §9 ust. 1 pkt 4 otrzymuje </w:t>
            </w:r>
            <w:proofErr w:type="spellStart"/>
            <w:r w:rsidRPr="00647BB7">
              <w:rPr>
                <w:rFonts w:ascii="Arial" w:hAnsi="Arial" w:cs="Arial"/>
                <w:sz w:val="24"/>
                <w:szCs w:val="24"/>
              </w:rPr>
              <w:t>nastęujące</w:t>
            </w:r>
            <w:proofErr w:type="spellEnd"/>
            <w:r w:rsidRPr="00647BB7">
              <w:rPr>
                <w:rFonts w:ascii="Arial" w:hAnsi="Arial" w:cs="Arial"/>
                <w:sz w:val="24"/>
                <w:szCs w:val="24"/>
              </w:rPr>
              <w:t xml:space="preserve"> brzmienie:</w:t>
            </w:r>
          </w:p>
          <w:p w14:paraId="37744690" w14:textId="6386724A" w:rsidR="00164569" w:rsidRPr="00647BB7" w:rsidRDefault="00647BB7" w:rsidP="00647BB7">
            <w:pPr>
              <w:spacing w:after="60" w:line="360" w:lineRule="auto"/>
              <w:ind w:left="30" w:right="-72"/>
              <w:jc w:val="both"/>
              <w:rPr>
                <w:rFonts w:ascii="Arial" w:hAnsi="Arial" w:cs="Arial"/>
                <w:sz w:val="24"/>
                <w:szCs w:val="24"/>
              </w:rPr>
            </w:pPr>
            <w:r w:rsidRPr="00647BB7">
              <w:rPr>
                <w:rFonts w:ascii="Arial" w:hAnsi="Arial" w:cs="Arial"/>
                <w:sz w:val="24"/>
                <w:szCs w:val="24"/>
              </w:rPr>
              <w:t>„</w:t>
            </w:r>
            <w:r w:rsidRPr="00647BB7">
              <w:rPr>
                <w:rFonts w:ascii="Arial" w:hAnsi="Arial" w:cs="Arial"/>
                <w:i/>
                <w:iCs/>
                <w:sz w:val="24"/>
                <w:szCs w:val="24"/>
              </w:rPr>
              <w:t>4)</w:t>
            </w:r>
            <w:r w:rsidRPr="00647BB7">
              <w:rPr>
                <w:rFonts w:ascii="Arial" w:hAnsi="Arial" w:cs="Arial"/>
                <w:i/>
                <w:iCs/>
                <w:sz w:val="24"/>
                <w:szCs w:val="24"/>
              </w:rPr>
              <w:tab/>
              <w:t>za zwłokę w Czasie skutecznej naprawy bez użycia części zamiennych lub Czasie skutecznej naprawy z użyciem części zamiennych, w wysokości 0</w:t>
            </w:r>
            <w:r w:rsidR="00EB509D">
              <w:rPr>
                <w:rFonts w:ascii="Arial" w:hAnsi="Arial" w:cs="Arial"/>
                <w:i/>
                <w:iCs/>
                <w:sz w:val="24"/>
                <w:szCs w:val="24"/>
              </w:rPr>
              <w:t>,03</w:t>
            </w:r>
            <w:r w:rsidRPr="00647BB7">
              <w:rPr>
                <w:rFonts w:ascii="Arial" w:hAnsi="Arial" w:cs="Arial"/>
                <w:i/>
                <w:iCs/>
                <w:sz w:val="24"/>
                <w:szCs w:val="24"/>
              </w:rPr>
              <w:t>% wartości brutto Towaru, którego ta zwłoka dotyczy, ustalonej według wartości wynagrodzenia brutto za ten Towar określonego w §10, za każdy rozpoczęty dzień zwłoki,</w:t>
            </w:r>
            <w:r w:rsidRPr="00647BB7">
              <w:rPr>
                <w:rFonts w:ascii="Arial" w:hAnsi="Arial" w:cs="Arial"/>
                <w:sz w:val="24"/>
                <w:szCs w:val="24"/>
              </w:rPr>
              <w:t>”</w:t>
            </w:r>
          </w:p>
          <w:p w14:paraId="02C3CAEC" w14:textId="59E988A8" w:rsidR="00164569" w:rsidRPr="00035DEC" w:rsidRDefault="00164569" w:rsidP="00164569">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55</w:t>
            </w:r>
          </w:p>
          <w:p w14:paraId="1071E08E" w14:textId="77777777" w:rsidR="006A41C4" w:rsidRPr="006A41C4" w:rsidRDefault="006A41C4" w:rsidP="006A41C4">
            <w:pPr>
              <w:spacing w:after="120" w:line="360" w:lineRule="auto"/>
              <w:ind w:left="30" w:right="-72"/>
              <w:jc w:val="both"/>
              <w:rPr>
                <w:rFonts w:ascii="Arial" w:hAnsi="Arial" w:cs="Arial"/>
                <w:sz w:val="24"/>
                <w:szCs w:val="24"/>
              </w:rPr>
            </w:pPr>
            <w:r w:rsidRPr="006A41C4">
              <w:rPr>
                <w:rFonts w:ascii="Arial" w:hAnsi="Arial" w:cs="Arial"/>
                <w:sz w:val="24"/>
                <w:szCs w:val="24"/>
              </w:rPr>
              <w:t>Dotyczy: Wzór umowy, Pakiet 2, Paragraf 9, ust. 1, 5)</w:t>
            </w:r>
          </w:p>
          <w:p w14:paraId="7BC06E8A" w14:textId="77777777" w:rsidR="006A41C4" w:rsidRPr="006A41C4" w:rsidRDefault="006A41C4" w:rsidP="006A41C4">
            <w:pPr>
              <w:spacing w:after="120" w:line="360" w:lineRule="auto"/>
              <w:ind w:left="30" w:right="-72"/>
              <w:jc w:val="both"/>
              <w:rPr>
                <w:rFonts w:ascii="Arial" w:hAnsi="Arial" w:cs="Arial"/>
                <w:sz w:val="24"/>
                <w:szCs w:val="24"/>
              </w:rPr>
            </w:pPr>
            <w:r w:rsidRPr="006A41C4">
              <w:rPr>
                <w:rFonts w:ascii="Arial" w:hAnsi="Arial" w:cs="Arial"/>
                <w:sz w:val="24"/>
                <w:szCs w:val="24"/>
              </w:rPr>
              <w:t>Zgodnie z Projektem Umowy Zamawiający wskazał:</w:t>
            </w:r>
          </w:p>
          <w:p w14:paraId="205DA4DD" w14:textId="77777777" w:rsidR="006A41C4" w:rsidRPr="006A41C4" w:rsidRDefault="006A41C4" w:rsidP="006A41C4">
            <w:pPr>
              <w:spacing w:after="120" w:line="360" w:lineRule="auto"/>
              <w:ind w:left="30" w:right="-72"/>
              <w:jc w:val="both"/>
              <w:rPr>
                <w:rFonts w:ascii="Arial" w:hAnsi="Arial" w:cs="Arial"/>
                <w:sz w:val="24"/>
                <w:szCs w:val="24"/>
              </w:rPr>
            </w:pPr>
            <w:r w:rsidRPr="006A41C4">
              <w:rPr>
                <w:rFonts w:ascii="Arial" w:hAnsi="Arial" w:cs="Arial"/>
                <w:sz w:val="24"/>
                <w:szCs w:val="24"/>
              </w:rPr>
              <w:t>„za każdy brak dostępu przez zespół kliniczny Zamawiającego do pomocy technicznej robota chirurgicznego w wysokości 0,1% wartości brutto wynagrodzenia określonego w §10 ust. 1 pkt 1, za każdy taki stwierdzony przypadek”.</w:t>
            </w:r>
          </w:p>
          <w:p w14:paraId="438A6829" w14:textId="77777777" w:rsidR="006A41C4" w:rsidRPr="006A41C4" w:rsidRDefault="006A41C4" w:rsidP="006A41C4">
            <w:pPr>
              <w:spacing w:after="120" w:line="360" w:lineRule="auto"/>
              <w:ind w:left="30" w:right="-72"/>
              <w:jc w:val="both"/>
              <w:rPr>
                <w:rFonts w:ascii="Arial" w:hAnsi="Arial" w:cs="Arial"/>
                <w:sz w:val="24"/>
                <w:szCs w:val="24"/>
              </w:rPr>
            </w:pPr>
            <w:r w:rsidRPr="006A41C4">
              <w:rPr>
                <w:rFonts w:ascii="Arial" w:hAnsi="Arial" w:cs="Arial"/>
                <w:sz w:val="24"/>
                <w:szCs w:val="24"/>
              </w:rPr>
              <w:t>Prosimy Zamawiającego o zmianę wysokości kary umownej na 0,01% wartości brutto wynagrodzenia określonego w §10 ust. 1 pkt 1 za każdy taki stwierdzony przypadek.</w:t>
            </w:r>
          </w:p>
          <w:p w14:paraId="2FCAB760" w14:textId="77777777" w:rsidR="006A41C4" w:rsidRPr="006A41C4" w:rsidRDefault="006A41C4" w:rsidP="006A41C4">
            <w:pPr>
              <w:spacing w:after="120" w:line="360" w:lineRule="auto"/>
              <w:ind w:left="30" w:right="-72"/>
              <w:jc w:val="both"/>
              <w:rPr>
                <w:rFonts w:ascii="Arial" w:hAnsi="Arial" w:cs="Arial"/>
                <w:sz w:val="24"/>
                <w:szCs w:val="24"/>
              </w:rPr>
            </w:pPr>
            <w:r w:rsidRPr="006A41C4">
              <w:rPr>
                <w:rFonts w:ascii="Arial" w:hAnsi="Arial" w:cs="Arial"/>
                <w:sz w:val="24"/>
                <w:szCs w:val="24"/>
              </w:rPr>
              <w:t>Uzasadnienie:</w:t>
            </w:r>
          </w:p>
          <w:p w14:paraId="2C4C7396" w14:textId="0EE9A67C" w:rsidR="00164569" w:rsidRPr="00035DEC" w:rsidRDefault="006A41C4" w:rsidP="006A41C4">
            <w:pPr>
              <w:spacing w:after="120" w:line="360" w:lineRule="auto"/>
              <w:ind w:left="30" w:right="-72"/>
              <w:jc w:val="both"/>
              <w:rPr>
                <w:rFonts w:ascii="Arial" w:hAnsi="Arial" w:cs="Arial"/>
                <w:sz w:val="24"/>
                <w:szCs w:val="24"/>
              </w:rPr>
            </w:pPr>
            <w:r w:rsidRPr="006A41C4">
              <w:rPr>
                <w:rFonts w:ascii="Arial" w:hAnsi="Arial" w:cs="Arial"/>
                <w:sz w:val="24"/>
                <w:szCs w:val="24"/>
              </w:rPr>
              <w:t>Wskazana w projekcie umowy wysokość kary odnosi się do wartości całego wynagrodzenia za robota chirurgicznego, co w przypadku wysokowartościowego systemu może prowadzić do naliczania bardzo wysokich kar za pojedyncze zdarzenia. Obniżenie kary do poziomu 0,01% pozwoli zachować jej funkcję dyscyplinującą przy jednoczesnym ograniczeniu nieproporcjonalnego ryzyka finansowego po stronie Wykonawcy.</w:t>
            </w:r>
          </w:p>
          <w:p w14:paraId="0BFB0FA6" w14:textId="77777777" w:rsidR="00164569" w:rsidRPr="00035DEC" w:rsidRDefault="00164569" w:rsidP="00164569">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B025C0B" w14:textId="77777777" w:rsidR="00647BB7" w:rsidRPr="00647BB7" w:rsidRDefault="00647BB7" w:rsidP="00647BB7">
            <w:pPr>
              <w:spacing w:after="60" w:line="360" w:lineRule="auto"/>
              <w:ind w:left="30" w:right="-72"/>
              <w:jc w:val="both"/>
              <w:rPr>
                <w:rFonts w:ascii="Arial" w:hAnsi="Arial" w:cs="Arial"/>
                <w:sz w:val="24"/>
                <w:szCs w:val="24"/>
              </w:rPr>
            </w:pPr>
            <w:r w:rsidRPr="00647BB7">
              <w:rPr>
                <w:rFonts w:ascii="Arial" w:hAnsi="Arial" w:cs="Arial"/>
                <w:sz w:val="24"/>
                <w:szCs w:val="24"/>
              </w:rPr>
              <w:lastRenderedPageBreak/>
              <w:t>Zamawiający modyfikuje treść Załącznika nr 12.2 do SWZ w ten sposób, że §9 ust. 1 pkt 5 otrzymuje następujące brzmienie:</w:t>
            </w:r>
          </w:p>
          <w:p w14:paraId="7E6E490F" w14:textId="7491C505" w:rsidR="00164569" w:rsidRDefault="00647BB7" w:rsidP="00647BB7">
            <w:pPr>
              <w:spacing w:after="60" w:line="360" w:lineRule="auto"/>
              <w:ind w:left="30" w:right="-72"/>
              <w:jc w:val="both"/>
              <w:rPr>
                <w:rFonts w:ascii="Arial" w:hAnsi="Arial" w:cs="Arial"/>
                <w:sz w:val="24"/>
                <w:szCs w:val="24"/>
                <w:highlight w:val="darkGray"/>
              </w:rPr>
            </w:pPr>
            <w:r w:rsidRPr="00647BB7">
              <w:rPr>
                <w:rFonts w:ascii="Arial" w:hAnsi="Arial" w:cs="Arial"/>
                <w:sz w:val="24"/>
                <w:szCs w:val="24"/>
              </w:rPr>
              <w:t>„</w:t>
            </w:r>
            <w:r w:rsidRPr="00647BB7">
              <w:rPr>
                <w:rFonts w:ascii="Arial" w:hAnsi="Arial" w:cs="Arial"/>
                <w:i/>
                <w:iCs/>
                <w:sz w:val="24"/>
                <w:szCs w:val="24"/>
              </w:rPr>
              <w:t>5)</w:t>
            </w:r>
            <w:r w:rsidRPr="00647BB7">
              <w:rPr>
                <w:rFonts w:ascii="Arial" w:hAnsi="Arial" w:cs="Arial"/>
                <w:i/>
                <w:iCs/>
                <w:sz w:val="24"/>
                <w:szCs w:val="24"/>
              </w:rPr>
              <w:tab/>
              <w:t>za każdy brak dostępu przez zespół kliniczny Zamawiającego do pomocy technicznej robota chirurgicznego w wysokości</w:t>
            </w:r>
            <w:r w:rsidRPr="003C7031">
              <w:rPr>
                <w:rFonts w:ascii="Arial" w:hAnsi="Arial" w:cs="Arial"/>
                <w:i/>
                <w:iCs/>
                <w:sz w:val="24"/>
                <w:szCs w:val="24"/>
              </w:rPr>
              <w:t xml:space="preserve"> 0,03% wartości brutto wynagrodzenia określonego w §10 ust. 1 pkt 1, za każdy taki stwierdzony przypadek</w:t>
            </w:r>
            <w:r>
              <w:rPr>
                <w:rFonts w:ascii="Arial" w:hAnsi="Arial" w:cs="Arial"/>
                <w:sz w:val="24"/>
                <w:szCs w:val="24"/>
              </w:rPr>
              <w:t>”</w:t>
            </w:r>
          </w:p>
          <w:p w14:paraId="67F5C2DA" w14:textId="195533C7" w:rsidR="00164569" w:rsidRPr="00035DEC" w:rsidRDefault="00164569" w:rsidP="00164569">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56</w:t>
            </w:r>
          </w:p>
          <w:p w14:paraId="152799F8" w14:textId="77777777" w:rsidR="006A41C4" w:rsidRPr="006A41C4" w:rsidRDefault="006A41C4" w:rsidP="006A41C4">
            <w:pPr>
              <w:spacing w:after="120" w:line="360" w:lineRule="auto"/>
              <w:ind w:left="30" w:right="-72"/>
              <w:jc w:val="both"/>
              <w:rPr>
                <w:rFonts w:ascii="Arial" w:hAnsi="Arial" w:cs="Arial"/>
                <w:sz w:val="24"/>
                <w:szCs w:val="24"/>
              </w:rPr>
            </w:pPr>
            <w:r w:rsidRPr="006A41C4">
              <w:rPr>
                <w:rFonts w:ascii="Arial" w:hAnsi="Arial" w:cs="Arial"/>
                <w:sz w:val="24"/>
                <w:szCs w:val="24"/>
              </w:rPr>
              <w:t>Dotyczy: Wzór umowy, Pakiet 2, Paragraf 9, ust. 1, 6)</w:t>
            </w:r>
          </w:p>
          <w:p w14:paraId="2B4A85FA" w14:textId="77777777" w:rsidR="006A41C4" w:rsidRPr="006A41C4" w:rsidRDefault="006A41C4" w:rsidP="006A41C4">
            <w:pPr>
              <w:spacing w:after="120" w:line="360" w:lineRule="auto"/>
              <w:ind w:left="30" w:right="-72"/>
              <w:jc w:val="both"/>
              <w:rPr>
                <w:rFonts w:ascii="Arial" w:hAnsi="Arial" w:cs="Arial"/>
                <w:sz w:val="24"/>
                <w:szCs w:val="24"/>
              </w:rPr>
            </w:pPr>
            <w:r w:rsidRPr="006A41C4">
              <w:rPr>
                <w:rFonts w:ascii="Arial" w:hAnsi="Arial" w:cs="Arial"/>
                <w:sz w:val="24"/>
                <w:szCs w:val="24"/>
              </w:rPr>
              <w:t>Zgodnie z Projektem Umowy Zamawiający wskazał:</w:t>
            </w:r>
          </w:p>
          <w:p w14:paraId="65029B37" w14:textId="77777777" w:rsidR="006A41C4" w:rsidRPr="006A41C4" w:rsidRDefault="006A41C4" w:rsidP="006A41C4">
            <w:pPr>
              <w:spacing w:after="120" w:line="360" w:lineRule="auto"/>
              <w:ind w:left="30" w:right="-72"/>
              <w:jc w:val="both"/>
              <w:rPr>
                <w:rFonts w:ascii="Arial" w:hAnsi="Arial" w:cs="Arial"/>
                <w:sz w:val="24"/>
                <w:szCs w:val="24"/>
              </w:rPr>
            </w:pPr>
            <w:r w:rsidRPr="006A41C4">
              <w:rPr>
                <w:rFonts w:ascii="Arial" w:hAnsi="Arial" w:cs="Arial"/>
                <w:sz w:val="24"/>
                <w:szCs w:val="24"/>
              </w:rPr>
              <w:t>„za każdy dzień niedostępności Towaru zastępczego w sytuacji i w okresie wskazanym w §6 ust. 16 z zastrzeżeniem §6 ust. 25, w wysokości 0,2 % wartości brutto Towaru zastępowanego, ustalonej według wartości wynagrodzenia brutto za ten Towar określonego w §10 za każdy rozpoczęty dzień zwłoki”.</w:t>
            </w:r>
          </w:p>
          <w:p w14:paraId="30096D31" w14:textId="77777777" w:rsidR="006A41C4" w:rsidRPr="006A41C4" w:rsidRDefault="006A41C4" w:rsidP="006A41C4">
            <w:pPr>
              <w:spacing w:after="120" w:line="360" w:lineRule="auto"/>
              <w:ind w:left="30" w:right="-72"/>
              <w:jc w:val="both"/>
              <w:rPr>
                <w:rFonts w:ascii="Arial" w:hAnsi="Arial" w:cs="Arial"/>
                <w:sz w:val="24"/>
                <w:szCs w:val="24"/>
              </w:rPr>
            </w:pPr>
            <w:r w:rsidRPr="006A41C4">
              <w:rPr>
                <w:rFonts w:ascii="Arial" w:hAnsi="Arial" w:cs="Arial"/>
                <w:sz w:val="24"/>
                <w:szCs w:val="24"/>
              </w:rPr>
              <w:t>Prosimy Zamawiającego o zmianę wysokości kary umownej na 0,01% wartości brutto Towaru zastępowanego za każdy rozpoczęty dzień zwłoki.</w:t>
            </w:r>
          </w:p>
          <w:p w14:paraId="74AEACF7" w14:textId="77777777" w:rsidR="006A41C4" w:rsidRPr="006A41C4" w:rsidRDefault="006A41C4" w:rsidP="006A41C4">
            <w:pPr>
              <w:spacing w:after="120" w:line="360" w:lineRule="auto"/>
              <w:ind w:left="30" w:right="-72"/>
              <w:jc w:val="both"/>
              <w:rPr>
                <w:rFonts w:ascii="Arial" w:hAnsi="Arial" w:cs="Arial"/>
                <w:sz w:val="24"/>
                <w:szCs w:val="24"/>
              </w:rPr>
            </w:pPr>
            <w:r w:rsidRPr="006A41C4">
              <w:rPr>
                <w:rFonts w:ascii="Arial" w:hAnsi="Arial" w:cs="Arial"/>
                <w:sz w:val="24"/>
                <w:szCs w:val="24"/>
              </w:rPr>
              <w:t>Uzasadnienie:</w:t>
            </w:r>
          </w:p>
          <w:p w14:paraId="5A410F84" w14:textId="6C2E7A76" w:rsidR="00164569" w:rsidRPr="00035DEC" w:rsidRDefault="006A41C4" w:rsidP="006A41C4">
            <w:pPr>
              <w:spacing w:after="120" w:line="360" w:lineRule="auto"/>
              <w:ind w:left="30" w:right="-72"/>
              <w:jc w:val="both"/>
              <w:rPr>
                <w:rFonts w:ascii="Arial" w:hAnsi="Arial" w:cs="Arial"/>
                <w:sz w:val="24"/>
                <w:szCs w:val="24"/>
              </w:rPr>
            </w:pPr>
            <w:r w:rsidRPr="006A41C4">
              <w:rPr>
                <w:rFonts w:ascii="Arial" w:hAnsi="Arial" w:cs="Arial"/>
                <w:sz w:val="24"/>
                <w:szCs w:val="24"/>
              </w:rPr>
              <w:t>Wysokość kary na poziomie 0,2% wartości Towaru za każdy dzień może prowadzić do naliczania bardzo wysokich kar w przypadku urządzeń o znacznej wartości, co powoduje nieproporcjonalne ryzyko finansowe po stronie Wykonawcy. Obniżenie kary do poziomu 0,01% pozwoli zachować funkcję motywującą kary umownej przy jednoczesnym zachowaniu proporcjonalności sankcji kontraktowej.</w:t>
            </w:r>
          </w:p>
          <w:p w14:paraId="0CFD317E" w14:textId="77777777" w:rsidR="00164569" w:rsidRPr="00035DEC" w:rsidRDefault="00164569" w:rsidP="00164569">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5DA3939" w14:textId="2298277F" w:rsidR="00164569" w:rsidRPr="00647BB7" w:rsidRDefault="00647BB7" w:rsidP="00164569">
            <w:pPr>
              <w:spacing w:after="60" w:line="360" w:lineRule="auto"/>
              <w:ind w:left="30" w:right="-72"/>
              <w:jc w:val="both"/>
              <w:rPr>
                <w:rFonts w:ascii="Arial" w:hAnsi="Arial" w:cs="Arial"/>
                <w:sz w:val="24"/>
                <w:szCs w:val="24"/>
              </w:rPr>
            </w:pPr>
            <w:r w:rsidRPr="00647BB7">
              <w:rPr>
                <w:rFonts w:ascii="Arial" w:hAnsi="Arial" w:cs="Arial"/>
                <w:sz w:val="24"/>
                <w:szCs w:val="24"/>
              </w:rPr>
              <w:t>Zamawiający nie wyraża zgody na postulowaną przez Wykonawcę modyfikację treści SWZ.</w:t>
            </w:r>
          </w:p>
          <w:p w14:paraId="7FD22BC0" w14:textId="22B85E4A" w:rsidR="00164569" w:rsidRPr="00035DEC" w:rsidRDefault="00164569" w:rsidP="00164569">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57</w:t>
            </w:r>
          </w:p>
          <w:p w14:paraId="0C2E952E" w14:textId="77777777" w:rsidR="006A41C4" w:rsidRPr="006A41C4" w:rsidRDefault="006A41C4" w:rsidP="006A41C4">
            <w:pPr>
              <w:spacing w:after="120" w:line="360" w:lineRule="auto"/>
              <w:ind w:left="30" w:right="-72"/>
              <w:jc w:val="both"/>
              <w:rPr>
                <w:rFonts w:ascii="Arial" w:hAnsi="Arial" w:cs="Arial"/>
                <w:sz w:val="24"/>
                <w:szCs w:val="24"/>
              </w:rPr>
            </w:pPr>
            <w:r w:rsidRPr="006A41C4">
              <w:rPr>
                <w:rFonts w:ascii="Arial" w:hAnsi="Arial" w:cs="Arial"/>
                <w:sz w:val="24"/>
                <w:szCs w:val="24"/>
              </w:rPr>
              <w:t>Dotyczy: Wzór umowy, Pakiet 2, Paragraf 9, ust. 1, 10)</w:t>
            </w:r>
          </w:p>
          <w:p w14:paraId="721DC459" w14:textId="77777777" w:rsidR="006A41C4" w:rsidRPr="006A41C4" w:rsidRDefault="006A41C4" w:rsidP="006A41C4">
            <w:pPr>
              <w:spacing w:after="120" w:line="360" w:lineRule="auto"/>
              <w:ind w:left="30" w:right="-72"/>
              <w:jc w:val="both"/>
              <w:rPr>
                <w:rFonts w:ascii="Arial" w:hAnsi="Arial" w:cs="Arial"/>
                <w:sz w:val="24"/>
                <w:szCs w:val="24"/>
              </w:rPr>
            </w:pPr>
            <w:r w:rsidRPr="006A41C4">
              <w:rPr>
                <w:rFonts w:ascii="Arial" w:hAnsi="Arial" w:cs="Arial"/>
                <w:sz w:val="24"/>
                <w:szCs w:val="24"/>
              </w:rPr>
              <w:t>Zgodnie z Projektem Umowy Zamawiający wskazał:</w:t>
            </w:r>
          </w:p>
          <w:p w14:paraId="7B0284D6" w14:textId="77777777" w:rsidR="006A41C4" w:rsidRPr="006A41C4" w:rsidRDefault="006A41C4" w:rsidP="006A41C4">
            <w:pPr>
              <w:spacing w:after="120" w:line="360" w:lineRule="auto"/>
              <w:ind w:left="30" w:right="-72"/>
              <w:jc w:val="both"/>
              <w:rPr>
                <w:rFonts w:ascii="Arial" w:hAnsi="Arial" w:cs="Arial"/>
                <w:sz w:val="24"/>
                <w:szCs w:val="24"/>
              </w:rPr>
            </w:pPr>
            <w:r w:rsidRPr="006A41C4">
              <w:rPr>
                <w:rFonts w:ascii="Arial" w:hAnsi="Arial" w:cs="Arial"/>
                <w:sz w:val="24"/>
                <w:szCs w:val="24"/>
              </w:rPr>
              <w:t xml:space="preserve">„za każdy przypadek realizacji przedmiotu umowy w sposób niezgodny z zasadą DNSH, w wysokości 0,04% łącznego wynagrodzenia umownego brutto określonego w §10 ust. 1, za każdy taki stwierdzony przypadek, jeżeli pomimo uprzedniego </w:t>
            </w:r>
            <w:r w:rsidRPr="006A41C4">
              <w:rPr>
                <w:rFonts w:ascii="Arial" w:hAnsi="Arial" w:cs="Arial"/>
                <w:sz w:val="24"/>
                <w:szCs w:val="24"/>
              </w:rPr>
              <w:lastRenderedPageBreak/>
              <w:t>wezwania Zamawiającego Wykonawca nie dostosuje sposobu realizacji przedmiotu umowy do zasady DNSH, w terminie określonym w wezwaniu”.</w:t>
            </w:r>
          </w:p>
          <w:p w14:paraId="2AAF0559" w14:textId="77777777" w:rsidR="006A41C4" w:rsidRPr="006A41C4" w:rsidRDefault="006A41C4" w:rsidP="006A41C4">
            <w:pPr>
              <w:spacing w:after="120" w:line="360" w:lineRule="auto"/>
              <w:ind w:left="30" w:right="-72"/>
              <w:jc w:val="both"/>
              <w:rPr>
                <w:rFonts w:ascii="Arial" w:hAnsi="Arial" w:cs="Arial"/>
                <w:sz w:val="24"/>
                <w:szCs w:val="24"/>
              </w:rPr>
            </w:pPr>
            <w:r w:rsidRPr="006A41C4">
              <w:rPr>
                <w:rFonts w:ascii="Arial" w:hAnsi="Arial" w:cs="Arial"/>
                <w:sz w:val="24"/>
                <w:szCs w:val="24"/>
              </w:rPr>
              <w:t>Prosimy Zamawiającego o zmianę wysokości kary umownej na 0,01% łącznego wynagrodzenia umownego brutto określonego w §10 ust. 1 za każdy taki stwierdzony przypadek.</w:t>
            </w:r>
          </w:p>
          <w:p w14:paraId="176CE7B3" w14:textId="77777777" w:rsidR="006A41C4" w:rsidRPr="006A41C4" w:rsidRDefault="006A41C4" w:rsidP="006A41C4">
            <w:pPr>
              <w:spacing w:after="120" w:line="360" w:lineRule="auto"/>
              <w:ind w:left="30" w:right="-72"/>
              <w:jc w:val="both"/>
              <w:rPr>
                <w:rFonts w:ascii="Arial" w:hAnsi="Arial" w:cs="Arial"/>
                <w:sz w:val="24"/>
                <w:szCs w:val="24"/>
              </w:rPr>
            </w:pPr>
            <w:r w:rsidRPr="006A41C4">
              <w:rPr>
                <w:rFonts w:ascii="Arial" w:hAnsi="Arial" w:cs="Arial"/>
                <w:sz w:val="24"/>
                <w:szCs w:val="24"/>
              </w:rPr>
              <w:t>Uzasadnienie:</w:t>
            </w:r>
          </w:p>
          <w:p w14:paraId="3CE5621B" w14:textId="480172A0" w:rsidR="00164569" w:rsidRPr="00035DEC" w:rsidRDefault="006A41C4" w:rsidP="006A41C4">
            <w:pPr>
              <w:spacing w:after="120" w:line="360" w:lineRule="auto"/>
              <w:ind w:left="30" w:right="-72"/>
              <w:jc w:val="both"/>
              <w:rPr>
                <w:rFonts w:ascii="Arial" w:hAnsi="Arial" w:cs="Arial"/>
                <w:sz w:val="24"/>
                <w:szCs w:val="24"/>
              </w:rPr>
            </w:pPr>
            <w:r w:rsidRPr="006A41C4">
              <w:rPr>
                <w:rFonts w:ascii="Arial" w:hAnsi="Arial" w:cs="Arial"/>
                <w:sz w:val="24"/>
                <w:szCs w:val="24"/>
              </w:rPr>
              <w:t>Wskazana w projekcie umowy kara liczona od wartości całego wynagrodzenia umownego może prowadzić do naliczania nieproporcjonalnie wysokich sankcji finansowych w stosunku do charakteru potencjalnego naruszenia. Obniżenie kary do poziomu 0,01% pozwoli zachować funkcję dyscyplinującą kary umownej przy jednoczesnym zapewnieniu proporcjonalności odpowiedzialności kontraktowej.</w:t>
            </w:r>
          </w:p>
          <w:p w14:paraId="46F17B4D" w14:textId="77777777" w:rsidR="00164569" w:rsidRPr="00035DEC" w:rsidRDefault="00164569" w:rsidP="00164569">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8AAAEF8" w14:textId="77777777" w:rsidR="00647BB7" w:rsidRPr="00647BB7" w:rsidRDefault="00647BB7" w:rsidP="00647BB7">
            <w:pPr>
              <w:spacing w:after="60" w:line="360" w:lineRule="auto"/>
              <w:ind w:left="30" w:right="-72"/>
              <w:jc w:val="both"/>
              <w:rPr>
                <w:rFonts w:ascii="Arial" w:hAnsi="Arial" w:cs="Arial"/>
                <w:sz w:val="24"/>
                <w:szCs w:val="24"/>
              </w:rPr>
            </w:pPr>
            <w:r w:rsidRPr="00647BB7">
              <w:rPr>
                <w:rFonts w:ascii="Arial" w:hAnsi="Arial" w:cs="Arial"/>
                <w:sz w:val="24"/>
                <w:szCs w:val="24"/>
              </w:rPr>
              <w:t>Zamawiający modyfikuje treść Załącznika nr 12.2 do SWZ w ten sposób, że §9 ust. 1 pkt 10 otrzymuje następujące brzmienie:</w:t>
            </w:r>
          </w:p>
          <w:p w14:paraId="23263E15" w14:textId="07072748" w:rsidR="00164569" w:rsidRDefault="00647BB7" w:rsidP="00647BB7">
            <w:pPr>
              <w:spacing w:after="60" w:line="360" w:lineRule="auto"/>
              <w:ind w:left="30" w:right="-72"/>
              <w:jc w:val="both"/>
              <w:rPr>
                <w:rFonts w:ascii="Arial" w:hAnsi="Arial" w:cs="Arial"/>
                <w:sz w:val="24"/>
                <w:szCs w:val="24"/>
                <w:highlight w:val="darkGray"/>
              </w:rPr>
            </w:pPr>
            <w:r w:rsidRPr="00647BB7">
              <w:rPr>
                <w:rFonts w:ascii="Arial" w:hAnsi="Arial" w:cs="Arial"/>
                <w:sz w:val="24"/>
                <w:szCs w:val="24"/>
              </w:rPr>
              <w:t>„</w:t>
            </w:r>
            <w:r w:rsidRPr="00647BB7">
              <w:rPr>
                <w:rFonts w:ascii="Arial" w:hAnsi="Arial" w:cs="Arial"/>
                <w:i/>
                <w:iCs/>
                <w:sz w:val="24"/>
                <w:szCs w:val="24"/>
              </w:rPr>
              <w:t>10) za każdy przypadek realizacji przedmiotu umowy w sposób niezgodny z zasadą DNSH, w wysokości 0,02% łącznego wynagrodzenia umownego brutto określonego w §10 ust. 1, za każdy</w:t>
            </w:r>
            <w:r w:rsidRPr="003C7031">
              <w:rPr>
                <w:rFonts w:ascii="Arial" w:hAnsi="Arial" w:cs="Arial"/>
                <w:i/>
                <w:iCs/>
                <w:sz w:val="24"/>
                <w:szCs w:val="24"/>
              </w:rPr>
              <w:t xml:space="preserve"> taki stwierdzony przypadek, jeżeli pomimo uprzedniego wezwania Zamawiającego Wykonawca nie dostosuje sposobu realizacji przedmiotu umowy do zasady DNSH, w terminie określonym w wezwaniu,</w:t>
            </w:r>
            <w:r>
              <w:rPr>
                <w:rFonts w:ascii="Arial" w:hAnsi="Arial" w:cs="Arial"/>
                <w:sz w:val="24"/>
                <w:szCs w:val="24"/>
              </w:rPr>
              <w:t>”</w:t>
            </w:r>
          </w:p>
          <w:p w14:paraId="0D2883D3" w14:textId="0041244D" w:rsidR="00164569" w:rsidRPr="00035DEC" w:rsidRDefault="00164569" w:rsidP="00164569">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58</w:t>
            </w:r>
          </w:p>
          <w:p w14:paraId="725DF6BE" w14:textId="77777777" w:rsidR="006A41C4" w:rsidRPr="006A41C4" w:rsidRDefault="006A41C4" w:rsidP="006A41C4">
            <w:pPr>
              <w:spacing w:after="120" w:line="360" w:lineRule="auto"/>
              <w:ind w:left="30" w:right="-72"/>
              <w:jc w:val="both"/>
              <w:rPr>
                <w:rFonts w:ascii="Arial" w:hAnsi="Arial" w:cs="Arial"/>
                <w:sz w:val="24"/>
                <w:szCs w:val="24"/>
              </w:rPr>
            </w:pPr>
            <w:r w:rsidRPr="006A41C4">
              <w:rPr>
                <w:rFonts w:ascii="Arial" w:hAnsi="Arial" w:cs="Arial"/>
                <w:sz w:val="24"/>
                <w:szCs w:val="24"/>
              </w:rPr>
              <w:t>Dotyczy: Wzór umowy, Pakiet 2, Paragraf 9, ust. 1, 11)</w:t>
            </w:r>
          </w:p>
          <w:p w14:paraId="19CFD5CE" w14:textId="77777777" w:rsidR="006A41C4" w:rsidRPr="006A41C4" w:rsidRDefault="006A41C4" w:rsidP="006A41C4">
            <w:pPr>
              <w:spacing w:after="120" w:line="360" w:lineRule="auto"/>
              <w:ind w:left="30" w:right="-72"/>
              <w:jc w:val="both"/>
              <w:rPr>
                <w:rFonts w:ascii="Arial" w:hAnsi="Arial" w:cs="Arial"/>
                <w:sz w:val="24"/>
                <w:szCs w:val="24"/>
              </w:rPr>
            </w:pPr>
            <w:r w:rsidRPr="006A41C4">
              <w:rPr>
                <w:rFonts w:ascii="Arial" w:hAnsi="Arial" w:cs="Arial"/>
                <w:sz w:val="24"/>
                <w:szCs w:val="24"/>
              </w:rPr>
              <w:t>Zgodnie z Projektem Umowy Zamawiający wskazał:</w:t>
            </w:r>
          </w:p>
          <w:p w14:paraId="554A0033" w14:textId="77777777" w:rsidR="006A41C4" w:rsidRPr="006A41C4" w:rsidRDefault="006A41C4" w:rsidP="006A41C4">
            <w:pPr>
              <w:spacing w:after="120" w:line="360" w:lineRule="auto"/>
              <w:ind w:left="30" w:right="-72"/>
              <w:jc w:val="both"/>
              <w:rPr>
                <w:rFonts w:ascii="Arial" w:hAnsi="Arial" w:cs="Arial"/>
                <w:sz w:val="24"/>
                <w:szCs w:val="24"/>
              </w:rPr>
            </w:pPr>
            <w:r w:rsidRPr="006A41C4">
              <w:rPr>
                <w:rFonts w:ascii="Arial" w:hAnsi="Arial" w:cs="Arial"/>
                <w:sz w:val="24"/>
                <w:szCs w:val="24"/>
              </w:rPr>
              <w:t>„za brak odnotowania w paszporcie technicznym urządzenia faktu naprawy, w wysokości 5.000,00 zł za każdy stwierdzony przypadek”.</w:t>
            </w:r>
          </w:p>
          <w:p w14:paraId="12F67F7E" w14:textId="77777777" w:rsidR="006A41C4" w:rsidRPr="006A41C4" w:rsidRDefault="006A41C4" w:rsidP="006A41C4">
            <w:pPr>
              <w:spacing w:after="120" w:line="360" w:lineRule="auto"/>
              <w:ind w:left="30" w:right="-72"/>
              <w:jc w:val="both"/>
              <w:rPr>
                <w:rFonts w:ascii="Arial" w:hAnsi="Arial" w:cs="Arial"/>
                <w:sz w:val="24"/>
                <w:szCs w:val="24"/>
              </w:rPr>
            </w:pPr>
            <w:r w:rsidRPr="006A41C4">
              <w:rPr>
                <w:rFonts w:ascii="Arial" w:hAnsi="Arial" w:cs="Arial"/>
                <w:sz w:val="24"/>
                <w:szCs w:val="24"/>
              </w:rPr>
              <w:t>Prosimy Zamawiającego o zmianę wysokości kary umownej na 1.000,00 zł za każdy stwierdzony przypadek.</w:t>
            </w:r>
          </w:p>
          <w:p w14:paraId="1585CBE2" w14:textId="77777777" w:rsidR="006A41C4" w:rsidRPr="006A41C4" w:rsidRDefault="006A41C4" w:rsidP="006A41C4">
            <w:pPr>
              <w:spacing w:after="120" w:line="360" w:lineRule="auto"/>
              <w:ind w:left="30" w:right="-72"/>
              <w:jc w:val="both"/>
              <w:rPr>
                <w:rFonts w:ascii="Arial" w:hAnsi="Arial" w:cs="Arial"/>
                <w:sz w:val="24"/>
                <w:szCs w:val="24"/>
              </w:rPr>
            </w:pPr>
            <w:r w:rsidRPr="006A41C4">
              <w:rPr>
                <w:rFonts w:ascii="Arial" w:hAnsi="Arial" w:cs="Arial"/>
                <w:sz w:val="24"/>
                <w:szCs w:val="24"/>
              </w:rPr>
              <w:t>Uzasadnienie:</w:t>
            </w:r>
          </w:p>
          <w:p w14:paraId="6655E11C" w14:textId="48EB5F0A" w:rsidR="00164569" w:rsidRPr="00035DEC" w:rsidRDefault="006A41C4" w:rsidP="006A41C4">
            <w:pPr>
              <w:spacing w:after="120" w:line="360" w:lineRule="auto"/>
              <w:ind w:left="30" w:right="-72"/>
              <w:jc w:val="both"/>
              <w:rPr>
                <w:rFonts w:ascii="Arial" w:hAnsi="Arial" w:cs="Arial"/>
                <w:sz w:val="24"/>
                <w:szCs w:val="24"/>
              </w:rPr>
            </w:pPr>
            <w:r w:rsidRPr="006A41C4">
              <w:rPr>
                <w:rFonts w:ascii="Arial" w:hAnsi="Arial" w:cs="Arial"/>
                <w:sz w:val="24"/>
                <w:szCs w:val="24"/>
              </w:rPr>
              <w:t xml:space="preserve">Brak odnotowania naprawy w paszporcie technicznym ma charakter formalny i nie wpływa bezpośrednio na bezpieczeństwo ani funkcjonowanie urządzenia. Kara w wysokości 5.000,00 zł jest w tym przypadku nieproporcjonalnie wysoka. Obniżenie </w:t>
            </w:r>
            <w:r w:rsidRPr="006A41C4">
              <w:rPr>
                <w:rFonts w:ascii="Arial" w:hAnsi="Arial" w:cs="Arial"/>
                <w:sz w:val="24"/>
                <w:szCs w:val="24"/>
              </w:rPr>
              <w:lastRenderedPageBreak/>
              <w:t>jej do poziomu 1.000,00 zł pozwoli zachować funkcję dyscyplinującą przy jednoczesnym zapewnieniu proporcjonalności sankcji.</w:t>
            </w:r>
          </w:p>
          <w:p w14:paraId="07A9D680" w14:textId="77777777" w:rsidR="00164569" w:rsidRPr="00035DEC" w:rsidRDefault="00164569" w:rsidP="00164569">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4A9E528" w14:textId="0577B624" w:rsidR="00164569" w:rsidRPr="00647BB7" w:rsidRDefault="00647BB7" w:rsidP="00164569">
            <w:pPr>
              <w:spacing w:after="60" w:line="360" w:lineRule="auto"/>
              <w:ind w:left="30" w:right="-72"/>
              <w:jc w:val="both"/>
              <w:rPr>
                <w:rFonts w:ascii="Arial" w:hAnsi="Arial" w:cs="Arial"/>
                <w:sz w:val="24"/>
                <w:szCs w:val="24"/>
              </w:rPr>
            </w:pPr>
            <w:r w:rsidRPr="00647BB7">
              <w:rPr>
                <w:rFonts w:ascii="Arial" w:hAnsi="Arial" w:cs="Arial"/>
                <w:sz w:val="24"/>
                <w:szCs w:val="24"/>
              </w:rPr>
              <w:t>Zamawiający nie wyraża zgody na postulowaną przez Wykonawcę modyfikację treści SWZ.</w:t>
            </w:r>
          </w:p>
          <w:p w14:paraId="44C90D91" w14:textId="3154CA3B" w:rsidR="00164569" w:rsidRPr="0099392F" w:rsidRDefault="00164569" w:rsidP="00164569">
            <w:pPr>
              <w:spacing w:before="60" w:after="60" w:line="276" w:lineRule="auto"/>
              <w:ind w:left="30" w:right="-72"/>
              <w:rPr>
                <w:rFonts w:ascii="Arial" w:hAnsi="Arial" w:cs="Arial"/>
                <w:b/>
                <w:bCs/>
                <w:sz w:val="24"/>
                <w:szCs w:val="24"/>
              </w:rPr>
            </w:pPr>
            <w:r w:rsidRPr="0099392F">
              <w:rPr>
                <w:rFonts w:ascii="Arial" w:hAnsi="Arial" w:cs="Arial"/>
                <w:b/>
                <w:bCs/>
                <w:sz w:val="24"/>
                <w:szCs w:val="24"/>
              </w:rPr>
              <w:t>Pytanie nr 59</w:t>
            </w:r>
          </w:p>
          <w:p w14:paraId="399FF4B4" w14:textId="77777777" w:rsidR="006A41C4" w:rsidRPr="0099392F" w:rsidRDefault="006A41C4" w:rsidP="006A41C4">
            <w:pPr>
              <w:spacing w:after="120" w:line="360" w:lineRule="auto"/>
              <w:ind w:left="30" w:right="-72"/>
              <w:jc w:val="both"/>
              <w:rPr>
                <w:rFonts w:ascii="Arial" w:hAnsi="Arial" w:cs="Arial"/>
                <w:sz w:val="24"/>
                <w:szCs w:val="24"/>
              </w:rPr>
            </w:pPr>
            <w:r w:rsidRPr="0099392F">
              <w:rPr>
                <w:rFonts w:ascii="Arial" w:hAnsi="Arial" w:cs="Arial"/>
                <w:sz w:val="24"/>
                <w:szCs w:val="24"/>
              </w:rPr>
              <w:t>Dotyczy: Wzór umowy, Pakiet 2, Paragraf 9, ust. 2 i tam gdzie o tym mowa w dalszej części umowy  ( Paragraf 15 pkt 5)</w:t>
            </w:r>
          </w:p>
          <w:p w14:paraId="487B616D" w14:textId="77777777" w:rsidR="006A41C4" w:rsidRPr="0099392F" w:rsidRDefault="006A41C4" w:rsidP="006A41C4">
            <w:pPr>
              <w:spacing w:after="120" w:line="360" w:lineRule="auto"/>
              <w:ind w:left="30" w:right="-72"/>
              <w:jc w:val="both"/>
              <w:rPr>
                <w:rFonts w:ascii="Arial" w:hAnsi="Arial" w:cs="Arial"/>
                <w:sz w:val="24"/>
                <w:szCs w:val="24"/>
              </w:rPr>
            </w:pPr>
            <w:r w:rsidRPr="0099392F">
              <w:rPr>
                <w:rFonts w:ascii="Arial" w:hAnsi="Arial" w:cs="Arial"/>
                <w:sz w:val="24"/>
                <w:szCs w:val="24"/>
              </w:rPr>
              <w:t>Zgodnie z Projektem Umowy Zamawiający wskazał:</w:t>
            </w:r>
          </w:p>
          <w:p w14:paraId="405569BD" w14:textId="77777777" w:rsidR="006A41C4" w:rsidRPr="0099392F" w:rsidRDefault="006A41C4" w:rsidP="006A41C4">
            <w:pPr>
              <w:spacing w:after="120" w:line="360" w:lineRule="auto"/>
              <w:ind w:left="30" w:right="-72"/>
              <w:jc w:val="both"/>
              <w:rPr>
                <w:rFonts w:ascii="Arial" w:hAnsi="Arial" w:cs="Arial"/>
                <w:sz w:val="24"/>
                <w:szCs w:val="24"/>
              </w:rPr>
            </w:pPr>
            <w:r w:rsidRPr="0099392F">
              <w:rPr>
                <w:rFonts w:ascii="Arial" w:hAnsi="Arial" w:cs="Arial"/>
                <w:sz w:val="24"/>
                <w:szCs w:val="24"/>
              </w:rPr>
              <w:t>„Łączna maksymalna wysokość kar umownych których może dochodzić Zamawiający nie może przekroczyć 30% łącznej wartości brutto umowy, o której mowa w §10 ust. 1 Umowy.”</w:t>
            </w:r>
          </w:p>
          <w:p w14:paraId="27C65B04" w14:textId="77777777" w:rsidR="006A41C4" w:rsidRPr="0099392F" w:rsidRDefault="006A41C4" w:rsidP="006A41C4">
            <w:pPr>
              <w:spacing w:after="120" w:line="360" w:lineRule="auto"/>
              <w:ind w:left="30" w:right="-72"/>
              <w:jc w:val="both"/>
              <w:rPr>
                <w:rFonts w:ascii="Arial" w:hAnsi="Arial" w:cs="Arial"/>
                <w:sz w:val="24"/>
                <w:szCs w:val="24"/>
              </w:rPr>
            </w:pPr>
            <w:r w:rsidRPr="0099392F">
              <w:rPr>
                <w:rFonts w:ascii="Arial" w:hAnsi="Arial" w:cs="Arial"/>
                <w:sz w:val="24"/>
                <w:szCs w:val="24"/>
              </w:rPr>
              <w:t>Prosimy Zamawiającego o zmianę powyższego zapisu poprzez obniżenie maksymalnego limitu kar umownych do 10% łącznej wartości brutto umowy.</w:t>
            </w:r>
          </w:p>
          <w:p w14:paraId="7F9E7CBE" w14:textId="77777777" w:rsidR="006A41C4" w:rsidRPr="0099392F" w:rsidRDefault="006A41C4" w:rsidP="006A41C4">
            <w:pPr>
              <w:spacing w:after="120" w:line="360" w:lineRule="auto"/>
              <w:ind w:left="30" w:right="-72"/>
              <w:jc w:val="both"/>
              <w:rPr>
                <w:rFonts w:ascii="Arial" w:hAnsi="Arial" w:cs="Arial"/>
                <w:sz w:val="24"/>
                <w:szCs w:val="24"/>
              </w:rPr>
            </w:pPr>
            <w:r w:rsidRPr="0099392F">
              <w:rPr>
                <w:rFonts w:ascii="Arial" w:hAnsi="Arial" w:cs="Arial"/>
                <w:sz w:val="24"/>
                <w:szCs w:val="24"/>
              </w:rPr>
              <w:t>Uzasadnienie:</w:t>
            </w:r>
          </w:p>
          <w:p w14:paraId="701A4BF0" w14:textId="7E24927C" w:rsidR="00164569" w:rsidRPr="0099392F" w:rsidRDefault="006A41C4" w:rsidP="006A41C4">
            <w:pPr>
              <w:spacing w:after="120" w:line="360" w:lineRule="auto"/>
              <w:ind w:left="30" w:right="-72"/>
              <w:jc w:val="both"/>
              <w:rPr>
                <w:rFonts w:ascii="Arial" w:hAnsi="Arial" w:cs="Arial"/>
                <w:sz w:val="24"/>
                <w:szCs w:val="24"/>
              </w:rPr>
            </w:pPr>
            <w:r w:rsidRPr="0099392F">
              <w:rPr>
                <w:rFonts w:ascii="Arial" w:hAnsi="Arial" w:cs="Arial"/>
                <w:sz w:val="24"/>
                <w:szCs w:val="24"/>
              </w:rPr>
              <w:t>Limit kar umownych na poziomie 30% wartości umowy jest bardzo wysoki i generuje znaczące oraz trudne do skalkulowania ryzyko kontraktowe po stronie Wykonawcy. W praktyce rynkowej w zamówieniach publicznych dotyczących dostaw sprzętu medycznego standardem jest ograniczenie łącznej odpowiedzialności z tytułu kar umownych do poziomu ok. 10% wartości umowy. Obniżenie limitu do tego poziomu pozwoli zachować funkcję zabezpieczającą kar umownych przy jednoczesnym zapewnieniu proporcjonalności odpowiedzialności kontraktowej.</w:t>
            </w:r>
          </w:p>
          <w:p w14:paraId="3BE03557" w14:textId="77777777" w:rsidR="00164569" w:rsidRPr="0099392F" w:rsidRDefault="00164569" w:rsidP="00164569">
            <w:pPr>
              <w:spacing w:after="40" w:line="276" w:lineRule="auto"/>
              <w:ind w:left="30" w:right="-72"/>
              <w:rPr>
                <w:rFonts w:ascii="Arial" w:hAnsi="Arial" w:cs="Arial"/>
                <w:b/>
                <w:bCs/>
                <w:sz w:val="24"/>
                <w:szCs w:val="24"/>
              </w:rPr>
            </w:pPr>
            <w:r w:rsidRPr="0099392F">
              <w:rPr>
                <w:rFonts w:ascii="Arial" w:hAnsi="Arial" w:cs="Arial"/>
                <w:b/>
                <w:bCs/>
                <w:sz w:val="24"/>
                <w:szCs w:val="24"/>
              </w:rPr>
              <w:t>Stanowisko (wyjaśnienie) Zamawiającego:</w:t>
            </w:r>
          </w:p>
          <w:p w14:paraId="0B9DA8C2" w14:textId="77777777" w:rsidR="00647BB7" w:rsidRPr="00B77C3A" w:rsidRDefault="00647BB7" w:rsidP="00647BB7">
            <w:pPr>
              <w:rPr>
                <w:rFonts w:ascii="Arial" w:hAnsi="Arial" w:cs="Arial"/>
                <w:sz w:val="24"/>
                <w:szCs w:val="24"/>
              </w:rPr>
            </w:pPr>
            <w:r w:rsidRPr="00B77C3A">
              <w:rPr>
                <w:rFonts w:ascii="Arial" w:hAnsi="Arial" w:cs="Arial"/>
                <w:sz w:val="24"/>
                <w:szCs w:val="24"/>
              </w:rPr>
              <w:t>Zamawiający modyfikuje treść Załącznika nr 12.2 do SWZ w ten sposób, że §9 ust. 2 otrzymuje następujące brzmienie:</w:t>
            </w:r>
          </w:p>
          <w:p w14:paraId="7092729A" w14:textId="3A5FDAB1" w:rsidR="00164569" w:rsidRPr="005E28EC" w:rsidRDefault="00647BB7" w:rsidP="00647BB7">
            <w:pPr>
              <w:spacing w:after="60" w:line="360" w:lineRule="auto"/>
              <w:ind w:left="30" w:right="-72"/>
              <w:jc w:val="both"/>
              <w:rPr>
                <w:rFonts w:ascii="Arial" w:hAnsi="Arial" w:cs="Arial"/>
                <w:sz w:val="24"/>
                <w:szCs w:val="24"/>
                <w:highlight w:val="yellow"/>
              </w:rPr>
            </w:pPr>
            <w:r w:rsidRPr="00B77C3A">
              <w:rPr>
                <w:rFonts w:ascii="Arial" w:hAnsi="Arial" w:cs="Arial"/>
                <w:sz w:val="24"/>
                <w:szCs w:val="24"/>
              </w:rPr>
              <w:t>„</w:t>
            </w:r>
            <w:r w:rsidRPr="00B77C3A">
              <w:rPr>
                <w:rFonts w:ascii="Arial" w:hAnsi="Arial" w:cs="Arial"/>
                <w:i/>
                <w:iCs/>
                <w:sz w:val="24"/>
                <w:szCs w:val="24"/>
              </w:rPr>
              <w:t>Łączna maksymalna wysokość kar umownych których może dochodzić Zamawiający nie może  przekroczyć 15</w:t>
            </w:r>
            <w:r w:rsidRPr="003C7031">
              <w:rPr>
                <w:rFonts w:ascii="Arial" w:hAnsi="Arial" w:cs="Arial"/>
                <w:i/>
                <w:iCs/>
                <w:sz w:val="24"/>
                <w:szCs w:val="24"/>
              </w:rPr>
              <w:t>% łącznej wartości brutto umowy, o której mowa w §10 ust. 1 Umowy.</w:t>
            </w:r>
            <w:r>
              <w:rPr>
                <w:rFonts w:ascii="Arial" w:hAnsi="Arial" w:cs="Arial"/>
                <w:sz w:val="24"/>
                <w:szCs w:val="24"/>
              </w:rPr>
              <w:t>”</w:t>
            </w:r>
          </w:p>
          <w:p w14:paraId="1DD23023" w14:textId="77777777" w:rsidR="006A41C4" w:rsidRDefault="006A41C4" w:rsidP="00164569">
            <w:pPr>
              <w:spacing w:after="60" w:line="360" w:lineRule="auto"/>
              <w:ind w:left="30" w:right="-72"/>
              <w:jc w:val="both"/>
              <w:rPr>
                <w:rFonts w:ascii="Arial" w:hAnsi="Arial" w:cs="Arial"/>
                <w:sz w:val="24"/>
                <w:szCs w:val="24"/>
                <w:highlight w:val="darkGray"/>
              </w:rPr>
            </w:pPr>
          </w:p>
          <w:p w14:paraId="3D437B60" w14:textId="573414D0" w:rsidR="00164569" w:rsidRPr="00035DEC" w:rsidRDefault="00164569" w:rsidP="00164569">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60</w:t>
            </w:r>
          </w:p>
          <w:p w14:paraId="1F1F7255" w14:textId="77777777" w:rsidR="006A41C4" w:rsidRPr="006A41C4" w:rsidRDefault="006A41C4" w:rsidP="006A41C4">
            <w:pPr>
              <w:spacing w:after="120" w:line="360" w:lineRule="auto"/>
              <w:ind w:left="30" w:right="-72"/>
              <w:jc w:val="both"/>
              <w:rPr>
                <w:rFonts w:ascii="Arial" w:hAnsi="Arial" w:cs="Arial"/>
                <w:sz w:val="24"/>
                <w:szCs w:val="24"/>
              </w:rPr>
            </w:pPr>
            <w:r w:rsidRPr="006A41C4">
              <w:rPr>
                <w:rFonts w:ascii="Arial" w:hAnsi="Arial" w:cs="Arial"/>
                <w:sz w:val="24"/>
                <w:szCs w:val="24"/>
              </w:rPr>
              <w:t>dot. Pakietu nr 7 – System immunohematologiczny</w:t>
            </w:r>
          </w:p>
          <w:p w14:paraId="60E0EE69" w14:textId="6ECCE6FD" w:rsidR="00164569" w:rsidRPr="00035DEC" w:rsidRDefault="006A41C4" w:rsidP="006A41C4">
            <w:pPr>
              <w:spacing w:after="120" w:line="360" w:lineRule="auto"/>
              <w:ind w:left="30" w:right="-72"/>
              <w:jc w:val="both"/>
              <w:rPr>
                <w:rFonts w:ascii="Arial" w:hAnsi="Arial" w:cs="Arial"/>
                <w:sz w:val="24"/>
                <w:szCs w:val="24"/>
              </w:rPr>
            </w:pPr>
            <w:r w:rsidRPr="006A41C4">
              <w:rPr>
                <w:rFonts w:ascii="Arial" w:hAnsi="Arial" w:cs="Arial"/>
                <w:sz w:val="24"/>
                <w:szCs w:val="24"/>
              </w:rPr>
              <w:lastRenderedPageBreak/>
              <w:t>1.</w:t>
            </w:r>
            <w:r w:rsidRPr="006A41C4">
              <w:rPr>
                <w:rFonts w:ascii="Arial" w:hAnsi="Arial" w:cs="Arial"/>
                <w:sz w:val="24"/>
                <w:szCs w:val="24"/>
              </w:rPr>
              <w:tab/>
              <w:t>Zwracamy się z uprzejmą prośbą o doprecyzowanie zapisów Specyfikacji Przedmiotowej Systemu immunohematologicznego wraz z instalacją i uruchomieniem w zakresie, parametru minimalnego pkt.4 (zał. Nr 11.7 do SWZ). Czy Zamawiający dopuści zaoferowanie urządzenia, którego pojemność magazynu kart jest nieznacznie mniejsza od wymaganej tj. niższa o mniej niż 5% i wynosi 164 karty, przy jednoczesnym zachowaniu pełnej funkcjonalności oraz pozostałych wymagań OPZ?</w:t>
            </w:r>
          </w:p>
          <w:p w14:paraId="3027187F" w14:textId="77777777" w:rsidR="00164569" w:rsidRPr="00035DEC" w:rsidRDefault="00164569" w:rsidP="00164569">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FC9A963" w14:textId="712C1321" w:rsidR="00164569" w:rsidRDefault="005E28EC" w:rsidP="00164569">
            <w:pPr>
              <w:spacing w:after="60" w:line="360" w:lineRule="auto"/>
              <w:ind w:left="30" w:right="-72"/>
              <w:jc w:val="both"/>
              <w:rPr>
                <w:rFonts w:ascii="Arial" w:hAnsi="Arial" w:cs="Arial"/>
                <w:sz w:val="24"/>
                <w:szCs w:val="24"/>
                <w:highlight w:val="darkGray"/>
              </w:rPr>
            </w:pPr>
            <w:r w:rsidRPr="005E28EC">
              <w:rPr>
                <w:rFonts w:ascii="Arial" w:hAnsi="Arial" w:cs="Arial"/>
                <w:sz w:val="24"/>
                <w:szCs w:val="24"/>
              </w:rPr>
              <w:t>Zamawiający dopuszcza takie rozwiązania.</w:t>
            </w:r>
          </w:p>
          <w:p w14:paraId="1673FA0F" w14:textId="7F750C8A" w:rsidR="00164569" w:rsidRPr="00035DEC" w:rsidRDefault="00164569" w:rsidP="00164569">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61</w:t>
            </w:r>
          </w:p>
          <w:p w14:paraId="7A4CC2AD" w14:textId="61D53711" w:rsidR="00164569" w:rsidRPr="00035DEC" w:rsidRDefault="006A41C4" w:rsidP="00164569">
            <w:pPr>
              <w:spacing w:after="120" w:line="360" w:lineRule="auto"/>
              <w:ind w:left="30" w:right="-72"/>
              <w:jc w:val="both"/>
              <w:rPr>
                <w:rFonts w:ascii="Arial" w:hAnsi="Arial" w:cs="Arial"/>
                <w:sz w:val="24"/>
                <w:szCs w:val="24"/>
              </w:rPr>
            </w:pPr>
            <w:r w:rsidRPr="006A41C4">
              <w:rPr>
                <w:rFonts w:ascii="Arial" w:hAnsi="Arial" w:cs="Arial"/>
                <w:sz w:val="24"/>
                <w:szCs w:val="24"/>
              </w:rPr>
              <w:t>Prosimy o doprecyzowanie czy w przypadku jeśli oferowane urządzenie do prawidłowej pracy wymaga stosowania wody destylowanej (lub o równoważnych parametrach czystości), Zamawiający będzie wymagał dostarczenia w ramach Systemu Immunohematologicznego pracującego w technologii ID-Kart odpowiedniej stacji do uzdatniania wody, czy też Zamawiający zapewni wodę o wymaganej czystości we własnym zakresie?</w:t>
            </w:r>
          </w:p>
          <w:p w14:paraId="6DD54DA6" w14:textId="77777777" w:rsidR="00164569" w:rsidRPr="00035DEC" w:rsidRDefault="00164569" w:rsidP="00164569">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18611FC" w14:textId="7A605038" w:rsidR="00164569" w:rsidRDefault="005E28EC" w:rsidP="00164569">
            <w:pPr>
              <w:spacing w:after="60" w:line="360" w:lineRule="auto"/>
              <w:ind w:left="30" w:right="-72"/>
              <w:jc w:val="both"/>
              <w:rPr>
                <w:rFonts w:ascii="Arial" w:hAnsi="Arial" w:cs="Arial"/>
                <w:sz w:val="24"/>
                <w:szCs w:val="24"/>
                <w:highlight w:val="darkGray"/>
              </w:rPr>
            </w:pPr>
            <w:r w:rsidRPr="005E28EC">
              <w:rPr>
                <w:rFonts w:ascii="Arial" w:hAnsi="Arial" w:cs="Arial"/>
                <w:sz w:val="24"/>
                <w:szCs w:val="24"/>
              </w:rPr>
              <w:t>Zamawiający wymaga dostarczenia stacji do uzdatniania wody.</w:t>
            </w:r>
          </w:p>
          <w:p w14:paraId="6F6CE31C" w14:textId="738FC048" w:rsidR="00164569" w:rsidRPr="00035DEC" w:rsidRDefault="00164569" w:rsidP="00164569">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62</w:t>
            </w:r>
          </w:p>
          <w:p w14:paraId="3F519EF6" w14:textId="69784DB2" w:rsidR="00164569" w:rsidRPr="00035DEC" w:rsidRDefault="006A41C4" w:rsidP="00164569">
            <w:pPr>
              <w:spacing w:after="120" w:line="360" w:lineRule="auto"/>
              <w:ind w:left="30" w:right="-72"/>
              <w:jc w:val="both"/>
              <w:rPr>
                <w:rFonts w:ascii="Arial" w:hAnsi="Arial" w:cs="Arial"/>
                <w:sz w:val="24"/>
                <w:szCs w:val="24"/>
              </w:rPr>
            </w:pPr>
            <w:r w:rsidRPr="006A41C4">
              <w:rPr>
                <w:rFonts w:ascii="Arial" w:hAnsi="Arial" w:cs="Arial"/>
                <w:sz w:val="24"/>
                <w:szCs w:val="24"/>
              </w:rPr>
              <w:t xml:space="preserve">Prosimy o doprecyzowanie czy w ramach zabezpieczenia Systemu immunohematologicznego pracującego w </w:t>
            </w:r>
            <w:proofErr w:type="spellStart"/>
            <w:r w:rsidRPr="006A41C4">
              <w:rPr>
                <w:rFonts w:ascii="Arial" w:hAnsi="Arial" w:cs="Arial"/>
                <w:sz w:val="24"/>
                <w:szCs w:val="24"/>
              </w:rPr>
              <w:t>tecnologii</w:t>
            </w:r>
            <w:proofErr w:type="spellEnd"/>
            <w:r w:rsidRPr="006A41C4">
              <w:rPr>
                <w:rFonts w:ascii="Arial" w:hAnsi="Arial" w:cs="Arial"/>
                <w:sz w:val="24"/>
                <w:szCs w:val="24"/>
              </w:rPr>
              <w:t xml:space="preserve"> ID-Kart Zamawiający wymaga dostarczenia inkubatora wykorzystywanego w metodzie </w:t>
            </w:r>
            <w:proofErr w:type="spellStart"/>
            <w:r w:rsidRPr="006A41C4">
              <w:rPr>
                <w:rFonts w:ascii="Arial" w:hAnsi="Arial" w:cs="Arial"/>
                <w:sz w:val="24"/>
                <w:szCs w:val="24"/>
              </w:rPr>
              <w:t>manulnej</w:t>
            </w:r>
            <w:proofErr w:type="spellEnd"/>
            <w:r w:rsidRPr="006A41C4">
              <w:rPr>
                <w:rFonts w:ascii="Arial" w:hAnsi="Arial" w:cs="Arial"/>
                <w:sz w:val="24"/>
                <w:szCs w:val="24"/>
              </w:rPr>
              <w:t xml:space="preserve"> i zapewniającego ciągłość wykonywania opisanych  w OPZ badań?</w:t>
            </w:r>
          </w:p>
          <w:p w14:paraId="394C0B86" w14:textId="77777777" w:rsidR="00164569" w:rsidRPr="00035DEC" w:rsidRDefault="00164569" w:rsidP="00164569">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FD045C8" w14:textId="16F228A8" w:rsidR="00164569" w:rsidRDefault="00E4011A" w:rsidP="00164569">
            <w:pPr>
              <w:spacing w:after="60" w:line="360" w:lineRule="auto"/>
              <w:ind w:left="30" w:right="-72"/>
              <w:jc w:val="both"/>
              <w:rPr>
                <w:rFonts w:ascii="Arial" w:hAnsi="Arial" w:cs="Arial"/>
                <w:sz w:val="24"/>
                <w:szCs w:val="24"/>
                <w:highlight w:val="darkGray"/>
              </w:rPr>
            </w:pPr>
            <w:r w:rsidRPr="00E4011A">
              <w:rPr>
                <w:rFonts w:ascii="Arial" w:hAnsi="Arial" w:cs="Arial"/>
                <w:sz w:val="24"/>
                <w:szCs w:val="24"/>
              </w:rPr>
              <w:t>Zamawiający wymaga dostarczenia inkubatora.</w:t>
            </w:r>
          </w:p>
          <w:p w14:paraId="2411EEE3" w14:textId="44DC0580" w:rsidR="00164569" w:rsidRPr="0099392F" w:rsidRDefault="00164569" w:rsidP="00164569">
            <w:pPr>
              <w:spacing w:before="60" w:after="60" w:line="276" w:lineRule="auto"/>
              <w:ind w:left="30" w:right="-72"/>
              <w:rPr>
                <w:rFonts w:ascii="Arial" w:hAnsi="Arial" w:cs="Arial"/>
                <w:b/>
                <w:bCs/>
                <w:sz w:val="24"/>
                <w:szCs w:val="24"/>
              </w:rPr>
            </w:pPr>
            <w:r w:rsidRPr="0099392F">
              <w:rPr>
                <w:rFonts w:ascii="Arial" w:hAnsi="Arial" w:cs="Arial"/>
                <w:b/>
                <w:bCs/>
                <w:sz w:val="24"/>
                <w:szCs w:val="24"/>
              </w:rPr>
              <w:t>Pytanie nr 63</w:t>
            </w:r>
          </w:p>
          <w:p w14:paraId="5F063D39" w14:textId="63E6BED1" w:rsidR="00164569" w:rsidRPr="0099392F" w:rsidRDefault="00744CF7" w:rsidP="00164569">
            <w:pPr>
              <w:spacing w:after="120" w:line="360" w:lineRule="auto"/>
              <w:ind w:left="30" w:right="-72"/>
              <w:jc w:val="both"/>
              <w:rPr>
                <w:rFonts w:ascii="Arial" w:hAnsi="Arial" w:cs="Arial"/>
                <w:sz w:val="24"/>
                <w:szCs w:val="24"/>
              </w:rPr>
            </w:pPr>
            <w:r w:rsidRPr="0099392F">
              <w:rPr>
                <w:rFonts w:ascii="Arial" w:hAnsi="Arial" w:cs="Arial"/>
                <w:sz w:val="24"/>
                <w:szCs w:val="24"/>
              </w:rPr>
              <w:t xml:space="preserve">Prosimy o potwierdzenie, że zapis § 1 pkt 6 umowy (zał. nr 12.7 do SWZ) odnosi się wyłącznie do oferowanych produktów zaklasyfikowanych przez producenta jako wyroby medyczne w świetle Ustawy o wyrobach medycznych z dnia 7 kwietnia 2022 r., co jest zgodne z Rozdz. 10.1 </w:t>
            </w:r>
            <w:proofErr w:type="spellStart"/>
            <w:r w:rsidRPr="0099392F">
              <w:rPr>
                <w:rFonts w:ascii="Arial" w:hAnsi="Arial" w:cs="Arial"/>
                <w:sz w:val="24"/>
                <w:szCs w:val="24"/>
              </w:rPr>
              <w:t>ppkt</w:t>
            </w:r>
            <w:proofErr w:type="spellEnd"/>
            <w:r w:rsidRPr="0099392F">
              <w:rPr>
                <w:rFonts w:ascii="Arial" w:hAnsi="Arial" w:cs="Arial"/>
                <w:sz w:val="24"/>
                <w:szCs w:val="24"/>
              </w:rPr>
              <w:t xml:space="preserve"> 1 SWZ?</w:t>
            </w:r>
          </w:p>
          <w:p w14:paraId="0D67ADD8" w14:textId="77777777" w:rsidR="00164569" w:rsidRPr="0099392F" w:rsidRDefault="00164569" w:rsidP="00164569">
            <w:pPr>
              <w:spacing w:after="40" w:line="276" w:lineRule="auto"/>
              <w:ind w:left="30" w:right="-72"/>
              <w:rPr>
                <w:rFonts w:ascii="Arial" w:hAnsi="Arial" w:cs="Arial"/>
                <w:b/>
                <w:bCs/>
                <w:sz w:val="24"/>
                <w:szCs w:val="24"/>
              </w:rPr>
            </w:pPr>
            <w:r w:rsidRPr="0099392F">
              <w:rPr>
                <w:rFonts w:ascii="Arial" w:hAnsi="Arial" w:cs="Arial"/>
                <w:b/>
                <w:bCs/>
                <w:sz w:val="24"/>
                <w:szCs w:val="24"/>
              </w:rPr>
              <w:t>Stanowisko (wyjaśnienie) Zamawiającego:</w:t>
            </w:r>
          </w:p>
          <w:p w14:paraId="47A766BA" w14:textId="38C5F982" w:rsidR="00164569" w:rsidRPr="00E4011A" w:rsidRDefault="0099392F" w:rsidP="00164569">
            <w:pPr>
              <w:spacing w:after="60" w:line="360" w:lineRule="auto"/>
              <w:ind w:left="30" w:right="-72"/>
              <w:jc w:val="both"/>
              <w:rPr>
                <w:rFonts w:ascii="Arial" w:hAnsi="Arial" w:cs="Arial"/>
                <w:sz w:val="24"/>
                <w:szCs w:val="24"/>
                <w:highlight w:val="yellow"/>
              </w:rPr>
            </w:pPr>
            <w:r w:rsidRPr="0099392F">
              <w:rPr>
                <w:rFonts w:ascii="Arial" w:hAnsi="Arial" w:cs="Arial"/>
                <w:sz w:val="24"/>
                <w:szCs w:val="24"/>
              </w:rPr>
              <w:lastRenderedPageBreak/>
              <w:t>Zamawiający wyjaśnia, że postanowienie §1 ust. 6 Załącznika nr 12.7 do SWZ</w:t>
            </w:r>
            <w:r w:rsidRPr="0099392F">
              <w:t xml:space="preserve"> </w:t>
            </w:r>
            <w:r w:rsidRPr="0099392F">
              <w:rPr>
                <w:rFonts w:ascii="Arial" w:hAnsi="Arial" w:cs="Arial"/>
                <w:sz w:val="24"/>
                <w:szCs w:val="24"/>
              </w:rPr>
              <w:t>odnosi się wyłącznie do oferowanych produktów zaklasyfikowanych jako wyroby medyczne w świetle Ustawy o wyrobach</w:t>
            </w:r>
            <w:r w:rsidRPr="00C109FD">
              <w:rPr>
                <w:rFonts w:ascii="Arial" w:hAnsi="Arial" w:cs="Arial"/>
                <w:sz w:val="24"/>
                <w:szCs w:val="24"/>
              </w:rPr>
              <w:t xml:space="preserve"> medycznych</w:t>
            </w:r>
            <w:r>
              <w:rPr>
                <w:rFonts w:ascii="Arial" w:hAnsi="Arial" w:cs="Arial"/>
                <w:sz w:val="24"/>
                <w:szCs w:val="24"/>
                <w:highlight w:val="darkGray"/>
              </w:rPr>
              <w:t>.</w:t>
            </w:r>
          </w:p>
          <w:p w14:paraId="7C1CCA07" w14:textId="7F78C6A6" w:rsidR="00164569" w:rsidRPr="0099392F" w:rsidRDefault="00164569" w:rsidP="00164569">
            <w:pPr>
              <w:spacing w:before="60" w:after="60" w:line="276" w:lineRule="auto"/>
              <w:ind w:left="30" w:right="-72"/>
              <w:rPr>
                <w:rFonts w:ascii="Arial" w:hAnsi="Arial" w:cs="Arial"/>
                <w:b/>
                <w:bCs/>
                <w:sz w:val="24"/>
                <w:szCs w:val="24"/>
              </w:rPr>
            </w:pPr>
            <w:r w:rsidRPr="0099392F">
              <w:rPr>
                <w:rFonts w:ascii="Arial" w:hAnsi="Arial" w:cs="Arial"/>
                <w:b/>
                <w:bCs/>
                <w:sz w:val="24"/>
                <w:szCs w:val="24"/>
              </w:rPr>
              <w:t>Pytanie nr 64</w:t>
            </w:r>
          </w:p>
          <w:p w14:paraId="777F7449" w14:textId="7D9D0933" w:rsidR="00164569" w:rsidRPr="0099392F" w:rsidRDefault="00744CF7" w:rsidP="00164569">
            <w:pPr>
              <w:spacing w:after="120" w:line="360" w:lineRule="auto"/>
              <w:ind w:left="30" w:right="-72"/>
              <w:jc w:val="both"/>
              <w:rPr>
                <w:rFonts w:ascii="Arial" w:hAnsi="Arial" w:cs="Arial"/>
                <w:sz w:val="24"/>
                <w:szCs w:val="24"/>
              </w:rPr>
            </w:pPr>
            <w:r w:rsidRPr="0099392F">
              <w:rPr>
                <w:rFonts w:ascii="Arial" w:hAnsi="Arial" w:cs="Arial"/>
                <w:sz w:val="24"/>
                <w:szCs w:val="24"/>
              </w:rPr>
              <w:t xml:space="preserve">Prosimy o potwierdzenie, że Zaświadczenie o spełnianiu przez wykonawcę określonych norm zarządzania jakością, o którym mowa w Rozdz. 9.2 </w:t>
            </w:r>
            <w:proofErr w:type="spellStart"/>
            <w:r w:rsidRPr="0099392F">
              <w:rPr>
                <w:rFonts w:ascii="Arial" w:hAnsi="Arial" w:cs="Arial"/>
                <w:sz w:val="24"/>
                <w:szCs w:val="24"/>
              </w:rPr>
              <w:t>ppkt</w:t>
            </w:r>
            <w:proofErr w:type="spellEnd"/>
            <w:r w:rsidRPr="0099392F">
              <w:rPr>
                <w:rFonts w:ascii="Arial" w:hAnsi="Arial" w:cs="Arial"/>
                <w:sz w:val="24"/>
                <w:szCs w:val="24"/>
              </w:rPr>
              <w:t xml:space="preserve"> 1).2 SWZ, dotyczy wyłącznie pakietu nr 1 co jest zgodne z Rozdz. 7.2 </w:t>
            </w:r>
            <w:proofErr w:type="spellStart"/>
            <w:r w:rsidRPr="0099392F">
              <w:rPr>
                <w:rFonts w:ascii="Arial" w:hAnsi="Arial" w:cs="Arial"/>
                <w:sz w:val="24"/>
                <w:szCs w:val="24"/>
              </w:rPr>
              <w:t>ppkt</w:t>
            </w:r>
            <w:proofErr w:type="spellEnd"/>
            <w:r w:rsidRPr="0099392F">
              <w:rPr>
                <w:rFonts w:ascii="Arial" w:hAnsi="Arial" w:cs="Arial"/>
                <w:sz w:val="24"/>
                <w:szCs w:val="24"/>
              </w:rPr>
              <w:t xml:space="preserve"> 1. 2) Warunków udziału w postępowaniu?</w:t>
            </w:r>
          </w:p>
          <w:p w14:paraId="6F9D1D90" w14:textId="77777777" w:rsidR="00164569" w:rsidRPr="0099392F" w:rsidRDefault="00164569" w:rsidP="00164569">
            <w:pPr>
              <w:spacing w:after="40" w:line="276" w:lineRule="auto"/>
              <w:ind w:left="30" w:right="-72"/>
              <w:rPr>
                <w:rFonts w:ascii="Arial" w:hAnsi="Arial" w:cs="Arial"/>
                <w:b/>
                <w:bCs/>
                <w:sz w:val="24"/>
                <w:szCs w:val="24"/>
              </w:rPr>
            </w:pPr>
            <w:r w:rsidRPr="0099392F">
              <w:rPr>
                <w:rFonts w:ascii="Arial" w:hAnsi="Arial" w:cs="Arial"/>
                <w:b/>
                <w:bCs/>
                <w:sz w:val="24"/>
                <w:szCs w:val="24"/>
              </w:rPr>
              <w:t>Stanowisko (wyjaśnienie) Zamawiającego:</w:t>
            </w:r>
          </w:p>
          <w:p w14:paraId="70606CF9" w14:textId="65F6433B" w:rsidR="00164569" w:rsidRPr="00E4011A" w:rsidRDefault="0099392F" w:rsidP="00164569">
            <w:pPr>
              <w:spacing w:after="60" w:line="360" w:lineRule="auto"/>
              <w:ind w:left="30" w:right="-72"/>
              <w:jc w:val="both"/>
              <w:rPr>
                <w:rFonts w:ascii="Arial" w:hAnsi="Arial" w:cs="Arial"/>
                <w:sz w:val="24"/>
                <w:szCs w:val="24"/>
                <w:highlight w:val="yellow"/>
              </w:rPr>
            </w:pPr>
            <w:r w:rsidRPr="0099392F">
              <w:rPr>
                <w:rFonts w:ascii="Arial" w:hAnsi="Arial" w:cs="Arial"/>
                <w:sz w:val="24"/>
                <w:szCs w:val="24"/>
              </w:rPr>
              <w:t xml:space="preserve">Zamawiający wyjaśnia, że wymagane w pkt 9.2. pkt 1 </w:t>
            </w:r>
            <w:proofErr w:type="spellStart"/>
            <w:r w:rsidRPr="0099392F">
              <w:rPr>
                <w:rFonts w:ascii="Arial" w:hAnsi="Arial" w:cs="Arial"/>
                <w:sz w:val="24"/>
                <w:szCs w:val="24"/>
              </w:rPr>
              <w:t>ppkt</w:t>
            </w:r>
            <w:proofErr w:type="spellEnd"/>
            <w:r w:rsidRPr="0099392F">
              <w:rPr>
                <w:rFonts w:ascii="Arial" w:hAnsi="Arial" w:cs="Arial"/>
                <w:sz w:val="24"/>
                <w:szCs w:val="24"/>
              </w:rPr>
              <w:t xml:space="preserve"> 2</w:t>
            </w:r>
            <w:r w:rsidRPr="0099392F">
              <w:t xml:space="preserve"> </w:t>
            </w:r>
            <w:r w:rsidRPr="0099392F">
              <w:rPr>
                <w:rFonts w:ascii="Arial" w:hAnsi="Arial" w:cs="Arial"/>
                <w:sz w:val="24"/>
                <w:szCs w:val="24"/>
              </w:rPr>
              <w:t>Zaświadczenie</w:t>
            </w:r>
            <w:r w:rsidRPr="007E2C40">
              <w:rPr>
                <w:rFonts w:ascii="Arial" w:hAnsi="Arial" w:cs="Arial"/>
                <w:sz w:val="24"/>
                <w:szCs w:val="24"/>
              </w:rPr>
              <w:t xml:space="preserve"> o spełnianiu przez wykonawcę określonych norm zarządzania jakością</w:t>
            </w:r>
            <w:r>
              <w:rPr>
                <w:rFonts w:ascii="Arial" w:hAnsi="Arial" w:cs="Arial"/>
                <w:sz w:val="24"/>
                <w:szCs w:val="24"/>
              </w:rPr>
              <w:t xml:space="preserve"> dotyczy części zamówienia określonej jako Pakiet nr 1, co wprost wynika z treści pkt 7.2 pkt 1 </w:t>
            </w:r>
            <w:proofErr w:type="spellStart"/>
            <w:r>
              <w:rPr>
                <w:rFonts w:ascii="Arial" w:hAnsi="Arial" w:cs="Arial"/>
                <w:sz w:val="24"/>
                <w:szCs w:val="24"/>
              </w:rPr>
              <w:t>ppkt</w:t>
            </w:r>
            <w:proofErr w:type="spellEnd"/>
            <w:r>
              <w:rPr>
                <w:rFonts w:ascii="Arial" w:hAnsi="Arial" w:cs="Arial"/>
                <w:sz w:val="24"/>
                <w:szCs w:val="24"/>
              </w:rPr>
              <w:t xml:space="preserve"> 2 SWZ.</w:t>
            </w:r>
          </w:p>
          <w:p w14:paraId="369FCA18" w14:textId="77777777" w:rsidR="00744CF7" w:rsidRDefault="00744CF7" w:rsidP="00164569">
            <w:pPr>
              <w:spacing w:after="60" w:line="360" w:lineRule="auto"/>
              <w:ind w:left="30" w:right="-72"/>
              <w:jc w:val="both"/>
              <w:rPr>
                <w:rFonts w:ascii="Arial" w:hAnsi="Arial" w:cs="Arial"/>
                <w:sz w:val="24"/>
                <w:szCs w:val="24"/>
                <w:highlight w:val="darkGray"/>
              </w:rPr>
            </w:pPr>
          </w:p>
          <w:p w14:paraId="3E41883D" w14:textId="18FB3E39" w:rsidR="00164569" w:rsidRPr="00035DEC" w:rsidRDefault="00164569" w:rsidP="00164569">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65</w:t>
            </w:r>
          </w:p>
          <w:p w14:paraId="0387F8BD" w14:textId="77777777" w:rsidR="00744CF7" w:rsidRPr="00744CF7" w:rsidRDefault="00744CF7" w:rsidP="00744CF7">
            <w:pPr>
              <w:spacing w:after="120" w:line="360" w:lineRule="auto"/>
              <w:ind w:left="30" w:right="-72"/>
              <w:jc w:val="both"/>
              <w:rPr>
                <w:rFonts w:ascii="Arial" w:hAnsi="Arial" w:cs="Arial"/>
                <w:sz w:val="24"/>
                <w:szCs w:val="24"/>
              </w:rPr>
            </w:pPr>
            <w:r w:rsidRPr="00744CF7">
              <w:rPr>
                <w:rFonts w:ascii="Arial" w:hAnsi="Arial" w:cs="Arial"/>
                <w:sz w:val="24"/>
                <w:szCs w:val="24"/>
              </w:rPr>
              <w:t>dot. załącznika 12.4 projektowe postanowienia umowy</w:t>
            </w:r>
          </w:p>
          <w:p w14:paraId="125E2688" w14:textId="77777777" w:rsidR="00744CF7" w:rsidRPr="00744CF7" w:rsidRDefault="00744CF7" w:rsidP="00744CF7">
            <w:pPr>
              <w:spacing w:after="120" w:line="360" w:lineRule="auto"/>
              <w:ind w:left="30" w:right="-72"/>
              <w:jc w:val="both"/>
              <w:rPr>
                <w:rFonts w:ascii="Arial" w:hAnsi="Arial" w:cs="Arial"/>
                <w:sz w:val="24"/>
                <w:szCs w:val="24"/>
              </w:rPr>
            </w:pPr>
            <w:r w:rsidRPr="00744CF7">
              <w:rPr>
                <w:rFonts w:ascii="Arial" w:hAnsi="Arial" w:cs="Arial"/>
                <w:sz w:val="24"/>
                <w:szCs w:val="24"/>
              </w:rPr>
              <w:t>Zwracamy się z uprzejmą prośbą o rozważenie modyfikacji §8 ust. 3–5 Umowy w zakresie obowiązku udostępnienia do kontroli miejsc stosowania procesów, technologii lub wytwarzania Towarów.</w:t>
            </w:r>
          </w:p>
          <w:p w14:paraId="40F8E7E7" w14:textId="77777777" w:rsidR="00744CF7" w:rsidRPr="00744CF7" w:rsidRDefault="00744CF7" w:rsidP="00744CF7">
            <w:pPr>
              <w:spacing w:after="120" w:line="360" w:lineRule="auto"/>
              <w:ind w:left="30" w:right="-72"/>
              <w:jc w:val="both"/>
              <w:rPr>
                <w:rFonts w:ascii="Arial" w:hAnsi="Arial" w:cs="Arial"/>
                <w:sz w:val="24"/>
                <w:szCs w:val="24"/>
              </w:rPr>
            </w:pPr>
            <w:r w:rsidRPr="00744CF7">
              <w:rPr>
                <w:rFonts w:ascii="Arial" w:hAnsi="Arial" w:cs="Arial"/>
                <w:sz w:val="24"/>
                <w:szCs w:val="24"/>
              </w:rPr>
              <w:t>Wskazujemy, że w przypadku gdy Towary objęte przedmiotem zamówienia są produkowane przez producentów posiadających siedzibę poza terytorium Rzeczypospolitej Polskiej lub poza Unią Europejską, Wykonawca – jako podmiot dystrybucyjny – może nie posiadać faktycznych ani prawnych możliwości zapewnienia Zamawiającemu dostępu do zakładów produkcyjnych producenta, w szczególności w zakresie przeprowadzania kontroli na miejscu.</w:t>
            </w:r>
          </w:p>
          <w:p w14:paraId="27E5611C" w14:textId="77777777" w:rsidR="00744CF7" w:rsidRPr="00744CF7" w:rsidRDefault="00744CF7" w:rsidP="00744CF7">
            <w:pPr>
              <w:spacing w:after="120" w:line="360" w:lineRule="auto"/>
              <w:ind w:left="30" w:right="-72"/>
              <w:jc w:val="both"/>
              <w:rPr>
                <w:rFonts w:ascii="Arial" w:hAnsi="Arial" w:cs="Arial"/>
                <w:sz w:val="24"/>
                <w:szCs w:val="24"/>
              </w:rPr>
            </w:pPr>
            <w:r w:rsidRPr="00744CF7">
              <w:rPr>
                <w:rFonts w:ascii="Arial" w:hAnsi="Arial" w:cs="Arial"/>
                <w:sz w:val="24"/>
                <w:szCs w:val="24"/>
              </w:rPr>
              <w:t>W związku z powyższym wnosimy o potwierdzenie, iż w takich przypadkach Zamawiający dopuści możliwość wykazania zgodności stosowanych technologii oraz procesów produkcyjnych z zasadą DNSH poprzez przedłożenie innych wiarygodnych dokumentów, w szczególności oświadczeń producenta, certyfikatów lub innych dokumentów potwierdzających spełnianie wymogów środowiskowych.</w:t>
            </w:r>
          </w:p>
          <w:p w14:paraId="25CB40FF" w14:textId="77777777" w:rsidR="00744CF7" w:rsidRPr="00744CF7" w:rsidRDefault="00744CF7" w:rsidP="00744CF7">
            <w:pPr>
              <w:spacing w:after="120" w:line="360" w:lineRule="auto"/>
              <w:ind w:left="30" w:right="-72"/>
              <w:jc w:val="both"/>
              <w:rPr>
                <w:rFonts w:ascii="Arial" w:hAnsi="Arial" w:cs="Arial"/>
                <w:sz w:val="24"/>
                <w:szCs w:val="24"/>
              </w:rPr>
            </w:pPr>
            <w:r w:rsidRPr="00744CF7">
              <w:rPr>
                <w:rFonts w:ascii="Arial" w:hAnsi="Arial" w:cs="Arial"/>
                <w:sz w:val="24"/>
                <w:szCs w:val="24"/>
              </w:rPr>
              <w:lastRenderedPageBreak/>
              <w:t xml:space="preserve">Jednocześnie zwracamy się z prośbą o potwierdzenie, iż w przypadku producentów zagranicznych brak możliwości udostępnienia miejsca wytwarzania Towarów do kontroli nie będzie traktowany jako naruszenie obowiązków wynikających z §8 Umowy, o ile Wykonawca przedstawi dokumenty potwierdzające zgodność z zasadą „Do No </w:t>
            </w:r>
            <w:proofErr w:type="spellStart"/>
            <w:r w:rsidRPr="00744CF7">
              <w:rPr>
                <w:rFonts w:ascii="Arial" w:hAnsi="Arial" w:cs="Arial"/>
                <w:sz w:val="24"/>
                <w:szCs w:val="24"/>
              </w:rPr>
              <w:t>Significant</w:t>
            </w:r>
            <w:proofErr w:type="spellEnd"/>
            <w:r w:rsidRPr="00744CF7">
              <w:rPr>
                <w:rFonts w:ascii="Arial" w:hAnsi="Arial" w:cs="Arial"/>
                <w:sz w:val="24"/>
                <w:szCs w:val="24"/>
              </w:rPr>
              <w:t xml:space="preserve"> </w:t>
            </w:r>
            <w:proofErr w:type="spellStart"/>
            <w:r w:rsidRPr="00744CF7">
              <w:rPr>
                <w:rFonts w:ascii="Arial" w:hAnsi="Arial" w:cs="Arial"/>
                <w:sz w:val="24"/>
                <w:szCs w:val="24"/>
              </w:rPr>
              <w:t>Harm</w:t>
            </w:r>
            <w:proofErr w:type="spellEnd"/>
            <w:r w:rsidRPr="00744CF7">
              <w:rPr>
                <w:rFonts w:ascii="Arial" w:hAnsi="Arial" w:cs="Arial"/>
                <w:sz w:val="24"/>
                <w:szCs w:val="24"/>
              </w:rPr>
              <w:t>”.</w:t>
            </w:r>
          </w:p>
          <w:p w14:paraId="731468B2" w14:textId="0189379B" w:rsidR="00164569" w:rsidRPr="00035DEC" w:rsidRDefault="00744CF7" w:rsidP="00744CF7">
            <w:pPr>
              <w:spacing w:after="120" w:line="360" w:lineRule="auto"/>
              <w:ind w:left="30" w:right="-72"/>
              <w:jc w:val="both"/>
              <w:rPr>
                <w:rFonts w:ascii="Arial" w:hAnsi="Arial" w:cs="Arial"/>
                <w:sz w:val="24"/>
                <w:szCs w:val="24"/>
              </w:rPr>
            </w:pPr>
            <w:r w:rsidRPr="00744CF7">
              <w:rPr>
                <w:rFonts w:ascii="Arial" w:hAnsi="Arial" w:cs="Arial"/>
                <w:sz w:val="24"/>
                <w:szCs w:val="24"/>
              </w:rPr>
              <w:t>W naszej ocenie powyższe rozwiązanie pozostaje w zgodzie z zasadą DNSH wynikającą z art. 17 Rozporządzenia Parlamentu Europejskiego i Rady (UE) 2020/852 oraz z zasadami realizacji projektów finansowanych ze środków Unii Europejskiej.</w:t>
            </w:r>
          </w:p>
          <w:p w14:paraId="71015B03" w14:textId="77777777" w:rsidR="00164569" w:rsidRPr="00035DEC" w:rsidRDefault="00164569" w:rsidP="00164569">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0F577CD" w14:textId="77777777" w:rsidR="0099392F" w:rsidRDefault="0099392F" w:rsidP="0099392F">
            <w:pPr>
              <w:spacing w:after="60" w:line="360" w:lineRule="auto"/>
              <w:ind w:left="30" w:right="-72"/>
              <w:jc w:val="both"/>
              <w:rPr>
                <w:rFonts w:ascii="Arial" w:hAnsi="Arial" w:cs="Arial"/>
                <w:sz w:val="24"/>
                <w:szCs w:val="24"/>
              </w:rPr>
            </w:pPr>
            <w:r w:rsidRPr="002D747B">
              <w:rPr>
                <w:rFonts w:ascii="Arial" w:hAnsi="Arial" w:cs="Arial"/>
                <w:sz w:val="24"/>
                <w:szCs w:val="24"/>
              </w:rPr>
              <w:t>Zamawiający modyfikuje treść SWZ – Załącznik 12.</w:t>
            </w:r>
            <w:r>
              <w:rPr>
                <w:rFonts w:ascii="Arial" w:hAnsi="Arial" w:cs="Arial"/>
                <w:sz w:val="24"/>
                <w:szCs w:val="24"/>
              </w:rPr>
              <w:t xml:space="preserve">1, </w:t>
            </w:r>
            <w:r w:rsidRPr="002D747B">
              <w:rPr>
                <w:rFonts w:ascii="Arial" w:hAnsi="Arial" w:cs="Arial"/>
                <w:sz w:val="24"/>
                <w:szCs w:val="24"/>
              </w:rPr>
              <w:t>Załącznik 12.</w:t>
            </w:r>
            <w:r>
              <w:rPr>
                <w:rFonts w:ascii="Arial" w:hAnsi="Arial" w:cs="Arial"/>
                <w:sz w:val="24"/>
                <w:szCs w:val="24"/>
              </w:rPr>
              <w:t>2,</w:t>
            </w:r>
            <w:r w:rsidRPr="000510AB">
              <w:rPr>
                <w:rFonts w:ascii="Arial" w:hAnsi="Arial" w:cs="Arial"/>
                <w:sz w:val="24"/>
                <w:szCs w:val="24"/>
              </w:rPr>
              <w:t xml:space="preserve"> </w:t>
            </w:r>
            <w:r w:rsidRPr="002D747B">
              <w:rPr>
                <w:rFonts w:ascii="Arial" w:hAnsi="Arial" w:cs="Arial"/>
                <w:sz w:val="24"/>
                <w:szCs w:val="24"/>
              </w:rPr>
              <w:t>Załącznik 12.</w:t>
            </w:r>
            <w:r>
              <w:rPr>
                <w:rFonts w:ascii="Arial" w:hAnsi="Arial" w:cs="Arial"/>
                <w:sz w:val="24"/>
                <w:szCs w:val="24"/>
              </w:rPr>
              <w:t>3,</w:t>
            </w:r>
            <w:r w:rsidRPr="000510AB">
              <w:rPr>
                <w:rFonts w:ascii="Arial" w:hAnsi="Arial" w:cs="Arial"/>
                <w:sz w:val="24"/>
                <w:szCs w:val="24"/>
              </w:rPr>
              <w:t xml:space="preserve"> </w:t>
            </w:r>
            <w:r w:rsidRPr="002D747B">
              <w:rPr>
                <w:rFonts w:ascii="Arial" w:hAnsi="Arial" w:cs="Arial"/>
                <w:sz w:val="24"/>
                <w:szCs w:val="24"/>
              </w:rPr>
              <w:t>Załącznik 12.</w:t>
            </w:r>
            <w:r>
              <w:rPr>
                <w:rFonts w:ascii="Arial" w:hAnsi="Arial" w:cs="Arial"/>
                <w:sz w:val="24"/>
                <w:szCs w:val="24"/>
              </w:rPr>
              <w:t>4,</w:t>
            </w:r>
            <w:r w:rsidRPr="000510AB">
              <w:rPr>
                <w:rFonts w:ascii="Arial" w:hAnsi="Arial" w:cs="Arial"/>
                <w:sz w:val="24"/>
                <w:szCs w:val="24"/>
              </w:rPr>
              <w:t xml:space="preserve"> </w:t>
            </w:r>
            <w:r w:rsidRPr="002D747B">
              <w:rPr>
                <w:rFonts w:ascii="Arial" w:hAnsi="Arial" w:cs="Arial"/>
                <w:sz w:val="24"/>
                <w:szCs w:val="24"/>
              </w:rPr>
              <w:t>Załącznik 12.</w:t>
            </w:r>
            <w:r>
              <w:rPr>
                <w:rFonts w:ascii="Arial" w:hAnsi="Arial" w:cs="Arial"/>
                <w:sz w:val="24"/>
                <w:szCs w:val="24"/>
              </w:rPr>
              <w:t>5,</w:t>
            </w:r>
            <w:r w:rsidRPr="000510AB">
              <w:rPr>
                <w:rFonts w:ascii="Arial" w:hAnsi="Arial" w:cs="Arial"/>
                <w:sz w:val="24"/>
                <w:szCs w:val="24"/>
              </w:rPr>
              <w:t xml:space="preserve"> </w:t>
            </w:r>
            <w:r w:rsidRPr="002D747B">
              <w:rPr>
                <w:rFonts w:ascii="Arial" w:hAnsi="Arial" w:cs="Arial"/>
                <w:sz w:val="24"/>
                <w:szCs w:val="24"/>
              </w:rPr>
              <w:t>Załącznik 12.</w:t>
            </w:r>
            <w:r>
              <w:rPr>
                <w:rFonts w:ascii="Arial" w:hAnsi="Arial" w:cs="Arial"/>
                <w:sz w:val="24"/>
                <w:szCs w:val="24"/>
              </w:rPr>
              <w:t>6,</w:t>
            </w:r>
            <w:r w:rsidRPr="000510AB">
              <w:rPr>
                <w:rFonts w:ascii="Arial" w:hAnsi="Arial" w:cs="Arial"/>
                <w:sz w:val="24"/>
                <w:szCs w:val="24"/>
              </w:rPr>
              <w:t xml:space="preserve"> </w:t>
            </w:r>
            <w:r w:rsidRPr="002D747B">
              <w:rPr>
                <w:rFonts w:ascii="Arial" w:hAnsi="Arial" w:cs="Arial"/>
                <w:sz w:val="24"/>
                <w:szCs w:val="24"/>
              </w:rPr>
              <w:t>Załącznik 12.</w:t>
            </w:r>
            <w:r>
              <w:rPr>
                <w:rFonts w:ascii="Arial" w:hAnsi="Arial" w:cs="Arial"/>
                <w:sz w:val="24"/>
                <w:szCs w:val="24"/>
              </w:rPr>
              <w:t>7,</w:t>
            </w:r>
            <w:r w:rsidRPr="000510AB">
              <w:rPr>
                <w:rFonts w:ascii="Arial" w:hAnsi="Arial" w:cs="Arial"/>
                <w:sz w:val="24"/>
                <w:szCs w:val="24"/>
              </w:rPr>
              <w:t xml:space="preserve"> </w:t>
            </w:r>
            <w:r w:rsidRPr="002D747B">
              <w:rPr>
                <w:rFonts w:ascii="Arial" w:hAnsi="Arial" w:cs="Arial"/>
                <w:sz w:val="24"/>
                <w:szCs w:val="24"/>
              </w:rPr>
              <w:t>Załącznik 12.</w:t>
            </w:r>
            <w:r>
              <w:rPr>
                <w:rFonts w:ascii="Arial" w:hAnsi="Arial" w:cs="Arial"/>
                <w:sz w:val="24"/>
                <w:szCs w:val="24"/>
              </w:rPr>
              <w:t>8,</w:t>
            </w:r>
            <w:r w:rsidRPr="000510AB">
              <w:rPr>
                <w:rFonts w:ascii="Arial" w:hAnsi="Arial" w:cs="Arial"/>
                <w:sz w:val="24"/>
                <w:szCs w:val="24"/>
              </w:rPr>
              <w:t xml:space="preserve"> </w:t>
            </w:r>
            <w:r w:rsidRPr="002D747B">
              <w:rPr>
                <w:rFonts w:ascii="Arial" w:hAnsi="Arial" w:cs="Arial"/>
                <w:sz w:val="24"/>
                <w:szCs w:val="24"/>
              </w:rPr>
              <w:t>Załącznik 12.</w:t>
            </w:r>
            <w:r>
              <w:rPr>
                <w:rFonts w:ascii="Arial" w:hAnsi="Arial" w:cs="Arial"/>
                <w:sz w:val="24"/>
                <w:szCs w:val="24"/>
              </w:rPr>
              <w:t>9,</w:t>
            </w:r>
            <w:r w:rsidRPr="000510AB">
              <w:rPr>
                <w:rFonts w:ascii="Arial" w:hAnsi="Arial" w:cs="Arial"/>
                <w:sz w:val="24"/>
                <w:szCs w:val="24"/>
              </w:rPr>
              <w:t xml:space="preserve"> </w:t>
            </w:r>
            <w:r w:rsidRPr="002D747B">
              <w:rPr>
                <w:rFonts w:ascii="Arial" w:hAnsi="Arial" w:cs="Arial"/>
                <w:sz w:val="24"/>
                <w:szCs w:val="24"/>
              </w:rPr>
              <w:t>Załącznik 12.</w:t>
            </w:r>
            <w:r>
              <w:rPr>
                <w:rFonts w:ascii="Arial" w:hAnsi="Arial" w:cs="Arial"/>
                <w:sz w:val="24"/>
                <w:szCs w:val="24"/>
              </w:rPr>
              <w:t>10,</w:t>
            </w:r>
            <w:r w:rsidRPr="000510AB">
              <w:rPr>
                <w:rFonts w:ascii="Arial" w:hAnsi="Arial" w:cs="Arial"/>
                <w:sz w:val="24"/>
                <w:szCs w:val="24"/>
              </w:rPr>
              <w:t xml:space="preserve"> </w:t>
            </w:r>
            <w:r w:rsidRPr="002D747B">
              <w:rPr>
                <w:rFonts w:ascii="Arial" w:hAnsi="Arial" w:cs="Arial"/>
                <w:sz w:val="24"/>
                <w:szCs w:val="24"/>
              </w:rPr>
              <w:t>Załącznik 12.</w:t>
            </w:r>
            <w:r>
              <w:rPr>
                <w:rFonts w:ascii="Arial" w:hAnsi="Arial" w:cs="Arial"/>
                <w:sz w:val="24"/>
                <w:szCs w:val="24"/>
              </w:rPr>
              <w:t>11,</w:t>
            </w:r>
            <w:r w:rsidRPr="000510AB">
              <w:rPr>
                <w:rFonts w:ascii="Arial" w:hAnsi="Arial" w:cs="Arial"/>
                <w:sz w:val="24"/>
                <w:szCs w:val="24"/>
              </w:rPr>
              <w:t xml:space="preserve"> </w:t>
            </w:r>
            <w:r w:rsidRPr="002D747B">
              <w:rPr>
                <w:rFonts w:ascii="Arial" w:hAnsi="Arial" w:cs="Arial"/>
                <w:sz w:val="24"/>
                <w:szCs w:val="24"/>
              </w:rPr>
              <w:t>Załącznik 12.</w:t>
            </w:r>
            <w:r>
              <w:rPr>
                <w:rFonts w:ascii="Arial" w:hAnsi="Arial" w:cs="Arial"/>
                <w:sz w:val="24"/>
                <w:szCs w:val="24"/>
              </w:rPr>
              <w:t>12,</w:t>
            </w:r>
            <w:r w:rsidRPr="000510AB">
              <w:rPr>
                <w:rFonts w:ascii="Arial" w:hAnsi="Arial" w:cs="Arial"/>
                <w:sz w:val="24"/>
                <w:szCs w:val="24"/>
              </w:rPr>
              <w:t xml:space="preserve"> </w:t>
            </w:r>
            <w:r w:rsidRPr="002D747B">
              <w:rPr>
                <w:rFonts w:ascii="Arial" w:hAnsi="Arial" w:cs="Arial"/>
                <w:sz w:val="24"/>
                <w:szCs w:val="24"/>
              </w:rPr>
              <w:t>Załącznik 12.</w:t>
            </w:r>
            <w:r>
              <w:rPr>
                <w:rFonts w:ascii="Arial" w:hAnsi="Arial" w:cs="Arial"/>
                <w:sz w:val="24"/>
                <w:szCs w:val="24"/>
              </w:rPr>
              <w:t>13,</w:t>
            </w:r>
            <w:r w:rsidRPr="000510AB">
              <w:rPr>
                <w:rFonts w:ascii="Arial" w:hAnsi="Arial" w:cs="Arial"/>
                <w:sz w:val="24"/>
                <w:szCs w:val="24"/>
              </w:rPr>
              <w:t xml:space="preserve"> </w:t>
            </w:r>
            <w:r w:rsidRPr="002D747B">
              <w:rPr>
                <w:rFonts w:ascii="Arial" w:hAnsi="Arial" w:cs="Arial"/>
                <w:sz w:val="24"/>
                <w:szCs w:val="24"/>
              </w:rPr>
              <w:t>Załącznik 12.</w:t>
            </w:r>
            <w:r>
              <w:rPr>
                <w:rFonts w:ascii="Arial" w:hAnsi="Arial" w:cs="Arial"/>
                <w:sz w:val="24"/>
                <w:szCs w:val="24"/>
              </w:rPr>
              <w:t>14,</w:t>
            </w:r>
            <w:r w:rsidRPr="000510AB">
              <w:rPr>
                <w:rFonts w:ascii="Arial" w:hAnsi="Arial" w:cs="Arial"/>
                <w:sz w:val="24"/>
                <w:szCs w:val="24"/>
              </w:rPr>
              <w:t xml:space="preserve"> </w:t>
            </w:r>
            <w:r w:rsidRPr="002D747B">
              <w:rPr>
                <w:rFonts w:ascii="Arial" w:hAnsi="Arial" w:cs="Arial"/>
                <w:sz w:val="24"/>
                <w:szCs w:val="24"/>
              </w:rPr>
              <w:t>Załącznik 12.</w:t>
            </w:r>
            <w:r>
              <w:rPr>
                <w:rFonts w:ascii="Arial" w:hAnsi="Arial" w:cs="Arial"/>
                <w:sz w:val="24"/>
                <w:szCs w:val="24"/>
              </w:rPr>
              <w:t>15,</w:t>
            </w:r>
            <w:r w:rsidRPr="000510AB">
              <w:rPr>
                <w:rFonts w:ascii="Arial" w:hAnsi="Arial" w:cs="Arial"/>
                <w:sz w:val="24"/>
                <w:szCs w:val="24"/>
              </w:rPr>
              <w:t xml:space="preserve"> </w:t>
            </w:r>
            <w:r w:rsidRPr="002D747B">
              <w:rPr>
                <w:rFonts w:ascii="Arial" w:hAnsi="Arial" w:cs="Arial"/>
                <w:sz w:val="24"/>
                <w:szCs w:val="24"/>
              </w:rPr>
              <w:t>Załącznik 12.</w:t>
            </w:r>
            <w:r>
              <w:rPr>
                <w:rFonts w:ascii="Arial" w:hAnsi="Arial" w:cs="Arial"/>
                <w:sz w:val="24"/>
                <w:szCs w:val="24"/>
              </w:rPr>
              <w:t>16,</w:t>
            </w:r>
            <w:r w:rsidRPr="000510AB">
              <w:rPr>
                <w:rFonts w:ascii="Arial" w:hAnsi="Arial" w:cs="Arial"/>
                <w:sz w:val="24"/>
                <w:szCs w:val="24"/>
              </w:rPr>
              <w:t xml:space="preserve"> </w:t>
            </w:r>
            <w:r w:rsidRPr="002D747B">
              <w:rPr>
                <w:rFonts w:ascii="Arial" w:hAnsi="Arial" w:cs="Arial"/>
                <w:sz w:val="24"/>
                <w:szCs w:val="24"/>
              </w:rPr>
              <w:t>Załącznik 12.</w:t>
            </w:r>
            <w:r>
              <w:rPr>
                <w:rFonts w:ascii="Arial" w:hAnsi="Arial" w:cs="Arial"/>
                <w:sz w:val="24"/>
                <w:szCs w:val="24"/>
              </w:rPr>
              <w:t>17,</w:t>
            </w:r>
            <w:r w:rsidRPr="000510AB">
              <w:rPr>
                <w:rFonts w:ascii="Arial" w:hAnsi="Arial" w:cs="Arial"/>
                <w:sz w:val="24"/>
                <w:szCs w:val="24"/>
              </w:rPr>
              <w:t xml:space="preserve"> </w:t>
            </w:r>
            <w:r w:rsidRPr="002D747B">
              <w:rPr>
                <w:rFonts w:ascii="Arial" w:hAnsi="Arial" w:cs="Arial"/>
                <w:sz w:val="24"/>
                <w:szCs w:val="24"/>
              </w:rPr>
              <w:t>Załącznik 12.</w:t>
            </w:r>
            <w:r>
              <w:rPr>
                <w:rFonts w:ascii="Arial" w:hAnsi="Arial" w:cs="Arial"/>
                <w:sz w:val="24"/>
                <w:szCs w:val="24"/>
              </w:rPr>
              <w:t>18</w:t>
            </w:r>
            <w:r w:rsidRPr="000510AB">
              <w:rPr>
                <w:rFonts w:ascii="Arial" w:hAnsi="Arial" w:cs="Arial"/>
                <w:sz w:val="24"/>
                <w:szCs w:val="24"/>
              </w:rPr>
              <w:t xml:space="preserve"> </w:t>
            </w:r>
            <w:r w:rsidRPr="002D747B">
              <w:rPr>
                <w:rFonts w:ascii="Arial" w:hAnsi="Arial" w:cs="Arial"/>
                <w:sz w:val="24"/>
                <w:szCs w:val="24"/>
              </w:rPr>
              <w:t>w ten sposób, że</w:t>
            </w:r>
            <w:r>
              <w:rPr>
                <w:rFonts w:ascii="Arial" w:hAnsi="Arial" w:cs="Arial"/>
                <w:sz w:val="24"/>
                <w:szCs w:val="24"/>
              </w:rPr>
              <w:t>:</w:t>
            </w:r>
            <w:r w:rsidRPr="002D747B">
              <w:rPr>
                <w:rFonts w:ascii="Arial" w:hAnsi="Arial" w:cs="Arial"/>
                <w:sz w:val="24"/>
                <w:szCs w:val="24"/>
              </w:rPr>
              <w:t xml:space="preserve"> </w:t>
            </w:r>
          </w:p>
          <w:p w14:paraId="0401B2F1" w14:textId="77777777" w:rsidR="0099392F" w:rsidRPr="0099392F" w:rsidRDefault="0099392F" w:rsidP="0099392F">
            <w:pPr>
              <w:pStyle w:val="Akapitzlist"/>
              <w:numPr>
                <w:ilvl w:val="0"/>
                <w:numId w:val="50"/>
              </w:numPr>
              <w:spacing w:after="60" w:line="360" w:lineRule="auto"/>
              <w:ind w:right="-72"/>
              <w:jc w:val="both"/>
              <w:rPr>
                <w:rFonts w:ascii="Arial" w:hAnsi="Arial" w:cs="Arial"/>
                <w:sz w:val="24"/>
                <w:szCs w:val="24"/>
              </w:rPr>
            </w:pPr>
            <w:r w:rsidRPr="0099392F">
              <w:rPr>
                <w:rFonts w:ascii="Arial" w:hAnsi="Arial" w:cs="Arial"/>
                <w:sz w:val="24"/>
                <w:szCs w:val="24"/>
              </w:rPr>
              <w:t>§8 ust. 3 otrzymuje następujące brzmienie:</w:t>
            </w:r>
          </w:p>
          <w:p w14:paraId="503A7542" w14:textId="77777777" w:rsidR="0099392F" w:rsidRPr="0099392F" w:rsidRDefault="0099392F" w:rsidP="0099392F">
            <w:pPr>
              <w:pStyle w:val="Akapitzlist"/>
              <w:spacing w:after="60" w:line="360" w:lineRule="auto"/>
              <w:ind w:left="390" w:right="-72"/>
              <w:jc w:val="both"/>
              <w:rPr>
                <w:rFonts w:ascii="Arial" w:hAnsi="Arial" w:cs="Arial"/>
                <w:sz w:val="24"/>
                <w:szCs w:val="24"/>
              </w:rPr>
            </w:pPr>
            <w:r w:rsidRPr="0099392F">
              <w:rPr>
                <w:rFonts w:ascii="Arial" w:hAnsi="Arial" w:cs="Arial"/>
                <w:sz w:val="24"/>
                <w:szCs w:val="24"/>
              </w:rPr>
              <w:t>„</w:t>
            </w:r>
            <w:r w:rsidRPr="0099392F">
              <w:rPr>
                <w:rFonts w:ascii="Arial" w:hAnsi="Arial" w:cs="Arial"/>
                <w:i/>
                <w:iCs/>
                <w:sz w:val="24"/>
                <w:szCs w:val="24"/>
              </w:rPr>
              <w:t>3.</w:t>
            </w:r>
            <w:r w:rsidRPr="0099392F">
              <w:rPr>
                <w:rFonts w:ascii="Arial" w:hAnsi="Arial" w:cs="Arial"/>
                <w:i/>
                <w:iCs/>
                <w:sz w:val="24"/>
                <w:szCs w:val="24"/>
              </w:rPr>
              <w:tab/>
              <w:t>Wykonawca przyjmuje do wiadomości, że Zamawiający na każdym etapie realizacji zamówienia będzie mógł żądać sprawozdań z realizacji zasady DNSH, a także przeprowadzać kontrole realizacji zasady DNSH w tym również w siedzibie Wykonawcy lub w miejscu stosowania określonych procesów, technologii lub wytwarzania Towarów, chyba że Wykonawca nie posiada faktycznych ani prawnych możliwości zapewnienia Zamawiającemu dostępu do zakładów produkcyjnych producenta, w szczególności w zakresie przeprowadzania kontroli na miejscu, co w każdym takim wypadku zobowiązany będzie pisemnie wykazać</w:t>
            </w:r>
            <w:r w:rsidRPr="0099392F">
              <w:rPr>
                <w:rFonts w:ascii="Arial" w:hAnsi="Arial" w:cs="Arial"/>
                <w:sz w:val="24"/>
                <w:szCs w:val="24"/>
              </w:rPr>
              <w:t>.”</w:t>
            </w:r>
          </w:p>
          <w:p w14:paraId="6DB1372C" w14:textId="77777777" w:rsidR="0099392F" w:rsidRPr="0099392F" w:rsidRDefault="0099392F" w:rsidP="0099392F">
            <w:pPr>
              <w:pStyle w:val="Akapitzlist"/>
              <w:numPr>
                <w:ilvl w:val="0"/>
                <w:numId w:val="50"/>
              </w:numPr>
              <w:spacing w:after="60" w:line="360" w:lineRule="auto"/>
              <w:ind w:right="-72"/>
              <w:jc w:val="both"/>
              <w:rPr>
                <w:rFonts w:ascii="Arial" w:hAnsi="Arial" w:cs="Arial"/>
                <w:sz w:val="24"/>
                <w:szCs w:val="24"/>
              </w:rPr>
            </w:pPr>
            <w:r w:rsidRPr="0099392F">
              <w:rPr>
                <w:rFonts w:ascii="Arial" w:hAnsi="Arial" w:cs="Arial"/>
                <w:sz w:val="24"/>
                <w:szCs w:val="24"/>
              </w:rPr>
              <w:t>§8 ust. 5 otrzymuje następujące brzmienie:</w:t>
            </w:r>
          </w:p>
          <w:p w14:paraId="543391A2" w14:textId="429E76CA" w:rsidR="00164569" w:rsidRDefault="0099392F" w:rsidP="0099392F">
            <w:pPr>
              <w:spacing w:after="60" w:line="360" w:lineRule="auto"/>
              <w:ind w:left="30" w:right="-72"/>
              <w:jc w:val="both"/>
              <w:rPr>
                <w:rFonts w:ascii="Arial" w:hAnsi="Arial" w:cs="Arial"/>
                <w:sz w:val="24"/>
                <w:szCs w:val="24"/>
                <w:highlight w:val="darkGray"/>
              </w:rPr>
            </w:pPr>
            <w:r w:rsidRPr="0099392F">
              <w:rPr>
                <w:rFonts w:ascii="Arial" w:hAnsi="Arial" w:cs="Arial"/>
                <w:sz w:val="24"/>
                <w:szCs w:val="24"/>
              </w:rPr>
              <w:t>„</w:t>
            </w:r>
            <w:r w:rsidRPr="0099392F">
              <w:rPr>
                <w:rFonts w:ascii="Arial" w:hAnsi="Arial" w:cs="Arial"/>
                <w:i/>
                <w:iCs/>
                <w:sz w:val="24"/>
                <w:szCs w:val="24"/>
              </w:rPr>
              <w:t>5.</w:t>
            </w:r>
            <w:r w:rsidRPr="0099392F">
              <w:rPr>
                <w:rFonts w:ascii="Arial" w:hAnsi="Arial" w:cs="Arial"/>
                <w:i/>
                <w:iCs/>
                <w:sz w:val="24"/>
                <w:szCs w:val="24"/>
              </w:rPr>
              <w:tab/>
              <w:t xml:space="preserve">Wykonawca zobowiązany jest w terminie 7 dni od doręczenia pisemnego żądania Zamawiającego udostępnić do kontroli wszystkie wskazane w tym żądaniu miejsca stosowania określonych procesów, technologii lub wytwarzania Towarów, chyba że Wykonawca nie posiada faktycznych ani prawnych możliwości zapewnienia Zamawiającemu dostępu do zakładów produkcyjnych producenta, w szczególności w zakresie przeprowadzania kontroli na miejscu, co w każdym takim wypadku </w:t>
            </w:r>
            <w:r w:rsidRPr="0099392F">
              <w:rPr>
                <w:rFonts w:ascii="Arial" w:hAnsi="Arial" w:cs="Arial"/>
                <w:i/>
                <w:iCs/>
                <w:sz w:val="24"/>
                <w:szCs w:val="24"/>
              </w:rPr>
              <w:lastRenderedPageBreak/>
              <w:t>zobowiązany będzie pisemnie wykazać. W przypadku braku możliwości kontroli na miejscu, Wykonawca zobowiązany jest wykazać zgodność stosowanych technologii oraz procesów produkcyjnych z zasadą DNSH</w:t>
            </w:r>
            <w:r w:rsidRPr="001B3B47">
              <w:rPr>
                <w:rFonts w:ascii="Arial" w:hAnsi="Arial" w:cs="Arial"/>
                <w:i/>
                <w:iCs/>
                <w:sz w:val="24"/>
                <w:szCs w:val="24"/>
              </w:rPr>
              <w:t xml:space="preserve"> poprzez przedłożenie innych wiarygodnych dokumentów, w szczególności oświadczeń producenta, certyfikatów lub innych dokumentów potwierdzających spełnianie wymogów środowiskowych.</w:t>
            </w:r>
            <w:r>
              <w:rPr>
                <w:rFonts w:ascii="Arial" w:hAnsi="Arial" w:cs="Arial"/>
                <w:sz w:val="24"/>
                <w:szCs w:val="24"/>
              </w:rPr>
              <w:t>”</w:t>
            </w:r>
          </w:p>
          <w:p w14:paraId="5966D5EE" w14:textId="6AE7CB65" w:rsidR="00164569" w:rsidRPr="00035DEC" w:rsidRDefault="00164569" w:rsidP="00164569">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66</w:t>
            </w:r>
          </w:p>
          <w:p w14:paraId="5D23B44B" w14:textId="77777777" w:rsidR="00744CF7" w:rsidRPr="00744CF7" w:rsidRDefault="00744CF7" w:rsidP="00744CF7">
            <w:pPr>
              <w:spacing w:after="120" w:line="360" w:lineRule="auto"/>
              <w:ind w:left="30" w:right="-72"/>
              <w:jc w:val="both"/>
              <w:rPr>
                <w:rFonts w:ascii="Arial" w:hAnsi="Arial" w:cs="Arial"/>
                <w:sz w:val="24"/>
                <w:szCs w:val="24"/>
              </w:rPr>
            </w:pPr>
            <w:r w:rsidRPr="00744CF7">
              <w:rPr>
                <w:rFonts w:ascii="Arial" w:hAnsi="Arial" w:cs="Arial"/>
                <w:sz w:val="24"/>
                <w:szCs w:val="24"/>
              </w:rPr>
              <w:t>dot. pakietu nr 4 - zapisów SWZ rozdział 9.2 Wymagane dokumenty pkt 2 tabeli „Zaświadczenie o spełnianiu przez wykonawcę określonych norm zarządzania jakością”</w:t>
            </w:r>
          </w:p>
          <w:p w14:paraId="3DC88D25" w14:textId="77777777" w:rsidR="00744CF7" w:rsidRPr="00744CF7" w:rsidRDefault="00744CF7" w:rsidP="00744CF7">
            <w:pPr>
              <w:spacing w:after="120" w:line="360" w:lineRule="auto"/>
              <w:ind w:left="30" w:right="-72"/>
              <w:jc w:val="both"/>
              <w:rPr>
                <w:rFonts w:ascii="Arial" w:hAnsi="Arial" w:cs="Arial"/>
                <w:sz w:val="24"/>
                <w:szCs w:val="24"/>
              </w:rPr>
            </w:pPr>
            <w:r w:rsidRPr="00744CF7">
              <w:rPr>
                <w:rFonts w:ascii="Arial" w:hAnsi="Arial" w:cs="Arial"/>
                <w:sz w:val="24"/>
                <w:szCs w:val="24"/>
              </w:rPr>
              <w:t>Zwracamy się z uprzejmą prośbą o rozważenie modyfikacji wymogu dotyczącego posiadania przez Wykonawcę certyfikatu ISO/IEC 27001 w zakresie obejmującym pakiet 4.</w:t>
            </w:r>
          </w:p>
          <w:p w14:paraId="592A02BF" w14:textId="51DB8D7F" w:rsidR="00164569" w:rsidRDefault="00744CF7" w:rsidP="00744CF7">
            <w:pPr>
              <w:spacing w:after="120" w:line="360" w:lineRule="auto"/>
              <w:ind w:left="30" w:right="-72"/>
              <w:jc w:val="both"/>
              <w:rPr>
                <w:rFonts w:ascii="Arial" w:hAnsi="Arial" w:cs="Arial"/>
                <w:sz w:val="24"/>
                <w:szCs w:val="24"/>
              </w:rPr>
            </w:pPr>
            <w:r w:rsidRPr="00744CF7">
              <w:rPr>
                <w:rFonts w:ascii="Arial" w:hAnsi="Arial" w:cs="Arial"/>
                <w:sz w:val="24"/>
                <w:szCs w:val="24"/>
              </w:rPr>
              <w:t>Wskazujemy, że oferowany bronchoskop może funkcjonować jako urządzenia autonomiczne, które nie wymaga podłączenia do systemów informatycznych Zamawiającego ani nie przetwarzają danych w systemach teleinformatycznych szpitala. W takich przypadkach zastosowanie wymogów dotyczących systemu zarządzania bezpieczeństwem informacji może być nieadekwatne do charakteru i sposobu użytkowania oferowanego sprzętu.</w:t>
            </w:r>
          </w:p>
          <w:p w14:paraId="463ACDAF" w14:textId="77777777" w:rsidR="007F6D0C" w:rsidRPr="007F6D0C" w:rsidRDefault="007F6D0C" w:rsidP="007F6D0C">
            <w:pPr>
              <w:spacing w:after="120" w:line="360" w:lineRule="auto"/>
              <w:ind w:left="30" w:right="-72"/>
              <w:jc w:val="both"/>
              <w:rPr>
                <w:rFonts w:ascii="Arial" w:hAnsi="Arial" w:cs="Arial"/>
                <w:sz w:val="24"/>
                <w:szCs w:val="24"/>
              </w:rPr>
            </w:pPr>
            <w:r w:rsidRPr="007F6D0C">
              <w:rPr>
                <w:rFonts w:ascii="Arial" w:hAnsi="Arial" w:cs="Arial"/>
                <w:sz w:val="24"/>
                <w:szCs w:val="24"/>
              </w:rPr>
              <w:t>W związku z powyższym zwracamy się z prośbą o potwierdzenie, czy Zamawiający dopuści odstąpienie od wymogu posiadania certyfikatu ISO/IEC 27001 w przypadku oferowania sprzętu, który nie wymaga integracji z systemami informatycznymi Zamawiającego ani nie przetwarza danych w systemach teleinformatycznych szpitala.</w:t>
            </w:r>
          </w:p>
          <w:p w14:paraId="522BFA69" w14:textId="58F19135" w:rsidR="007F6D0C" w:rsidRPr="00035DEC" w:rsidRDefault="007F6D0C" w:rsidP="007F6D0C">
            <w:pPr>
              <w:spacing w:after="120" w:line="360" w:lineRule="auto"/>
              <w:ind w:left="30" w:right="-72"/>
              <w:jc w:val="both"/>
              <w:rPr>
                <w:rFonts w:ascii="Arial" w:hAnsi="Arial" w:cs="Arial"/>
                <w:sz w:val="24"/>
                <w:szCs w:val="24"/>
              </w:rPr>
            </w:pPr>
            <w:r w:rsidRPr="007F6D0C">
              <w:rPr>
                <w:rFonts w:ascii="Arial" w:hAnsi="Arial" w:cs="Arial"/>
                <w:sz w:val="24"/>
                <w:szCs w:val="24"/>
              </w:rPr>
              <w:t>W naszej ocenie powyższa modyfikacja nie wpłynie na poziom bezpieczeństwa realizacji zamówienia, a jednocześnie pozwoli na zachowanie zasady proporcjonalności wymagań wobec przedmiotu zamówienia</w:t>
            </w:r>
          </w:p>
          <w:p w14:paraId="3BB839D2" w14:textId="77777777" w:rsidR="00164569" w:rsidRPr="00035DEC" w:rsidRDefault="00164569" w:rsidP="00164569">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BD51D93" w14:textId="6EE1D8ED" w:rsidR="00164569" w:rsidRDefault="0099392F" w:rsidP="00164569">
            <w:pPr>
              <w:spacing w:after="60" w:line="360" w:lineRule="auto"/>
              <w:ind w:left="30" w:right="-72"/>
              <w:jc w:val="both"/>
              <w:rPr>
                <w:rFonts w:ascii="Arial" w:hAnsi="Arial" w:cs="Arial"/>
                <w:sz w:val="24"/>
                <w:szCs w:val="24"/>
                <w:highlight w:val="darkGray"/>
              </w:rPr>
            </w:pPr>
            <w:r w:rsidRPr="0099392F">
              <w:rPr>
                <w:rFonts w:ascii="Arial" w:hAnsi="Arial" w:cs="Arial"/>
                <w:sz w:val="24"/>
                <w:szCs w:val="24"/>
              </w:rPr>
              <w:t xml:space="preserve">Zamawiający wyjaśnia, że wymóg złożenia podmiotowego środka dowodowego w postaci zaświadczenia niezależnego podmiotu zajmującego się poświadczaniem spełniania przez Wykonawcę określonych norm zarządzania jakością w zakresie certyfikatu ISO 27001, ISO 13485 i ISO 9001 w zakresie obejmującym tworzenie i </w:t>
            </w:r>
            <w:r w:rsidRPr="0099392F">
              <w:rPr>
                <w:rFonts w:ascii="Arial" w:hAnsi="Arial" w:cs="Arial"/>
                <w:sz w:val="24"/>
                <w:szCs w:val="24"/>
              </w:rPr>
              <w:lastRenderedPageBreak/>
              <w:t>wdrażanie oprogramowania dla radiologii i diagnostyki obrazowej dotyczy wyłącznie części zamówienia określonej</w:t>
            </w:r>
            <w:r>
              <w:rPr>
                <w:rFonts w:ascii="Arial" w:hAnsi="Arial" w:cs="Arial"/>
                <w:sz w:val="24"/>
                <w:szCs w:val="24"/>
              </w:rPr>
              <w:t xml:space="preserve"> jako Pakiet nr 1, co ewidentnie wynika z treści pkt 7.2 </w:t>
            </w:r>
            <w:proofErr w:type="spellStart"/>
            <w:r>
              <w:rPr>
                <w:rFonts w:ascii="Arial" w:hAnsi="Arial" w:cs="Arial"/>
                <w:sz w:val="24"/>
                <w:szCs w:val="24"/>
              </w:rPr>
              <w:t>ppkt</w:t>
            </w:r>
            <w:proofErr w:type="spellEnd"/>
            <w:r>
              <w:rPr>
                <w:rFonts w:ascii="Arial" w:hAnsi="Arial" w:cs="Arial"/>
                <w:sz w:val="24"/>
                <w:szCs w:val="24"/>
              </w:rPr>
              <w:t xml:space="preserve"> 2 SWZ, gdzie wymóg spełnienia przez Wykonawcę normy zarządzania jakością  </w:t>
            </w:r>
            <w:r w:rsidRPr="00CF2097">
              <w:rPr>
                <w:rFonts w:ascii="Arial" w:hAnsi="Arial" w:cs="Arial"/>
                <w:sz w:val="24"/>
                <w:szCs w:val="24"/>
              </w:rPr>
              <w:t>ISO 27001 lub równoważną w zakresie obejmującym tworzenie i wdrażanie oprogramowania dla radiologii i diagnostyki obrazowej</w:t>
            </w:r>
            <w:r>
              <w:rPr>
                <w:rFonts w:ascii="Arial" w:hAnsi="Arial" w:cs="Arial"/>
                <w:sz w:val="24"/>
                <w:szCs w:val="24"/>
              </w:rPr>
              <w:t xml:space="preserve"> odniesiono wyłącznie do Wykonawców składających oferty do części zamówienia określonej jako Pakiet nr 1. W konsekwencji Wykonawca składając ofertę na część zamówienia określona jako Pakiet nr 4 nie składa tego podmiotowego środka dowodowego.</w:t>
            </w:r>
          </w:p>
          <w:p w14:paraId="39DC7F86" w14:textId="174FF9DF" w:rsidR="00164569" w:rsidRPr="00035DEC" w:rsidRDefault="00164569" w:rsidP="00164569">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67</w:t>
            </w:r>
          </w:p>
          <w:p w14:paraId="0ED4743B" w14:textId="77777777" w:rsidR="007F6D0C" w:rsidRPr="007F6D0C" w:rsidRDefault="007F6D0C" w:rsidP="007F6D0C">
            <w:pPr>
              <w:spacing w:after="120" w:line="360" w:lineRule="auto"/>
              <w:ind w:left="30" w:right="-72"/>
              <w:jc w:val="both"/>
              <w:rPr>
                <w:rFonts w:ascii="Arial" w:hAnsi="Arial" w:cs="Arial"/>
                <w:sz w:val="24"/>
                <w:szCs w:val="24"/>
              </w:rPr>
            </w:pPr>
            <w:r w:rsidRPr="007F6D0C">
              <w:rPr>
                <w:rFonts w:ascii="Arial" w:hAnsi="Arial" w:cs="Arial"/>
                <w:sz w:val="24"/>
                <w:szCs w:val="24"/>
              </w:rPr>
              <w:t>dot. zapisów SWZ rozdział 9.2 Wymagane dokumenty pkt 2 tabeli „Zaświadczenie o spełnianiu przez wykonawcę określonych norm zarządzania jakością”</w:t>
            </w:r>
          </w:p>
          <w:p w14:paraId="5B14F98A" w14:textId="077BC504" w:rsidR="00164569" w:rsidRPr="00035DEC" w:rsidRDefault="007F6D0C" w:rsidP="007F6D0C">
            <w:pPr>
              <w:spacing w:after="120" w:line="360" w:lineRule="auto"/>
              <w:ind w:left="30" w:right="-72"/>
              <w:jc w:val="both"/>
              <w:rPr>
                <w:rFonts w:ascii="Arial" w:hAnsi="Arial" w:cs="Arial"/>
                <w:sz w:val="24"/>
                <w:szCs w:val="24"/>
              </w:rPr>
            </w:pPr>
            <w:r w:rsidRPr="007F6D0C">
              <w:rPr>
                <w:rFonts w:ascii="Arial" w:hAnsi="Arial" w:cs="Arial"/>
                <w:sz w:val="24"/>
                <w:szCs w:val="24"/>
              </w:rPr>
              <w:t>Czy zamawiający potwierdza, że wymóg: „Zaświadczenie niezależnego podmiotu zajmującego się poświadczaniem spełniania przez Wykonawcę określonych norm zarządzania jakością, w tym dostępności dla osób niepełnosprawnych, jeżeli Zamawiający odwołuje się do systemów zarządzania jakością opartych na odpowiednich seriach norm europejskich oraz certyfikowanych przez akredytowane jednostki lub równoważny podmiotowy środek dowodowy wystawiony przez podmioty mające siedzibę w innym państwie członkowskim Europejskiego Obszaru Gospodarczego, tj. certyfikat ISO 27001, ISO 13485 i ISO 9001 w zakresie obejmującym tworzenie i wdrażanie oprogramowania dla radiologii i diagnostyki obrazowej” dotyczy tylko pakietu Pakiet nr 1: Urządzenia do radiologii?</w:t>
            </w:r>
          </w:p>
          <w:p w14:paraId="4EB6165F" w14:textId="77777777" w:rsidR="00164569" w:rsidRPr="00035DEC" w:rsidRDefault="00164569" w:rsidP="00164569">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8A6E934" w14:textId="5F5E1CC1" w:rsidR="00164569" w:rsidRPr="0099392F" w:rsidRDefault="0099392F" w:rsidP="00164569">
            <w:pPr>
              <w:spacing w:after="60" w:line="360" w:lineRule="auto"/>
              <w:ind w:left="30" w:right="-72"/>
              <w:jc w:val="both"/>
              <w:rPr>
                <w:rFonts w:ascii="Arial" w:hAnsi="Arial" w:cs="Arial"/>
                <w:sz w:val="24"/>
                <w:szCs w:val="24"/>
              </w:rPr>
            </w:pPr>
            <w:r w:rsidRPr="0099392F">
              <w:rPr>
                <w:rFonts w:ascii="Arial" w:hAnsi="Arial" w:cs="Arial"/>
                <w:sz w:val="24"/>
                <w:szCs w:val="24"/>
              </w:rPr>
              <w:t>Zamawiający wyjaśnia, że wskazany we wniosku o wyjaśnienie treści SWZ wymóg odnosi się tylko do Pakietu nr 1. Patrz również odpowiedź na pytanie nr 66.</w:t>
            </w:r>
          </w:p>
          <w:p w14:paraId="564D3712" w14:textId="7079F86E" w:rsidR="00164569" w:rsidRPr="00035DEC" w:rsidRDefault="00164569" w:rsidP="00164569">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68</w:t>
            </w:r>
          </w:p>
          <w:p w14:paraId="6554E562" w14:textId="77777777" w:rsidR="007F6D0C" w:rsidRPr="007F6D0C" w:rsidRDefault="007F6D0C" w:rsidP="007F6D0C">
            <w:pPr>
              <w:spacing w:after="120" w:line="360" w:lineRule="auto"/>
              <w:ind w:left="30" w:right="-72"/>
              <w:jc w:val="both"/>
              <w:rPr>
                <w:rFonts w:ascii="Arial" w:hAnsi="Arial" w:cs="Arial"/>
                <w:sz w:val="24"/>
                <w:szCs w:val="24"/>
              </w:rPr>
            </w:pPr>
            <w:r w:rsidRPr="007F6D0C">
              <w:rPr>
                <w:rFonts w:ascii="Arial" w:hAnsi="Arial" w:cs="Arial"/>
                <w:sz w:val="24"/>
                <w:szCs w:val="24"/>
              </w:rPr>
              <w:t>dot. PAKIETU 4 zapisów SWZ rozdział 9.2 Wymagane dokumenty pkt 2 tabeli „Zaświadczenie o spełnianiu przez wykonawcę określonych norm zarządzania jakością”.</w:t>
            </w:r>
          </w:p>
          <w:p w14:paraId="04F0CBAE" w14:textId="77777777" w:rsidR="007F6D0C" w:rsidRPr="007F6D0C" w:rsidRDefault="007F6D0C" w:rsidP="007F6D0C">
            <w:pPr>
              <w:spacing w:after="120" w:line="360" w:lineRule="auto"/>
              <w:ind w:left="30" w:right="-72"/>
              <w:jc w:val="both"/>
              <w:rPr>
                <w:rFonts w:ascii="Arial" w:hAnsi="Arial" w:cs="Arial"/>
                <w:sz w:val="24"/>
                <w:szCs w:val="24"/>
              </w:rPr>
            </w:pPr>
            <w:r w:rsidRPr="007F6D0C">
              <w:rPr>
                <w:rFonts w:ascii="Arial" w:hAnsi="Arial" w:cs="Arial"/>
                <w:sz w:val="24"/>
                <w:szCs w:val="24"/>
              </w:rPr>
              <w:t xml:space="preserve">Zwracamy się z uprzejmą prośbą o potwierdzenie, czy Zamawiający uzna za spełnienie wymogu dotyczącego zaświadczenia o spełnianiu przez Wykonawcę określonych norm zarządzania jakością przedstawienie certyfikatu ISO 13485 </w:t>
            </w:r>
            <w:r w:rsidRPr="007F6D0C">
              <w:rPr>
                <w:rFonts w:ascii="Arial" w:hAnsi="Arial" w:cs="Arial"/>
                <w:sz w:val="24"/>
                <w:szCs w:val="24"/>
              </w:rPr>
              <w:lastRenderedPageBreak/>
              <w:t>Producenta oraz Wykonawcy w zakresie obejmującym projektowanie, wytwarzanie lub dystrybucję wyrobów medycznych.</w:t>
            </w:r>
          </w:p>
          <w:p w14:paraId="24C274FB" w14:textId="77777777" w:rsidR="007F6D0C" w:rsidRPr="007F6D0C" w:rsidRDefault="007F6D0C" w:rsidP="007F6D0C">
            <w:pPr>
              <w:spacing w:after="120" w:line="360" w:lineRule="auto"/>
              <w:ind w:left="30" w:right="-72"/>
              <w:jc w:val="both"/>
              <w:rPr>
                <w:rFonts w:ascii="Arial" w:hAnsi="Arial" w:cs="Arial"/>
                <w:sz w:val="24"/>
                <w:szCs w:val="24"/>
              </w:rPr>
            </w:pPr>
            <w:r w:rsidRPr="007F6D0C">
              <w:rPr>
                <w:rFonts w:ascii="Arial" w:hAnsi="Arial" w:cs="Arial"/>
                <w:sz w:val="24"/>
                <w:szCs w:val="24"/>
              </w:rPr>
              <w:t>Wskazujemy, że norma ISO 13485 stanowi wyspecjalizowany system zarządzania jakością dedykowany dla wyrobów medycznych i obejmuje wymagania dotyczące projektowania, rozwoju, produkcji, instalacji oraz serwisu wyrobów medycznych, w tym oprogramowania stosowanego w diagnostyce medycznej.</w:t>
            </w:r>
          </w:p>
          <w:p w14:paraId="6B469CCE" w14:textId="530E7F73" w:rsidR="00164569" w:rsidRPr="00035DEC" w:rsidRDefault="007F6D0C" w:rsidP="007F6D0C">
            <w:pPr>
              <w:spacing w:after="120" w:line="360" w:lineRule="auto"/>
              <w:ind w:left="30" w:right="-72"/>
              <w:jc w:val="both"/>
              <w:rPr>
                <w:rFonts w:ascii="Arial" w:hAnsi="Arial" w:cs="Arial"/>
                <w:sz w:val="24"/>
                <w:szCs w:val="24"/>
              </w:rPr>
            </w:pPr>
            <w:r w:rsidRPr="007F6D0C">
              <w:rPr>
                <w:rFonts w:ascii="Arial" w:hAnsi="Arial" w:cs="Arial"/>
                <w:sz w:val="24"/>
                <w:szCs w:val="24"/>
              </w:rPr>
              <w:t>W związku z powyższym zwracamy się z prośbą o potwierdzenie, czy w przypadku przedłożenia ważnego certyfikatu ISO 13485 wydanego przez akredytowaną jednostkę certyfikującą dla Producenta oraz Wykonawcy, Zamawiający uzna powyższy dokument za wystarczający do potwierdzenia spełniania wymagań w zakresie systemu zarządzania jakością, bez konieczności dodatkowego przedstawiania certyfikatów ISO 9001 oraz ISO/IEC 27001.</w:t>
            </w:r>
          </w:p>
          <w:p w14:paraId="0EFA80ED" w14:textId="77777777" w:rsidR="00164569" w:rsidRPr="00035DEC" w:rsidRDefault="00164569" w:rsidP="00164569">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1B1776C" w14:textId="71F4C355" w:rsidR="00164569" w:rsidRPr="0099392F" w:rsidRDefault="0099392F" w:rsidP="00164569">
            <w:pPr>
              <w:spacing w:after="60" w:line="360" w:lineRule="auto"/>
              <w:ind w:left="30" w:right="-72"/>
              <w:jc w:val="both"/>
              <w:rPr>
                <w:rFonts w:ascii="Arial" w:hAnsi="Arial" w:cs="Arial"/>
                <w:sz w:val="24"/>
                <w:szCs w:val="24"/>
              </w:rPr>
            </w:pPr>
            <w:r w:rsidRPr="0099392F">
              <w:rPr>
                <w:rFonts w:ascii="Arial" w:hAnsi="Arial" w:cs="Arial"/>
                <w:sz w:val="24"/>
                <w:szCs w:val="24"/>
              </w:rPr>
              <w:t>Zamawiający wyjaśnia, że wymienione w pkt 9.2 SWZ dokumenty wymienione w pkt 2</w:t>
            </w:r>
            <w:r w:rsidRPr="0099392F">
              <w:t xml:space="preserve"> </w:t>
            </w:r>
            <w:r w:rsidRPr="0099392F">
              <w:rPr>
                <w:rFonts w:ascii="Arial" w:hAnsi="Arial" w:cs="Arial"/>
                <w:sz w:val="24"/>
                <w:szCs w:val="24"/>
              </w:rPr>
              <w:t>tabeli „Zaświadczenie o spełnianiu przez wykonawcę określonych norm zarządzania jakością” przedkładane są jako podmiotowe środki dowodowe wyłącznie w przypadku, gdy oferta składana jest przez Wykonawcę do części zamówienia określonej jako Pakiet nr 1. W przypadku gdy Wykonawca zmierza, jak wynika z treści wniosku o wyjaśnienie treści SWZ, złożyć ofertę w ramach części zamówienia określonej jako Pakiet nr 4, nie jest zobowiązany do ich przedłożenia. Patrz również wyjaśnienia do pytania nr 66 i 67.</w:t>
            </w:r>
          </w:p>
          <w:p w14:paraId="003F450D" w14:textId="5E03409B" w:rsidR="00164569" w:rsidRPr="00035DEC" w:rsidRDefault="00164569" w:rsidP="00164569">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69</w:t>
            </w:r>
          </w:p>
          <w:p w14:paraId="42F9E1BF" w14:textId="77777777" w:rsidR="007F6D0C" w:rsidRPr="007F6D0C" w:rsidRDefault="007F6D0C" w:rsidP="007F6D0C">
            <w:pPr>
              <w:spacing w:after="120" w:line="360" w:lineRule="auto"/>
              <w:ind w:left="30" w:right="-72"/>
              <w:jc w:val="both"/>
              <w:rPr>
                <w:rFonts w:ascii="Arial" w:hAnsi="Arial" w:cs="Arial"/>
                <w:sz w:val="24"/>
                <w:szCs w:val="24"/>
              </w:rPr>
            </w:pPr>
            <w:r w:rsidRPr="007F6D0C">
              <w:rPr>
                <w:rFonts w:ascii="Arial" w:hAnsi="Arial" w:cs="Arial"/>
                <w:sz w:val="24"/>
                <w:szCs w:val="24"/>
              </w:rPr>
              <w:t>dot. PAKIETU 4 zapisów SWZ rozdział 7.2 Warunki udziału w postępowaniu; pkt 1 Zdolność techniczna lub zawodowa</w:t>
            </w:r>
          </w:p>
          <w:p w14:paraId="1648BCE5" w14:textId="075637BA" w:rsidR="00164569" w:rsidRPr="00035DEC" w:rsidRDefault="007F6D0C" w:rsidP="007F6D0C">
            <w:pPr>
              <w:spacing w:after="120" w:line="360" w:lineRule="auto"/>
              <w:ind w:left="30" w:right="-72"/>
              <w:jc w:val="both"/>
              <w:rPr>
                <w:rFonts w:ascii="Arial" w:hAnsi="Arial" w:cs="Arial"/>
                <w:sz w:val="24"/>
                <w:szCs w:val="24"/>
              </w:rPr>
            </w:pPr>
            <w:r w:rsidRPr="007F6D0C">
              <w:rPr>
                <w:rFonts w:ascii="Arial" w:hAnsi="Arial" w:cs="Arial"/>
                <w:sz w:val="24"/>
                <w:szCs w:val="24"/>
              </w:rPr>
              <w:t>w odniesieniu do części zamówienia określonej jako Pakiet nr 4, w której wymaga się wykazania co najmniej jednego zamówienia obejmującego dostawę i instalację bronchoskopu o wartości minimum 200 000,00 zł brutto, prosimy o wyjaśnienie, czy za spełniające ten warunek można uznać przedstawienie dokumentu potwierdzającego realizację dostawy i instalacji sprzętu medycznego endoskopowego, którego wartość spełnia wskazany próg finansowy?</w:t>
            </w:r>
          </w:p>
          <w:p w14:paraId="7F83675E" w14:textId="77777777" w:rsidR="00164569" w:rsidRPr="00035DEC" w:rsidRDefault="00164569" w:rsidP="00164569">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C45DCF4" w14:textId="0B170C74" w:rsidR="00164569" w:rsidRPr="0099392F" w:rsidRDefault="0099392F" w:rsidP="00164569">
            <w:pPr>
              <w:spacing w:after="60" w:line="360" w:lineRule="auto"/>
              <w:ind w:left="30" w:right="-72"/>
              <w:jc w:val="both"/>
              <w:rPr>
                <w:rFonts w:ascii="Arial" w:hAnsi="Arial" w:cs="Arial"/>
                <w:sz w:val="24"/>
                <w:szCs w:val="24"/>
              </w:rPr>
            </w:pPr>
            <w:r w:rsidRPr="0099392F">
              <w:rPr>
                <w:rFonts w:ascii="Arial" w:hAnsi="Arial" w:cs="Arial"/>
                <w:sz w:val="24"/>
                <w:szCs w:val="24"/>
              </w:rPr>
              <w:lastRenderedPageBreak/>
              <w:t>Zamawiający wyjaśnia, że dokumentem w oparciu, o który zasadniczo potwierdzone zostanie, czy Wykonawca spełnia warunki udziału w postępowaniu w  zakresie zdolności technicznej i zawodowej w przedmiotowym postępowaniu o udzielenie zamówienia jest wykaz dostaw lub usług. Z treści tego wykazu, biorąc sformułowany warunek udziału w postępowaniu w zakresie części zamówienia określonej jako Pakiet nr 4 powinno wynikać, że Wykonawca wykonał co najmniej jedno zamówienie obejmujące dostawę i instalację bronchoskopu o wartości minimum 200 000,00 zł brutto. Natomiast treść dokumentu potwierdzającego należyte wykonanie tego zamówienia nie musi odpowiadać zakresowi danych niezbędnych do wykazania spełnienia warunku udziału w postępowaniu, gdyż rolą tego dokumentu jest jedynie potwierdzenie należytego wykonania zamówienia (por. Wyrok KIO z 12.12.2025 r., KIO 4638/25, LEX nr 4019732).</w:t>
            </w:r>
          </w:p>
          <w:p w14:paraId="73543839" w14:textId="77777777" w:rsidR="007F6D0C" w:rsidRDefault="007F6D0C" w:rsidP="00164569">
            <w:pPr>
              <w:spacing w:after="60" w:line="360" w:lineRule="auto"/>
              <w:ind w:left="30" w:right="-72"/>
              <w:jc w:val="both"/>
              <w:rPr>
                <w:rFonts w:ascii="Arial" w:hAnsi="Arial" w:cs="Arial"/>
                <w:sz w:val="24"/>
                <w:szCs w:val="24"/>
                <w:highlight w:val="darkGray"/>
              </w:rPr>
            </w:pPr>
          </w:p>
          <w:p w14:paraId="4F3A6D68" w14:textId="17185070" w:rsidR="00164569" w:rsidRPr="00035DEC" w:rsidRDefault="00164569" w:rsidP="00164569">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70</w:t>
            </w:r>
          </w:p>
          <w:p w14:paraId="29A7D0B3" w14:textId="77777777" w:rsidR="007F6D0C" w:rsidRPr="007F6D0C" w:rsidRDefault="007F6D0C" w:rsidP="007F6D0C">
            <w:pPr>
              <w:spacing w:after="120" w:line="360" w:lineRule="auto"/>
              <w:ind w:left="30" w:right="-72"/>
              <w:jc w:val="both"/>
              <w:rPr>
                <w:rFonts w:ascii="Arial" w:hAnsi="Arial" w:cs="Arial"/>
                <w:sz w:val="24"/>
                <w:szCs w:val="24"/>
              </w:rPr>
            </w:pPr>
            <w:r w:rsidRPr="007F6D0C">
              <w:rPr>
                <w:rFonts w:ascii="Arial" w:hAnsi="Arial" w:cs="Arial"/>
                <w:sz w:val="24"/>
                <w:szCs w:val="24"/>
              </w:rPr>
              <w:t>dot. wzoru umowy do zadania nr 1 - Załącznik nr 12.1 do SWZ</w:t>
            </w:r>
          </w:p>
          <w:p w14:paraId="25FE3ED1" w14:textId="77777777" w:rsidR="007F6D0C" w:rsidRPr="007F6D0C" w:rsidRDefault="007F6D0C" w:rsidP="007F6D0C">
            <w:pPr>
              <w:spacing w:after="120" w:line="360" w:lineRule="auto"/>
              <w:ind w:left="30" w:right="-72"/>
              <w:jc w:val="both"/>
              <w:rPr>
                <w:rFonts w:ascii="Arial" w:hAnsi="Arial" w:cs="Arial"/>
                <w:sz w:val="24"/>
                <w:szCs w:val="24"/>
              </w:rPr>
            </w:pPr>
            <w:r w:rsidRPr="007F6D0C">
              <w:rPr>
                <w:rFonts w:ascii="Arial" w:hAnsi="Arial" w:cs="Arial"/>
                <w:sz w:val="24"/>
                <w:szCs w:val="24"/>
              </w:rPr>
              <w:t>Pytanie do § 6 ust. 4 umowy. Czy Zamawiający wyrazi zgodę na następującą modyfikację postanowienia? Wykonawca wyjaśnia, że w obecnym brzmieniu całkowicie eliminuje ono znaczenie badania przedmiotu umowy oraz zachowania należytej staranności po stronie Zamawiającego. Przepisy kodeksu cywilnego dopuszczają umowne rozszerzenie odpowiedzialności z tytułu rękojmi, jednak tak dalekie przerzucenie ryzyka na Wykonawcę – „niezależnie od tego, czy Zamawiający dokonał, mógł lub powinien dokonać badania” – wykracza poza standardowy model odpowiedzialności oraz przeczy zasadzie współdziałania stron przy wykonywaniu zobowiązania. Z tych względów zasadne jest doprecyzowanie postanowienia przynajmniej w zakresie wad możliwych do stwierdzenia przy odbiorze lub przy zachowaniu należytej staranności przez Zamawiającego</w:t>
            </w:r>
          </w:p>
          <w:p w14:paraId="0F8416DC" w14:textId="25BC9EF6" w:rsidR="00164569" w:rsidRPr="00035DEC" w:rsidRDefault="007F6D0C" w:rsidP="007F6D0C">
            <w:pPr>
              <w:spacing w:after="120" w:line="360" w:lineRule="auto"/>
              <w:ind w:left="30" w:right="-72"/>
              <w:jc w:val="both"/>
              <w:rPr>
                <w:rFonts w:ascii="Arial" w:hAnsi="Arial" w:cs="Arial"/>
                <w:sz w:val="24"/>
                <w:szCs w:val="24"/>
              </w:rPr>
            </w:pPr>
            <w:r w:rsidRPr="007F6D0C">
              <w:rPr>
                <w:rFonts w:ascii="Arial" w:hAnsi="Arial" w:cs="Arial"/>
                <w:sz w:val="24"/>
                <w:szCs w:val="24"/>
              </w:rPr>
              <w:t xml:space="preserve">„Niezależnie od obowiązków Zamawiającego związanych z odbiorami określonymi w Umowie, Zamawiający nie ma obowiązku zbadania przedmiotu Umowy lub jego części i uprawnienia z tytułu rękojmi za wady są niezależne od tego czy Zamawiający dokonał, mógł czy też powinien dokonać badania przedmiotu Umowy lub jego części. Tym samym Wykonawca w zakresie swojej odpowiedzialności z tytułu rękojmi nie może nigdy podnieść przeciw Zamawiającemu zarzutu lub uwolnić się z </w:t>
            </w:r>
            <w:r w:rsidRPr="007F6D0C">
              <w:rPr>
                <w:rFonts w:ascii="Arial" w:hAnsi="Arial" w:cs="Arial"/>
                <w:sz w:val="24"/>
                <w:szCs w:val="24"/>
              </w:rPr>
              <w:lastRenderedPageBreak/>
              <w:t xml:space="preserve">odpowiedzialności z tytułu rękojmi, poprzez wskazanie, że przedmiot Umowy lub jego część nie została właściwe sprawdzona i zbadana przez Zamawiającego podczas dokonywania odbiorów lub w jakimkolwiek innym czasie </w:t>
            </w:r>
            <w:r w:rsidRPr="007F6D0C">
              <w:rPr>
                <w:rFonts w:ascii="Arial" w:hAnsi="Arial" w:cs="Arial"/>
                <w:sz w:val="24"/>
                <w:szCs w:val="24"/>
                <w:u w:val="single"/>
              </w:rPr>
              <w:t>za wyjątkiem wad możliwych do stwierdzenia przy odbiorze lub, których stwierdzenie było możliwe przy zachowaniu należytej staranności Zamawiającego.</w:t>
            </w:r>
            <w:r w:rsidRPr="007F6D0C">
              <w:rPr>
                <w:rFonts w:ascii="Arial" w:hAnsi="Arial" w:cs="Arial"/>
                <w:sz w:val="24"/>
                <w:szCs w:val="24"/>
              </w:rPr>
              <w:t>”</w:t>
            </w:r>
          </w:p>
          <w:p w14:paraId="596DB4DC" w14:textId="77777777" w:rsidR="00164569" w:rsidRPr="00035DEC" w:rsidRDefault="00164569" w:rsidP="00164569">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157299E" w14:textId="56B8006F" w:rsidR="00164569" w:rsidRPr="0099392F" w:rsidRDefault="0099392F" w:rsidP="00164569">
            <w:pPr>
              <w:spacing w:after="60" w:line="360" w:lineRule="auto"/>
              <w:ind w:left="30" w:right="-72"/>
              <w:jc w:val="both"/>
              <w:rPr>
                <w:rFonts w:ascii="Arial" w:hAnsi="Arial" w:cs="Arial"/>
                <w:sz w:val="24"/>
                <w:szCs w:val="24"/>
              </w:rPr>
            </w:pPr>
            <w:r w:rsidRPr="0099392F">
              <w:rPr>
                <w:rFonts w:ascii="Arial" w:hAnsi="Arial" w:cs="Arial"/>
                <w:sz w:val="24"/>
                <w:szCs w:val="24"/>
              </w:rPr>
              <w:t>Zamawiający nie wyraża zgody na postulowana przez Wykonawcę modyfikację treści SWZ.</w:t>
            </w:r>
          </w:p>
          <w:p w14:paraId="27E45C6E" w14:textId="440E9205" w:rsidR="00164569" w:rsidRPr="00035DEC" w:rsidRDefault="00164569" w:rsidP="00164569">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71</w:t>
            </w:r>
          </w:p>
          <w:p w14:paraId="7466DA42" w14:textId="77777777" w:rsidR="007F6D0C" w:rsidRPr="007F6D0C" w:rsidRDefault="007F6D0C" w:rsidP="007F6D0C">
            <w:pPr>
              <w:spacing w:after="120" w:line="360" w:lineRule="auto"/>
              <w:ind w:left="30" w:right="-72"/>
              <w:jc w:val="both"/>
              <w:rPr>
                <w:rFonts w:ascii="Arial" w:hAnsi="Arial" w:cs="Arial"/>
                <w:sz w:val="24"/>
                <w:szCs w:val="24"/>
              </w:rPr>
            </w:pPr>
            <w:r w:rsidRPr="007F6D0C">
              <w:rPr>
                <w:rFonts w:ascii="Arial" w:hAnsi="Arial" w:cs="Arial"/>
                <w:sz w:val="24"/>
                <w:szCs w:val="24"/>
              </w:rPr>
              <w:t>dot. wzoru umowy do zadania nr 1 - Załącznik nr 12.1 do SWZ</w:t>
            </w:r>
          </w:p>
          <w:p w14:paraId="28D0082B" w14:textId="77777777" w:rsidR="007F6D0C" w:rsidRPr="007F6D0C" w:rsidRDefault="007F6D0C" w:rsidP="007F6D0C">
            <w:pPr>
              <w:spacing w:after="120" w:line="360" w:lineRule="auto"/>
              <w:ind w:left="30" w:right="-72"/>
              <w:jc w:val="both"/>
              <w:rPr>
                <w:rFonts w:ascii="Arial" w:hAnsi="Arial" w:cs="Arial"/>
                <w:sz w:val="24"/>
                <w:szCs w:val="24"/>
              </w:rPr>
            </w:pPr>
            <w:r w:rsidRPr="007F6D0C">
              <w:rPr>
                <w:rFonts w:ascii="Arial" w:hAnsi="Arial" w:cs="Arial"/>
                <w:sz w:val="24"/>
                <w:szCs w:val="24"/>
              </w:rPr>
              <w:t>Pytanie do § 6 ust. 5 umowy. Czy Zamawiający wyrazi zgodę na następująca modyfikację z uwagi na fakt, że dotychczasowe brzmienie postanowienia wyłącza ustawowy mechanizm proporcjonalności kosztów przy usuwaniu wad. Z uwagi na powyższe Wykonawca proponuje następującą modyfikację:</w:t>
            </w:r>
          </w:p>
          <w:p w14:paraId="4FD62C91" w14:textId="77777777" w:rsidR="007F6D0C" w:rsidRPr="007F6D0C" w:rsidRDefault="007F6D0C" w:rsidP="007F6D0C">
            <w:pPr>
              <w:spacing w:after="120" w:line="360" w:lineRule="auto"/>
              <w:ind w:left="30" w:right="-72"/>
              <w:jc w:val="both"/>
              <w:rPr>
                <w:rFonts w:ascii="Arial" w:hAnsi="Arial" w:cs="Arial"/>
                <w:sz w:val="24"/>
                <w:szCs w:val="24"/>
              </w:rPr>
            </w:pPr>
          </w:p>
          <w:p w14:paraId="7EBAAD1E" w14:textId="6678936F" w:rsidR="00164569" w:rsidRPr="00035DEC" w:rsidRDefault="007F6D0C" w:rsidP="007F6D0C">
            <w:pPr>
              <w:spacing w:after="120" w:line="360" w:lineRule="auto"/>
              <w:ind w:left="30" w:right="-72"/>
              <w:jc w:val="both"/>
              <w:rPr>
                <w:rFonts w:ascii="Arial" w:hAnsi="Arial" w:cs="Arial"/>
                <w:sz w:val="24"/>
                <w:szCs w:val="24"/>
              </w:rPr>
            </w:pPr>
            <w:r w:rsidRPr="007F6D0C">
              <w:rPr>
                <w:rFonts w:ascii="Arial" w:hAnsi="Arial" w:cs="Arial"/>
                <w:sz w:val="24"/>
                <w:szCs w:val="24"/>
              </w:rPr>
              <w:t xml:space="preserve">„Wykonawca nie może odmówić usunięcia wady, choćby wymagało to nadmiernych kosztów lub było bardzo utrudnione </w:t>
            </w:r>
            <w:r w:rsidRPr="007F6D0C">
              <w:rPr>
                <w:rFonts w:ascii="Arial" w:hAnsi="Arial" w:cs="Arial"/>
                <w:sz w:val="24"/>
                <w:szCs w:val="24"/>
                <w:u w:val="single"/>
              </w:rPr>
              <w:t>za wyjątkiem przypadków, gdy usuniecie wady przekraczałoby koszt 60% wynagrodzenia netto.</w:t>
            </w:r>
            <w:r w:rsidRPr="007F6D0C">
              <w:rPr>
                <w:rFonts w:ascii="Arial" w:hAnsi="Arial" w:cs="Arial"/>
                <w:sz w:val="24"/>
                <w:szCs w:val="24"/>
              </w:rPr>
              <w:t xml:space="preserve"> W szczególności Wykonawca nie może zwolnić się z odpowiedzialności wyłącznie poprzez zaproponowanie obniżenia wynagrodzenia wskutek stwierdzenia wad przedmiotu Umowy. Nie pozbawia to jednak, wskazanego w ustępach poprzedzających, uprawnienia Zamawiającego do obniżenia Wynagrodzenia wskutek stwierdzenia wad przedmiotu Umowy lub dokonywania ich usunięcia przez Wykonawcę w sposób naruszający uzasadniony interes Zamawiającego.”</w:t>
            </w:r>
          </w:p>
          <w:p w14:paraId="5A904AD6" w14:textId="77777777" w:rsidR="00164569" w:rsidRPr="00035DEC" w:rsidRDefault="00164569" w:rsidP="00164569">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ACA9052" w14:textId="77777777" w:rsidR="0099392F" w:rsidRPr="0099392F" w:rsidRDefault="0099392F" w:rsidP="0099392F">
            <w:pPr>
              <w:spacing w:after="60" w:line="360" w:lineRule="auto"/>
              <w:ind w:left="30" w:right="-72"/>
              <w:jc w:val="both"/>
              <w:rPr>
                <w:rFonts w:ascii="Arial" w:hAnsi="Arial" w:cs="Arial"/>
                <w:sz w:val="24"/>
                <w:szCs w:val="24"/>
              </w:rPr>
            </w:pPr>
            <w:r w:rsidRPr="0099392F">
              <w:rPr>
                <w:rFonts w:ascii="Arial" w:hAnsi="Arial" w:cs="Arial"/>
                <w:sz w:val="24"/>
                <w:szCs w:val="24"/>
              </w:rPr>
              <w:t>Zamawiający modyfikuje treść Załącznika nr 12.1 do SWZ w ten sposób, że §6 ust. 5 otrzymuje następujące brzmienie:</w:t>
            </w:r>
          </w:p>
          <w:p w14:paraId="4A0AA426" w14:textId="580F7F04" w:rsidR="00164569" w:rsidRDefault="0099392F" w:rsidP="0099392F">
            <w:pPr>
              <w:spacing w:after="60" w:line="360" w:lineRule="auto"/>
              <w:ind w:left="30" w:right="-72"/>
              <w:jc w:val="both"/>
              <w:rPr>
                <w:rFonts w:ascii="Arial" w:hAnsi="Arial" w:cs="Arial"/>
                <w:sz w:val="24"/>
                <w:szCs w:val="24"/>
                <w:highlight w:val="darkGray"/>
              </w:rPr>
            </w:pPr>
            <w:r w:rsidRPr="0099392F">
              <w:rPr>
                <w:rFonts w:ascii="Arial" w:hAnsi="Arial" w:cs="Arial"/>
                <w:sz w:val="24"/>
                <w:szCs w:val="24"/>
              </w:rPr>
              <w:t>„</w:t>
            </w:r>
            <w:r w:rsidRPr="0099392F">
              <w:rPr>
                <w:rFonts w:ascii="Arial" w:hAnsi="Arial" w:cs="Arial"/>
                <w:i/>
                <w:iCs/>
                <w:sz w:val="24"/>
                <w:szCs w:val="24"/>
              </w:rPr>
              <w:t>5. Wykonawca nie może odmówić usunięcia wady, choćby wymagało to nadmiernych kosztów lub było bardzo utrudnione</w:t>
            </w:r>
            <w:r w:rsidRPr="0099392F">
              <w:rPr>
                <w:i/>
                <w:iCs/>
              </w:rPr>
              <w:t xml:space="preserve"> </w:t>
            </w:r>
            <w:r w:rsidRPr="0099392F">
              <w:rPr>
                <w:rFonts w:ascii="Arial" w:hAnsi="Arial" w:cs="Arial"/>
                <w:i/>
                <w:iCs/>
                <w:sz w:val="24"/>
                <w:szCs w:val="24"/>
              </w:rPr>
              <w:t xml:space="preserve">za wyjątkiem przypadków, gdy usuniecie wady przekraczałoby koszt 60% wynagrodzenia netto, przy czym w każdym takim przypadku Zamawiający zachowuje prawo do żądania wymiany towaru </w:t>
            </w:r>
            <w:r w:rsidRPr="0099392F">
              <w:rPr>
                <w:rFonts w:ascii="Arial" w:hAnsi="Arial" w:cs="Arial"/>
                <w:i/>
                <w:iCs/>
                <w:sz w:val="24"/>
                <w:szCs w:val="24"/>
              </w:rPr>
              <w:lastRenderedPageBreak/>
              <w:t>na wolny od wad. W szczególności Wykonawca nie może zwolnić się z odpowiedzialności wyłącznie poprzez zaproponowanie obniżenia wynagrodzenia wskutek stwierdzenia wad przedmiotu Umowy. Nie pozbawia to jednak, wskazanego w ustępach poprzedzających, uprawnienia Zamawiającego do obniżenia Wynagrodzenia wskutek</w:t>
            </w:r>
            <w:r w:rsidRPr="00F9409F">
              <w:rPr>
                <w:rFonts w:ascii="Arial" w:hAnsi="Arial" w:cs="Arial"/>
                <w:i/>
                <w:iCs/>
                <w:sz w:val="24"/>
                <w:szCs w:val="24"/>
              </w:rPr>
              <w:t xml:space="preserve"> stwierdzenia wad przedmiotu Umowy lub dokonywania ich usunięcia przez Wykonawcę w sposób naruszający uzasadniony interes Zamawiającego.</w:t>
            </w:r>
            <w:r>
              <w:rPr>
                <w:rFonts w:ascii="Arial" w:hAnsi="Arial" w:cs="Arial"/>
                <w:sz w:val="24"/>
                <w:szCs w:val="24"/>
              </w:rPr>
              <w:t>”</w:t>
            </w:r>
          </w:p>
          <w:p w14:paraId="154829C3" w14:textId="7D594A02" w:rsidR="00164569" w:rsidRPr="00035DEC" w:rsidRDefault="00164569" w:rsidP="00164569">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72</w:t>
            </w:r>
          </w:p>
          <w:p w14:paraId="4EFA14D4" w14:textId="77777777" w:rsidR="007F6D0C" w:rsidRPr="007F6D0C" w:rsidRDefault="007F6D0C" w:rsidP="007F6D0C">
            <w:pPr>
              <w:spacing w:after="120" w:line="360" w:lineRule="auto"/>
              <w:ind w:left="30" w:right="-72"/>
              <w:jc w:val="both"/>
              <w:rPr>
                <w:rFonts w:ascii="Arial" w:hAnsi="Arial" w:cs="Arial"/>
                <w:sz w:val="24"/>
                <w:szCs w:val="24"/>
              </w:rPr>
            </w:pPr>
            <w:r w:rsidRPr="007F6D0C">
              <w:rPr>
                <w:rFonts w:ascii="Arial" w:hAnsi="Arial" w:cs="Arial"/>
                <w:sz w:val="24"/>
                <w:szCs w:val="24"/>
              </w:rPr>
              <w:t>dot. wzoru umowy do zadania nr 1 - Załącznik nr 12.1 do SWZ</w:t>
            </w:r>
          </w:p>
          <w:p w14:paraId="6AFDD836" w14:textId="77777777" w:rsidR="007F6D0C" w:rsidRPr="007F6D0C" w:rsidRDefault="007F6D0C" w:rsidP="007F6D0C">
            <w:pPr>
              <w:spacing w:after="120" w:line="360" w:lineRule="auto"/>
              <w:ind w:left="30" w:right="-72"/>
              <w:jc w:val="both"/>
              <w:rPr>
                <w:rFonts w:ascii="Arial" w:hAnsi="Arial" w:cs="Arial"/>
                <w:sz w:val="24"/>
                <w:szCs w:val="24"/>
              </w:rPr>
            </w:pPr>
            <w:r w:rsidRPr="007F6D0C">
              <w:rPr>
                <w:rFonts w:ascii="Arial" w:hAnsi="Arial" w:cs="Arial"/>
                <w:sz w:val="24"/>
                <w:szCs w:val="24"/>
              </w:rPr>
              <w:t xml:space="preserve">Pytanie do § 6 ust. 7 umowy. Czy Zamawiający wyrazi zgodę na zastąpienie dotychczasowego ust. 7 nowym brzmieniem: </w:t>
            </w:r>
          </w:p>
          <w:p w14:paraId="275C8F99" w14:textId="77777777" w:rsidR="007F6D0C" w:rsidRPr="007F6D0C" w:rsidRDefault="007F6D0C" w:rsidP="007F6D0C">
            <w:pPr>
              <w:spacing w:after="120" w:line="360" w:lineRule="auto"/>
              <w:ind w:left="30" w:right="-72"/>
              <w:jc w:val="both"/>
              <w:rPr>
                <w:rFonts w:ascii="Arial" w:hAnsi="Arial" w:cs="Arial"/>
                <w:sz w:val="24"/>
                <w:szCs w:val="24"/>
              </w:rPr>
            </w:pPr>
            <w:r w:rsidRPr="007F6D0C">
              <w:rPr>
                <w:rFonts w:ascii="Arial" w:hAnsi="Arial" w:cs="Arial"/>
                <w:sz w:val="24"/>
                <w:szCs w:val="24"/>
              </w:rPr>
              <w:t>„Wykonawca może uwolnić się od odpowiedzialności z tytułu rękojmi za wady w zakresie, w jakim wykaże, że wada lub jej skutki zostały spowodowane przez okoliczności, za które Wykonawca odpowiedzialności nie ponosi, w szczególności wskutek:</w:t>
            </w:r>
          </w:p>
          <w:p w14:paraId="24FD9D5A" w14:textId="77777777" w:rsidR="007F6D0C" w:rsidRPr="007F6D0C" w:rsidRDefault="007F6D0C" w:rsidP="007F6D0C">
            <w:pPr>
              <w:spacing w:after="120" w:line="360" w:lineRule="auto"/>
              <w:ind w:left="30" w:right="-72"/>
              <w:jc w:val="both"/>
              <w:rPr>
                <w:rFonts w:ascii="Arial" w:hAnsi="Arial" w:cs="Arial"/>
                <w:sz w:val="24"/>
                <w:szCs w:val="24"/>
              </w:rPr>
            </w:pPr>
            <w:r w:rsidRPr="007F6D0C">
              <w:rPr>
                <w:rFonts w:ascii="Arial" w:hAnsi="Arial" w:cs="Arial"/>
                <w:sz w:val="24"/>
                <w:szCs w:val="24"/>
              </w:rPr>
              <w:t>a)</w:t>
            </w:r>
            <w:r w:rsidRPr="007F6D0C">
              <w:rPr>
                <w:rFonts w:ascii="Arial" w:hAnsi="Arial" w:cs="Arial"/>
                <w:sz w:val="24"/>
                <w:szCs w:val="24"/>
              </w:rPr>
              <w:tab/>
              <w:t>działania siły wyższej,</w:t>
            </w:r>
          </w:p>
          <w:p w14:paraId="308A4516" w14:textId="77777777" w:rsidR="007F6D0C" w:rsidRPr="007F6D0C" w:rsidRDefault="007F6D0C" w:rsidP="007F6D0C">
            <w:pPr>
              <w:spacing w:after="120" w:line="360" w:lineRule="auto"/>
              <w:ind w:left="30" w:right="-72"/>
              <w:jc w:val="both"/>
              <w:rPr>
                <w:rFonts w:ascii="Arial" w:hAnsi="Arial" w:cs="Arial"/>
                <w:sz w:val="24"/>
                <w:szCs w:val="24"/>
              </w:rPr>
            </w:pPr>
            <w:r w:rsidRPr="007F6D0C">
              <w:rPr>
                <w:rFonts w:ascii="Arial" w:hAnsi="Arial" w:cs="Arial"/>
                <w:sz w:val="24"/>
                <w:szCs w:val="24"/>
              </w:rPr>
              <w:t>b)</w:t>
            </w:r>
            <w:r w:rsidRPr="007F6D0C">
              <w:rPr>
                <w:rFonts w:ascii="Arial" w:hAnsi="Arial" w:cs="Arial"/>
                <w:sz w:val="24"/>
                <w:szCs w:val="24"/>
              </w:rPr>
              <w:tab/>
              <w:t>działania lub zaniechania Zamawiającego albo osób, za które Zamawiający ponosi odpowiedzialność,</w:t>
            </w:r>
          </w:p>
          <w:p w14:paraId="43892A18" w14:textId="77777777" w:rsidR="007F6D0C" w:rsidRPr="007F6D0C" w:rsidRDefault="007F6D0C" w:rsidP="007F6D0C">
            <w:pPr>
              <w:spacing w:after="120" w:line="360" w:lineRule="auto"/>
              <w:ind w:left="30" w:right="-72"/>
              <w:jc w:val="both"/>
              <w:rPr>
                <w:rFonts w:ascii="Arial" w:hAnsi="Arial" w:cs="Arial"/>
                <w:sz w:val="24"/>
                <w:szCs w:val="24"/>
              </w:rPr>
            </w:pPr>
            <w:r w:rsidRPr="007F6D0C">
              <w:rPr>
                <w:rFonts w:ascii="Arial" w:hAnsi="Arial" w:cs="Arial"/>
                <w:sz w:val="24"/>
                <w:szCs w:val="24"/>
              </w:rPr>
              <w:t>c)</w:t>
            </w:r>
            <w:r w:rsidRPr="007F6D0C">
              <w:rPr>
                <w:rFonts w:ascii="Arial" w:hAnsi="Arial" w:cs="Arial"/>
                <w:sz w:val="24"/>
                <w:szCs w:val="24"/>
              </w:rPr>
              <w:tab/>
              <w:t>użytkowania przedmiotu Umowy niezgodnie z jego przeznaczeniem, dokumentacją, instrukcjami producenta lub zaleceniami Wykonawcy,</w:t>
            </w:r>
          </w:p>
          <w:p w14:paraId="0020B10A" w14:textId="77777777" w:rsidR="007F6D0C" w:rsidRPr="007F6D0C" w:rsidRDefault="007F6D0C" w:rsidP="007F6D0C">
            <w:pPr>
              <w:spacing w:after="120" w:line="360" w:lineRule="auto"/>
              <w:ind w:left="30" w:right="-72"/>
              <w:jc w:val="both"/>
              <w:rPr>
                <w:rFonts w:ascii="Arial" w:hAnsi="Arial" w:cs="Arial"/>
                <w:sz w:val="24"/>
                <w:szCs w:val="24"/>
              </w:rPr>
            </w:pPr>
            <w:r w:rsidRPr="007F6D0C">
              <w:rPr>
                <w:rFonts w:ascii="Arial" w:hAnsi="Arial" w:cs="Arial"/>
                <w:sz w:val="24"/>
                <w:szCs w:val="24"/>
              </w:rPr>
              <w:t>d)</w:t>
            </w:r>
            <w:r w:rsidRPr="007F6D0C">
              <w:rPr>
                <w:rFonts w:ascii="Arial" w:hAnsi="Arial" w:cs="Arial"/>
                <w:sz w:val="24"/>
                <w:szCs w:val="24"/>
              </w:rPr>
              <w:tab/>
              <w:t>dokonania przez Zamawiającego lub osoby trzecie, bez zgody Wykonawcy, napraw, przeróbek, modyfikacji, ingerencji serwisowych, zmian konfiguracji lub instalacji nieautoryzowanych elementów,</w:t>
            </w:r>
          </w:p>
          <w:p w14:paraId="013489B4" w14:textId="77777777" w:rsidR="007F6D0C" w:rsidRPr="007F6D0C" w:rsidRDefault="007F6D0C" w:rsidP="007F6D0C">
            <w:pPr>
              <w:spacing w:after="120" w:line="360" w:lineRule="auto"/>
              <w:ind w:left="30" w:right="-72"/>
              <w:jc w:val="both"/>
              <w:rPr>
                <w:rFonts w:ascii="Arial" w:hAnsi="Arial" w:cs="Arial"/>
                <w:sz w:val="24"/>
                <w:szCs w:val="24"/>
              </w:rPr>
            </w:pPr>
            <w:r w:rsidRPr="007F6D0C">
              <w:rPr>
                <w:rFonts w:ascii="Arial" w:hAnsi="Arial" w:cs="Arial"/>
                <w:sz w:val="24"/>
                <w:szCs w:val="24"/>
              </w:rPr>
              <w:t>e)</w:t>
            </w:r>
            <w:r w:rsidRPr="007F6D0C">
              <w:rPr>
                <w:rFonts w:ascii="Arial" w:hAnsi="Arial" w:cs="Arial"/>
                <w:sz w:val="24"/>
                <w:szCs w:val="24"/>
              </w:rPr>
              <w:tab/>
              <w:t>wadliwości materiałów, danych, infrastruktury, oprogramowania, konfiguracji lub wytycznych dostarczonych przez Zamawiającego,</w:t>
            </w:r>
          </w:p>
          <w:p w14:paraId="5793734A" w14:textId="77777777" w:rsidR="007F6D0C" w:rsidRPr="007F6D0C" w:rsidRDefault="007F6D0C" w:rsidP="007F6D0C">
            <w:pPr>
              <w:spacing w:after="120" w:line="360" w:lineRule="auto"/>
              <w:ind w:left="30" w:right="-72"/>
              <w:jc w:val="both"/>
              <w:rPr>
                <w:rFonts w:ascii="Arial" w:hAnsi="Arial" w:cs="Arial"/>
                <w:sz w:val="24"/>
                <w:szCs w:val="24"/>
              </w:rPr>
            </w:pPr>
            <w:r w:rsidRPr="007F6D0C">
              <w:rPr>
                <w:rFonts w:ascii="Arial" w:hAnsi="Arial" w:cs="Arial"/>
                <w:sz w:val="24"/>
                <w:szCs w:val="24"/>
              </w:rPr>
              <w:t>f)</w:t>
            </w:r>
            <w:r w:rsidRPr="007F6D0C">
              <w:rPr>
                <w:rFonts w:ascii="Arial" w:hAnsi="Arial" w:cs="Arial"/>
                <w:sz w:val="24"/>
                <w:szCs w:val="24"/>
              </w:rPr>
              <w:tab/>
              <w:t>normalnego zużycia eksploatacyjnego albo uszkodzeń wynikających z niewłaściwego przechowywania, transportu lub eksploatacji po stronie Zamawiającego,</w:t>
            </w:r>
          </w:p>
          <w:p w14:paraId="4EBACF3C" w14:textId="77777777" w:rsidR="007F6D0C" w:rsidRPr="007F6D0C" w:rsidRDefault="007F6D0C" w:rsidP="007F6D0C">
            <w:pPr>
              <w:spacing w:after="120" w:line="360" w:lineRule="auto"/>
              <w:ind w:left="30" w:right="-72"/>
              <w:jc w:val="both"/>
              <w:rPr>
                <w:rFonts w:ascii="Arial" w:hAnsi="Arial" w:cs="Arial"/>
                <w:sz w:val="24"/>
                <w:szCs w:val="24"/>
              </w:rPr>
            </w:pPr>
            <w:r w:rsidRPr="007F6D0C">
              <w:rPr>
                <w:rFonts w:ascii="Arial" w:hAnsi="Arial" w:cs="Arial"/>
                <w:sz w:val="24"/>
                <w:szCs w:val="24"/>
              </w:rPr>
              <w:t>g)</w:t>
            </w:r>
            <w:r w:rsidRPr="007F6D0C">
              <w:rPr>
                <w:rFonts w:ascii="Arial" w:hAnsi="Arial" w:cs="Arial"/>
                <w:sz w:val="24"/>
                <w:szCs w:val="24"/>
              </w:rPr>
              <w:tab/>
              <w:t>awarii lub zakłóceń instalacji, sieci, środowiska informatycznego lub zasilania, za które Wykonawca nie ponosi odpowiedzialności,</w:t>
            </w:r>
          </w:p>
          <w:p w14:paraId="6FAD1ECA" w14:textId="77777777" w:rsidR="007F6D0C" w:rsidRPr="007F6D0C" w:rsidRDefault="007F6D0C" w:rsidP="007F6D0C">
            <w:pPr>
              <w:spacing w:after="120" w:line="360" w:lineRule="auto"/>
              <w:ind w:left="30" w:right="-72"/>
              <w:jc w:val="both"/>
              <w:rPr>
                <w:rFonts w:ascii="Arial" w:hAnsi="Arial" w:cs="Arial"/>
                <w:sz w:val="24"/>
                <w:szCs w:val="24"/>
              </w:rPr>
            </w:pPr>
            <w:r w:rsidRPr="007F6D0C">
              <w:rPr>
                <w:rFonts w:ascii="Arial" w:hAnsi="Arial" w:cs="Arial"/>
                <w:sz w:val="24"/>
                <w:szCs w:val="24"/>
              </w:rPr>
              <w:lastRenderedPageBreak/>
              <w:t>h)</w:t>
            </w:r>
            <w:r w:rsidRPr="007F6D0C">
              <w:rPr>
                <w:rFonts w:ascii="Arial" w:hAnsi="Arial" w:cs="Arial"/>
                <w:sz w:val="24"/>
                <w:szCs w:val="24"/>
              </w:rPr>
              <w:tab/>
              <w:t>uszkodzeń mechanicznych, przepięć, zalania, pożaru lub innych zewnętrznych zdarzeń losowych, które wystąpiły po przejściu ryzyka na Zamawiającego.</w:t>
            </w:r>
          </w:p>
          <w:p w14:paraId="0C76E89F" w14:textId="5F831E19" w:rsidR="00164569" w:rsidRPr="00035DEC" w:rsidRDefault="007F6D0C" w:rsidP="007F6D0C">
            <w:pPr>
              <w:spacing w:after="120" w:line="360" w:lineRule="auto"/>
              <w:ind w:left="30" w:right="-72"/>
              <w:jc w:val="both"/>
              <w:rPr>
                <w:rFonts w:ascii="Arial" w:hAnsi="Arial" w:cs="Arial"/>
                <w:sz w:val="24"/>
                <w:szCs w:val="24"/>
              </w:rPr>
            </w:pPr>
            <w:r w:rsidRPr="007F6D0C">
              <w:rPr>
                <w:rFonts w:ascii="Arial" w:hAnsi="Arial" w:cs="Arial"/>
                <w:sz w:val="24"/>
                <w:szCs w:val="24"/>
              </w:rPr>
              <w:t>Dowód wystąpienia powyższych okoliczności oraz ich wpływu na powstanie wady obciąża Wykonawcę.”</w:t>
            </w:r>
          </w:p>
          <w:p w14:paraId="48C6D9E1" w14:textId="77777777" w:rsidR="00164569" w:rsidRPr="00035DEC" w:rsidRDefault="00164569" w:rsidP="00164569">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3926C96" w14:textId="3562BB0D" w:rsidR="00164569" w:rsidRPr="0099392F" w:rsidRDefault="0099392F" w:rsidP="00164569">
            <w:pPr>
              <w:spacing w:after="60" w:line="360" w:lineRule="auto"/>
              <w:ind w:left="30" w:right="-72"/>
              <w:jc w:val="both"/>
              <w:rPr>
                <w:rFonts w:ascii="Arial" w:hAnsi="Arial" w:cs="Arial"/>
                <w:sz w:val="24"/>
                <w:szCs w:val="24"/>
              </w:rPr>
            </w:pPr>
            <w:r w:rsidRPr="0099392F">
              <w:rPr>
                <w:rFonts w:ascii="Arial" w:hAnsi="Arial" w:cs="Arial"/>
                <w:sz w:val="24"/>
                <w:szCs w:val="24"/>
              </w:rPr>
              <w:t>Zamawiający nie wyraża zgody na postulowana przez Wykonawcę modyfikację treści SWZ.</w:t>
            </w:r>
          </w:p>
          <w:p w14:paraId="735C80E5" w14:textId="6677F320" w:rsidR="00164569" w:rsidRPr="00035DEC" w:rsidRDefault="00164569" w:rsidP="00164569">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73</w:t>
            </w:r>
          </w:p>
          <w:p w14:paraId="5F7E8554" w14:textId="77777777" w:rsidR="007F6D0C" w:rsidRPr="007F6D0C" w:rsidRDefault="007F6D0C" w:rsidP="007F6D0C">
            <w:pPr>
              <w:spacing w:after="120" w:line="360" w:lineRule="auto"/>
              <w:ind w:left="30" w:right="-72"/>
              <w:jc w:val="both"/>
              <w:rPr>
                <w:rFonts w:ascii="Arial" w:hAnsi="Arial" w:cs="Arial"/>
                <w:sz w:val="24"/>
                <w:szCs w:val="24"/>
              </w:rPr>
            </w:pPr>
            <w:r w:rsidRPr="007F6D0C">
              <w:rPr>
                <w:rFonts w:ascii="Arial" w:hAnsi="Arial" w:cs="Arial"/>
                <w:sz w:val="24"/>
                <w:szCs w:val="24"/>
              </w:rPr>
              <w:t>dot. wzoru umowy do zadania nr 1 - Załącznik nr 12.1 do SWZ</w:t>
            </w:r>
          </w:p>
          <w:p w14:paraId="13CDC63A" w14:textId="77777777" w:rsidR="007F6D0C" w:rsidRPr="007F6D0C" w:rsidRDefault="007F6D0C" w:rsidP="007F6D0C">
            <w:pPr>
              <w:spacing w:after="120" w:line="360" w:lineRule="auto"/>
              <w:ind w:left="30" w:right="-72"/>
              <w:jc w:val="both"/>
              <w:rPr>
                <w:rFonts w:ascii="Arial" w:hAnsi="Arial" w:cs="Arial"/>
                <w:sz w:val="24"/>
                <w:szCs w:val="24"/>
              </w:rPr>
            </w:pPr>
            <w:r w:rsidRPr="007F6D0C">
              <w:rPr>
                <w:rFonts w:ascii="Arial" w:hAnsi="Arial" w:cs="Arial"/>
                <w:sz w:val="24"/>
                <w:szCs w:val="24"/>
              </w:rPr>
              <w:t>Czy Zamawiający wyraża zgodę na następującą modyfikację § 6 ust. 8 umowy:</w:t>
            </w:r>
          </w:p>
          <w:p w14:paraId="3EC9B931" w14:textId="583A6953" w:rsidR="00164569" w:rsidRPr="00035DEC" w:rsidRDefault="007F6D0C" w:rsidP="007F6D0C">
            <w:pPr>
              <w:spacing w:after="120" w:line="360" w:lineRule="auto"/>
              <w:ind w:left="30" w:right="-72"/>
              <w:jc w:val="both"/>
              <w:rPr>
                <w:rFonts w:ascii="Arial" w:hAnsi="Arial" w:cs="Arial"/>
                <w:sz w:val="24"/>
                <w:szCs w:val="24"/>
              </w:rPr>
            </w:pPr>
            <w:r w:rsidRPr="007F6D0C">
              <w:rPr>
                <w:rFonts w:ascii="Arial" w:hAnsi="Arial" w:cs="Arial"/>
                <w:sz w:val="24"/>
                <w:szCs w:val="24"/>
              </w:rPr>
              <w:t xml:space="preserve">„Wiedza Zamawiającego o wadzie w chwili zawarcia Umowy lub wydania przedmiotu Umowy nie zwalnia Wykonawcy z odpowiedzialności z tytułu rękojmi </w:t>
            </w:r>
            <w:r w:rsidRPr="007F6D0C">
              <w:rPr>
                <w:rFonts w:ascii="Arial" w:hAnsi="Arial" w:cs="Arial"/>
                <w:sz w:val="24"/>
                <w:szCs w:val="24"/>
                <w:u w:val="single"/>
              </w:rPr>
              <w:t>o ile Zamawiający w chwili zawarcia Umowy lub wydania przedmiotu Umowy zgłosił Wykonawcy tę wadę</w:t>
            </w:r>
            <w:r w:rsidRPr="007F6D0C">
              <w:rPr>
                <w:rFonts w:ascii="Arial" w:hAnsi="Arial" w:cs="Arial"/>
                <w:sz w:val="24"/>
                <w:szCs w:val="24"/>
              </w:rPr>
              <w:t>.”</w:t>
            </w:r>
          </w:p>
          <w:p w14:paraId="5BD26B22" w14:textId="77777777" w:rsidR="00164569" w:rsidRPr="00035DEC" w:rsidRDefault="00164569" w:rsidP="00164569">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08828F9" w14:textId="60D8EFEF" w:rsidR="00164569" w:rsidRPr="0099392F" w:rsidRDefault="0099392F" w:rsidP="00164569">
            <w:pPr>
              <w:spacing w:after="60" w:line="360" w:lineRule="auto"/>
              <w:ind w:left="30" w:right="-72"/>
              <w:jc w:val="both"/>
              <w:rPr>
                <w:rFonts w:ascii="Arial" w:hAnsi="Arial" w:cs="Arial"/>
                <w:sz w:val="24"/>
                <w:szCs w:val="24"/>
              </w:rPr>
            </w:pPr>
            <w:r w:rsidRPr="0099392F">
              <w:rPr>
                <w:rFonts w:ascii="Arial" w:hAnsi="Arial" w:cs="Arial"/>
                <w:sz w:val="24"/>
                <w:szCs w:val="24"/>
              </w:rPr>
              <w:t>Zamawiający nie wyraża zgody na postulowana przez Wykonawcę modyfikację treści SWZ.</w:t>
            </w:r>
          </w:p>
          <w:p w14:paraId="529890BA" w14:textId="494A4097" w:rsidR="00164569" w:rsidRPr="00035DEC" w:rsidRDefault="00164569" w:rsidP="00164569">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74</w:t>
            </w:r>
          </w:p>
          <w:p w14:paraId="603C319C" w14:textId="77777777" w:rsidR="008B2569" w:rsidRPr="008B2569"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t>dot. wzoru umowy do zadania nr 1 - Załącznik nr 12.1 do SWZ</w:t>
            </w:r>
          </w:p>
          <w:p w14:paraId="00482616" w14:textId="77777777" w:rsidR="008B2569" w:rsidRPr="008B2569"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t>Czy Zamawiający wyrazi zgodę na następującą modyfikację § 6 ust. 19 umowy:</w:t>
            </w:r>
          </w:p>
          <w:p w14:paraId="41F51938" w14:textId="6AE9C97F" w:rsidR="00164569" w:rsidRPr="00035DEC"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t xml:space="preserve">Jeżeli wady Towaru nie można usunąć, Wykonawca zobowiązany jest wymienić </w:t>
            </w:r>
            <w:r w:rsidRPr="008B2569">
              <w:rPr>
                <w:rFonts w:ascii="Arial" w:hAnsi="Arial" w:cs="Arial"/>
                <w:sz w:val="24"/>
                <w:szCs w:val="24"/>
                <w:u w:val="single"/>
              </w:rPr>
              <w:t>podzespół lub element, którego dotyczy wada na nowy, a gdy pomimo wymiany wada nie została usunięta , wymienić</w:t>
            </w:r>
            <w:r w:rsidRPr="008B2569">
              <w:rPr>
                <w:rFonts w:ascii="Arial" w:hAnsi="Arial" w:cs="Arial"/>
                <w:sz w:val="24"/>
                <w:szCs w:val="24"/>
              </w:rPr>
              <w:t xml:space="preserve"> Towar na nowy, wolny od wad, posiadający parametry nie gorsze jak Towar, którego wady nie da się usunąć, nie później niż w terminie 30 dni licznych od dnia złożenia przez Zamawiającego zgłoszenia wady. Termin wymiany Towaru na nowy, wolny od wad w przypadku określonym w zdaniu poprzedzającym może ulec wydłużeniu za zgodą Zamawiającego (wyrażoną w formie pisemnej) z przyczyn niezależnych od Wykonawcy, a wynikających z wymogów natury technicznej, procesu technologicznego lub innych wymogów o </w:t>
            </w:r>
            <w:r w:rsidRPr="008B2569">
              <w:rPr>
                <w:rFonts w:ascii="Arial" w:hAnsi="Arial" w:cs="Arial"/>
                <w:sz w:val="24"/>
                <w:szCs w:val="24"/>
              </w:rPr>
              <w:lastRenderedPageBreak/>
              <w:t>obiektywnym charakterze, o których wystąpieniu Wykonawca zobowiązany jest poinformować pisemnie Zamawiającego.</w:t>
            </w:r>
          </w:p>
          <w:p w14:paraId="72D55787" w14:textId="77777777" w:rsidR="00164569" w:rsidRPr="00035DEC" w:rsidRDefault="00164569" w:rsidP="00164569">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1D0F83D" w14:textId="0092F4AA" w:rsidR="0099392F" w:rsidRPr="0099392F" w:rsidRDefault="0099392F" w:rsidP="0099392F">
            <w:pPr>
              <w:spacing w:after="60" w:line="360" w:lineRule="auto"/>
              <w:ind w:left="30" w:right="-72"/>
              <w:jc w:val="both"/>
              <w:rPr>
                <w:rFonts w:ascii="Arial" w:hAnsi="Arial" w:cs="Arial"/>
                <w:sz w:val="24"/>
                <w:szCs w:val="24"/>
              </w:rPr>
            </w:pPr>
            <w:r w:rsidRPr="0099392F">
              <w:rPr>
                <w:rFonts w:ascii="Arial" w:hAnsi="Arial" w:cs="Arial"/>
                <w:sz w:val="24"/>
                <w:szCs w:val="24"/>
              </w:rPr>
              <w:t>Zamawiający modyfikuje treść Zał</w:t>
            </w:r>
            <w:r w:rsidR="00215885">
              <w:rPr>
                <w:rFonts w:ascii="Arial" w:hAnsi="Arial" w:cs="Arial"/>
                <w:sz w:val="24"/>
                <w:szCs w:val="24"/>
              </w:rPr>
              <w:t>ą</w:t>
            </w:r>
            <w:r w:rsidRPr="0099392F">
              <w:rPr>
                <w:rFonts w:ascii="Arial" w:hAnsi="Arial" w:cs="Arial"/>
                <w:sz w:val="24"/>
                <w:szCs w:val="24"/>
              </w:rPr>
              <w:t>cznika nr 12.1 do SWZ w ten sposób, że §6 ust. 19 otrzymuje następujące brzmienie:</w:t>
            </w:r>
          </w:p>
          <w:p w14:paraId="460302F2" w14:textId="024251BD" w:rsidR="00164569" w:rsidRPr="0099392F" w:rsidRDefault="0099392F" w:rsidP="0099392F">
            <w:pPr>
              <w:spacing w:after="60" w:line="360" w:lineRule="auto"/>
              <w:ind w:left="30" w:right="-72"/>
              <w:jc w:val="both"/>
              <w:rPr>
                <w:rFonts w:ascii="Arial" w:hAnsi="Arial" w:cs="Arial"/>
                <w:sz w:val="24"/>
                <w:szCs w:val="24"/>
              </w:rPr>
            </w:pPr>
            <w:r w:rsidRPr="0099392F">
              <w:rPr>
                <w:rFonts w:ascii="Arial" w:hAnsi="Arial" w:cs="Arial"/>
                <w:sz w:val="24"/>
                <w:szCs w:val="24"/>
              </w:rPr>
              <w:t>„</w:t>
            </w:r>
            <w:r w:rsidRPr="0099392F">
              <w:rPr>
                <w:rFonts w:ascii="Arial" w:hAnsi="Arial" w:cs="Arial"/>
                <w:i/>
                <w:iCs/>
                <w:sz w:val="24"/>
                <w:szCs w:val="24"/>
              </w:rPr>
              <w:t>19. Jeżeli wady Towaru nie można usunąć, Wykonawca zobowiązany jest wymienić podzespół lub element, którego dotyczy wada na nowy, a gdy pomimo wymiany wada nie została usunięta, wymienić Towar na nowy, wolny od wad, posiadający parametry nie gorsze jak Towar, którego wady nie da się usunąć, nie później niż w terminie 30 dni licznych od dnia złożenia przez Zamawiającego zgłoszenia wady. Termin wymiany Towaru na nowy, wolny od wad w przypadku określonym w zdaniu poprzedzającym może ulec wydłużeniu za zgodą Zamawiającego (wyrażoną w formie pisemnej) z przyczyn niezależnych od Wykonawcy, a wynikających z wymogów natury technicznej, procesu technologicznego lub innych wymogów o obiektywnym charakterze, o których wystąpieniu Wykonawca zobowiązany jest poinformować pisemnie Zamawiającego.</w:t>
            </w:r>
            <w:r w:rsidRPr="0099392F">
              <w:rPr>
                <w:rFonts w:ascii="Arial" w:hAnsi="Arial" w:cs="Arial"/>
                <w:sz w:val="24"/>
                <w:szCs w:val="24"/>
              </w:rPr>
              <w:t>”</w:t>
            </w:r>
          </w:p>
          <w:p w14:paraId="7C94CD8F" w14:textId="43F929BD" w:rsidR="00164569" w:rsidRPr="00035DEC" w:rsidRDefault="00164569" w:rsidP="00164569">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75</w:t>
            </w:r>
          </w:p>
          <w:p w14:paraId="61B69749" w14:textId="77777777" w:rsidR="008B2569" w:rsidRPr="008B2569"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t>dot. wzoru umowy do zadania nr 1 - Załącznik nr 12.1 do SWZ</w:t>
            </w:r>
          </w:p>
          <w:p w14:paraId="34D6C0A2" w14:textId="77777777" w:rsidR="008B2569" w:rsidRPr="008B2569"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t>Czy Zamawiający wyrazi zgodę na następującą modyfikację § 6 ust. 21 umowy:</w:t>
            </w:r>
          </w:p>
          <w:p w14:paraId="739EEA5F" w14:textId="2DA8DD05" w:rsidR="00164569" w:rsidRPr="00035DEC"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t xml:space="preserve">W każdym przypadku, w którym Zamawiający po upływie terminu przewidzianego na usunięcie wady nie może korzystać z Towaru (np. z powodu przedłużenia czasu usunięcia wady lub konieczności wymiany Towaru na nowy), Wykonawca zapewni Towar zastępczy o parametrach nie gorszych od Towaru podlegającego wymianie, na cały okres, od dnia następującego po upływie terminu usunięcia wady do dnia dostarczenia do Zamawiającego Towaru nowego, wolnego od wad w miejsce wadliwego </w:t>
            </w:r>
            <w:r w:rsidRPr="008B2569">
              <w:rPr>
                <w:rFonts w:ascii="Arial" w:hAnsi="Arial" w:cs="Arial"/>
                <w:sz w:val="24"/>
                <w:szCs w:val="24"/>
                <w:u w:val="single"/>
              </w:rPr>
              <w:t xml:space="preserve">o ile dostarczenie Towaru zastępczego jest technicznie możliwe lub nie jest nadmiernie </w:t>
            </w:r>
            <w:proofErr w:type="spellStart"/>
            <w:r w:rsidRPr="008B2569">
              <w:rPr>
                <w:rFonts w:ascii="Arial" w:hAnsi="Arial" w:cs="Arial"/>
                <w:sz w:val="24"/>
                <w:szCs w:val="24"/>
                <w:u w:val="single"/>
              </w:rPr>
              <w:t>utrudnionwe</w:t>
            </w:r>
            <w:proofErr w:type="spellEnd"/>
            <w:r w:rsidRPr="008B2569">
              <w:rPr>
                <w:rFonts w:ascii="Arial" w:hAnsi="Arial" w:cs="Arial"/>
                <w:sz w:val="24"/>
                <w:szCs w:val="24"/>
              </w:rPr>
              <w:t xml:space="preserve">. </w:t>
            </w:r>
            <w:r w:rsidRPr="008B2569">
              <w:rPr>
                <w:rFonts w:ascii="Arial" w:hAnsi="Arial" w:cs="Arial"/>
                <w:strike/>
                <w:sz w:val="24"/>
                <w:szCs w:val="24"/>
              </w:rPr>
              <w:t xml:space="preserve">W przypadku braku realizacji zobowiązania określonego w zdaniu poprzedzającym, Zamawiającemu przysługuje prawo zapewnienia sobie we własnym zakresie Towaru zastępczego, albo zlecenia wykonania czynności, do których służył Towar podlegający obowiązkowi zapewnienia Towaru zastępczego, osobie trzeciej na koszt i ryzyko Wykonawcy. Koszty czynności, o których mowa w zdaniu poprzedzającym Zamawiający może </w:t>
            </w:r>
            <w:r w:rsidRPr="008B2569">
              <w:rPr>
                <w:rFonts w:ascii="Arial" w:hAnsi="Arial" w:cs="Arial"/>
                <w:strike/>
                <w:sz w:val="24"/>
                <w:szCs w:val="24"/>
              </w:rPr>
              <w:lastRenderedPageBreak/>
              <w:t>również pokrywać z zabezpieczenia należytego wykonania umowy na co Wykonawca wyraża zgodę. Za wyjątkiem przypadku określonego w zdaniu drugim niniejszego ustępu,</w:t>
            </w:r>
            <w:r w:rsidRPr="008B2569">
              <w:rPr>
                <w:rFonts w:ascii="Arial" w:hAnsi="Arial" w:cs="Arial"/>
                <w:sz w:val="24"/>
                <w:szCs w:val="24"/>
              </w:rPr>
              <w:t xml:space="preserve"> Zapewnienie przez Wykonawcę Towaru zastępczego uważane jest jako skuteczna naprawa Towaru, jednak nie dłużej niż przez 2 miesiące od dnia zapewnienia Towaru zstępczego. Od dnia następującego po upływie terminu określonego w zdaniu poprzedzającym Zamawiającemu przysługuje prawo naliczania kary umownej za zwłokę w Czasie skutecznej naprawy bez użycia części zamiennych lub Czasie skutecznej naprawy z użyciem części zamiennych.”</w:t>
            </w:r>
          </w:p>
          <w:p w14:paraId="32922F6E" w14:textId="77777777" w:rsidR="00164569" w:rsidRPr="00035DEC" w:rsidRDefault="00164569" w:rsidP="00164569">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652EDB4" w14:textId="00CE205D" w:rsidR="00164569" w:rsidRPr="0099392F" w:rsidRDefault="0099392F" w:rsidP="00164569">
            <w:pPr>
              <w:spacing w:after="60" w:line="360" w:lineRule="auto"/>
              <w:ind w:left="30" w:right="-72"/>
              <w:jc w:val="both"/>
              <w:rPr>
                <w:rFonts w:ascii="Arial" w:hAnsi="Arial" w:cs="Arial"/>
                <w:sz w:val="24"/>
                <w:szCs w:val="24"/>
              </w:rPr>
            </w:pPr>
            <w:r w:rsidRPr="0099392F">
              <w:rPr>
                <w:rFonts w:ascii="Arial" w:hAnsi="Arial" w:cs="Arial"/>
                <w:sz w:val="24"/>
                <w:szCs w:val="24"/>
              </w:rPr>
              <w:t>W przedmiotowej kwestii Zamawiający odsyła do wyjaśnień zawartych w odpowiedzi na pytanie nr 151.</w:t>
            </w:r>
          </w:p>
          <w:p w14:paraId="5675D407" w14:textId="04200156" w:rsidR="00164569" w:rsidRPr="00035DEC" w:rsidRDefault="00164569" w:rsidP="00164569">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76</w:t>
            </w:r>
          </w:p>
          <w:p w14:paraId="1056BCE0" w14:textId="77777777" w:rsidR="008B2569" w:rsidRPr="008B2569"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t>dot. wzoru umowy do zadania nr 1 - Załącznik nr 12.1 do SWZ</w:t>
            </w:r>
          </w:p>
          <w:p w14:paraId="6A989CD6" w14:textId="77777777" w:rsidR="008B2569" w:rsidRPr="008B2569"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t>Czy Zamawiający wyrazi zgodę na następującą modyfikację § 6 ust. 22 umowy:</w:t>
            </w:r>
          </w:p>
          <w:p w14:paraId="7BC5B82C" w14:textId="77777777" w:rsidR="008B2569" w:rsidRPr="008B2569" w:rsidRDefault="008B2569" w:rsidP="008B2569">
            <w:pPr>
              <w:spacing w:after="120" w:line="360" w:lineRule="auto"/>
              <w:ind w:left="30" w:right="-72"/>
              <w:jc w:val="both"/>
              <w:rPr>
                <w:rFonts w:ascii="Arial" w:hAnsi="Arial" w:cs="Arial"/>
                <w:sz w:val="24"/>
                <w:szCs w:val="24"/>
              </w:rPr>
            </w:pPr>
          </w:p>
          <w:p w14:paraId="0153FD45" w14:textId="6B37688B" w:rsidR="00164569" w:rsidRPr="00035DEC"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t xml:space="preserve">„W przypadku wystąpienia trzeciej i każdej kolejnej konieczności usunięcia </w:t>
            </w:r>
            <w:r w:rsidRPr="008B2569">
              <w:rPr>
                <w:rFonts w:ascii="Arial" w:hAnsi="Arial" w:cs="Arial"/>
                <w:sz w:val="24"/>
                <w:szCs w:val="24"/>
                <w:u w:val="single"/>
              </w:rPr>
              <w:t>tej samej</w:t>
            </w:r>
            <w:r w:rsidRPr="008B2569">
              <w:rPr>
                <w:rFonts w:ascii="Arial" w:hAnsi="Arial" w:cs="Arial"/>
                <w:sz w:val="24"/>
                <w:szCs w:val="24"/>
              </w:rPr>
              <w:t xml:space="preserve"> wady w tym samym Towarze w okresie roku rozumianego jako kolejnych 365 dni od pierwszego zgłoszenia wady dotyczącego tego Towaru, Zamawiającemu przysługuje prawo odstąpienia od umowy (wedle wyboru Zamawiającego w całości lub części), w terminie 30 dni od wystąpienia konieczności usunięcia trzeciej i każdej kolejnej wady w ciągu okresu wskazanego wyżej.”</w:t>
            </w:r>
          </w:p>
          <w:p w14:paraId="0E27E2B0" w14:textId="77777777" w:rsidR="00164569" w:rsidRPr="00035DEC" w:rsidRDefault="00164569" w:rsidP="00164569">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A96B4E4" w14:textId="77777777" w:rsidR="0099392F" w:rsidRPr="0099392F" w:rsidRDefault="0099392F" w:rsidP="0099392F">
            <w:pPr>
              <w:spacing w:after="60" w:line="360" w:lineRule="auto"/>
              <w:ind w:left="30" w:right="-72"/>
              <w:jc w:val="both"/>
              <w:rPr>
                <w:rFonts w:ascii="Arial" w:hAnsi="Arial" w:cs="Arial"/>
                <w:sz w:val="24"/>
                <w:szCs w:val="24"/>
              </w:rPr>
            </w:pPr>
            <w:r w:rsidRPr="0099392F">
              <w:rPr>
                <w:rFonts w:ascii="Arial" w:hAnsi="Arial" w:cs="Arial"/>
                <w:sz w:val="24"/>
                <w:szCs w:val="24"/>
              </w:rPr>
              <w:t>Zamawiający modyfikuje treść Załącznika nr 12.1 do SWZ w ten sposób, że §6 ust. 22 otrzymuje następujące brzmienie:</w:t>
            </w:r>
          </w:p>
          <w:p w14:paraId="2E7153D8" w14:textId="22A64C0C" w:rsidR="00164569" w:rsidRDefault="0099392F" w:rsidP="0099392F">
            <w:pPr>
              <w:spacing w:after="60" w:line="360" w:lineRule="auto"/>
              <w:ind w:left="30" w:right="-72"/>
              <w:jc w:val="both"/>
              <w:rPr>
                <w:rFonts w:ascii="Arial" w:hAnsi="Arial" w:cs="Arial"/>
                <w:sz w:val="24"/>
                <w:szCs w:val="24"/>
                <w:highlight w:val="darkGray"/>
              </w:rPr>
            </w:pPr>
            <w:r w:rsidRPr="0099392F">
              <w:rPr>
                <w:rFonts w:ascii="Arial" w:hAnsi="Arial" w:cs="Arial"/>
                <w:sz w:val="24"/>
                <w:szCs w:val="24"/>
              </w:rPr>
              <w:t>„</w:t>
            </w:r>
            <w:r w:rsidRPr="0099392F">
              <w:rPr>
                <w:rFonts w:ascii="Arial" w:hAnsi="Arial" w:cs="Arial"/>
                <w:i/>
                <w:iCs/>
                <w:sz w:val="24"/>
                <w:szCs w:val="24"/>
              </w:rPr>
              <w:t>22. W przypadku wystąpienia trzeciej i każdej kolejnej konieczności usunięcia tej samej wady w tym samym Towarze w okresie roku rozumianego jako kolejnych 365 dni od pierwszego zgłoszenia</w:t>
            </w:r>
            <w:r w:rsidRPr="008F4C47">
              <w:rPr>
                <w:rFonts w:ascii="Arial" w:hAnsi="Arial" w:cs="Arial"/>
                <w:i/>
                <w:iCs/>
                <w:sz w:val="24"/>
                <w:szCs w:val="24"/>
              </w:rPr>
              <w:t xml:space="preserve"> wady dotyczącego tego Towaru, Zamawiającemu przysługuje prawo odstąpienia od umowy (wedle wyboru Zamawiającego w całości lub części), w terminie 30 dni od wystąpienia konieczności usunięcia trzeciej i każdej kolejnej wady w ciągu okresu wskazanego wyżej.</w:t>
            </w:r>
            <w:r>
              <w:rPr>
                <w:rFonts w:ascii="Arial" w:hAnsi="Arial" w:cs="Arial"/>
                <w:sz w:val="24"/>
                <w:szCs w:val="24"/>
              </w:rPr>
              <w:t>”</w:t>
            </w:r>
          </w:p>
          <w:p w14:paraId="4CAA447C" w14:textId="16E90E66" w:rsidR="00164569" w:rsidRPr="00035DEC" w:rsidRDefault="00164569" w:rsidP="00164569">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77</w:t>
            </w:r>
          </w:p>
          <w:p w14:paraId="39CCB6DE" w14:textId="77777777" w:rsidR="008B2569" w:rsidRPr="008B2569"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lastRenderedPageBreak/>
              <w:t>dot. wzoru umowy do zadania nr 1 - Załącznik nr 12.1 do SWZ</w:t>
            </w:r>
          </w:p>
          <w:p w14:paraId="7D9029C1" w14:textId="77777777" w:rsidR="008B2569" w:rsidRPr="008B2569"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t>Czy Zamawiający wyrazi zgodę na następującą modyfikację § 6 ust. 27 umowy:</w:t>
            </w:r>
          </w:p>
          <w:p w14:paraId="1E9EB96A" w14:textId="77777777" w:rsidR="008B2569" w:rsidRPr="008B2569" w:rsidRDefault="008B2569" w:rsidP="008B2569">
            <w:pPr>
              <w:spacing w:after="120" w:line="360" w:lineRule="auto"/>
              <w:ind w:left="30" w:right="-72"/>
              <w:jc w:val="both"/>
              <w:rPr>
                <w:rFonts w:ascii="Arial" w:hAnsi="Arial" w:cs="Arial"/>
                <w:sz w:val="24"/>
                <w:szCs w:val="24"/>
              </w:rPr>
            </w:pPr>
          </w:p>
          <w:p w14:paraId="3B1219AC" w14:textId="4A3BEB5A" w:rsidR="00164569" w:rsidRPr="00035DEC"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t xml:space="preserve">„Przedłużenie okresu gwarancji </w:t>
            </w:r>
            <w:r w:rsidRPr="008B2569">
              <w:rPr>
                <w:rFonts w:ascii="Arial" w:hAnsi="Arial" w:cs="Arial"/>
                <w:sz w:val="24"/>
                <w:szCs w:val="24"/>
                <w:u w:val="single"/>
              </w:rPr>
              <w:t>nie</w:t>
            </w:r>
            <w:r w:rsidRPr="008B2569">
              <w:rPr>
                <w:rFonts w:ascii="Arial" w:hAnsi="Arial" w:cs="Arial"/>
                <w:sz w:val="24"/>
                <w:szCs w:val="24"/>
              </w:rPr>
              <w:t xml:space="preserve"> powoduje przedłużenie okresu odpowiedzialności z tytułu rękojmi za wady. </w:t>
            </w:r>
            <w:r w:rsidRPr="008B2569">
              <w:rPr>
                <w:rFonts w:ascii="Arial" w:hAnsi="Arial" w:cs="Arial"/>
                <w:strike/>
                <w:sz w:val="24"/>
                <w:szCs w:val="24"/>
              </w:rPr>
              <w:t>W razie wystąpienia wady wybór uprawnień pomiędzy uprawnieniami z tytułu rękojmi za wady oraz uprawnieniami z tytułu gwarancji należy do Zamawiającego. Zamawiający może zmienić wybór uprawnień, jak również korzystać z uprawnień z każdego z tych tytułów, jeżeli uprawnienie z jednego tytułu nie jest skuteczne”</w:t>
            </w:r>
          </w:p>
          <w:p w14:paraId="406FA00B" w14:textId="77777777" w:rsidR="00164569" w:rsidRPr="00035DEC" w:rsidRDefault="00164569" w:rsidP="00164569">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CC4A4A4" w14:textId="37F8797C" w:rsidR="00164569" w:rsidRPr="00BA2130" w:rsidRDefault="00BA2130" w:rsidP="00164569">
            <w:pPr>
              <w:spacing w:after="60" w:line="360" w:lineRule="auto"/>
              <w:ind w:left="30" w:right="-72"/>
              <w:jc w:val="both"/>
              <w:rPr>
                <w:rFonts w:ascii="Arial" w:hAnsi="Arial" w:cs="Arial"/>
                <w:sz w:val="24"/>
                <w:szCs w:val="24"/>
              </w:rPr>
            </w:pPr>
            <w:r w:rsidRPr="00BA2130">
              <w:rPr>
                <w:rFonts w:ascii="Arial" w:hAnsi="Arial" w:cs="Arial"/>
                <w:sz w:val="24"/>
                <w:szCs w:val="24"/>
              </w:rPr>
              <w:t>Zamawiający nie wyraża zgody na postulowana przez Wykonawcę modyfikację treści SWZ.</w:t>
            </w:r>
          </w:p>
          <w:p w14:paraId="6EECCFAA" w14:textId="0994A06D" w:rsidR="00164569" w:rsidRPr="00035DEC" w:rsidRDefault="00164569" w:rsidP="00164569">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78</w:t>
            </w:r>
          </w:p>
          <w:p w14:paraId="1FB25C0A" w14:textId="77777777" w:rsidR="008B2569" w:rsidRPr="008B2569"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t>dot. wzoru umowy do zadania nr 1 - Załącznik nr 12.1 do SWZ</w:t>
            </w:r>
          </w:p>
          <w:p w14:paraId="1881B3B7" w14:textId="77777777" w:rsidR="008B2569" w:rsidRPr="008B2569"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t>Czy Zamawiający wyrazi zgodę na następującą modyfikację § 9 ust. 1 umowy:</w:t>
            </w:r>
          </w:p>
          <w:p w14:paraId="42D84347" w14:textId="77777777" w:rsidR="008B2569" w:rsidRPr="008B2569"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t>„Wykonawca zobowiązany jest do zapłaty Zamawiającemu kar umownych w następujących przypadkach i wysokościach:</w:t>
            </w:r>
          </w:p>
          <w:p w14:paraId="7D99E5CA" w14:textId="77777777" w:rsidR="008B2569" w:rsidRPr="008B2569"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t>1)</w:t>
            </w:r>
            <w:r w:rsidRPr="008B2569">
              <w:rPr>
                <w:rFonts w:ascii="Arial" w:hAnsi="Arial" w:cs="Arial"/>
                <w:sz w:val="24"/>
                <w:szCs w:val="24"/>
              </w:rPr>
              <w:tab/>
              <w:t>za zwłokę w dostarczeniu Towaru w terminie określonym w §3 ust. 1, w wysokości 0,2 % wartości brutto niedostarczonego Towaru ustalonej według wartości wynagrodzenia brutto za ten Towar określonego w §10 za każdy rozpoczęty dzień zwłoki, oraz za zwłokę w uruchomieniu Systemu AI i przekazaniu go Zamawiającemu do korzystania wysokości 0,2 % wartości brutto za ten System za każdy rozpoczęty dzień zwłoki,</w:t>
            </w:r>
          </w:p>
          <w:p w14:paraId="14115EE9" w14:textId="77777777" w:rsidR="008B2569" w:rsidRPr="008B2569"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t>2)</w:t>
            </w:r>
            <w:r w:rsidRPr="008B2569">
              <w:rPr>
                <w:rFonts w:ascii="Arial" w:hAnsi="Arial" w:cs="Arial"/>
                <w:sz w:val="24"/>
                <w:szCs w:val="24"/>
              </w:rPr>
              <w:tab/>
              <w:t>za zwłokę w usunięciu wad stwierdzonych przy odbiorze w stosunku do wyznaczonego przez Zamawiającego terminu na usunięcie tych wad, w wysokości 0,2% 0,1% wartości brutto odpowiednio: Towaru lub Systemu AI, którego ta zwłoka dotyczy, ustalonej według wartości wynagrodzenia brutto za ten Towar lub System AI określonego w §10, za każdą rozpoczęty dzień zwłoki,</w:t>
            </w:r>
          </w:p>
          <w:p w14:paraId="7972D31A" w14:textId="77777777" w:rsidR="008B2569" w:rsidRPr="008B2569"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t>3)</w:t>
            </w:r>
            <w:r w:rsidRPr="008B2569">
              <w:rPr>
                <w:rFonts w:ascii="Arial" w:hAnsi="Arial" w:cs="Arial"/>
                <w:sz w:val="24"/>
                <w:szCs w:val="24"/>
              </w:rPr>
              <w:tab/>
              <w:t xml:space="preserve">za zwłokę w Czasie reakcji na zgłoszenie usterki, o którym mowa w §6 ust. 12 i 13, w wysokości 0,02% wartości brutto Towaru, którego ta zwłoka dotyczy, ustalonej </w:t>
            </w:r>
            <w:r w:rsidRPr="008B2569">
              <w:rPr>
                <w:rFonts w:ascii="Arial" w:hAnsi="Arial" w:cs="Arial"/>
                <w:sz w:val="24"/>
                <w:szCs w:val="24"/>
              </w:rPr>
              <w:lastRenderedPageBreak/>
              <w:t>według wartości wynagrodzenia brutto za ten Towar określonego w §10, za każdą rozpoczętą godzinę zwłoki,</w:t>
            </w:r>
          </w:p>
          <w:p w14:paraId="45199112" w14:textId="77777777" w:rsidR="008B2569" w:rsidRPr="008B2569"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t>4)</w:t>
            </w:r>
            <w:r w:rsidRPr="008B2569">
              <w:rPr>
                <w:rFonts w:ascii="Arial" w:hAnsi="Arial" w:cs="Arial"/>
                <w:sz w:val="24"/>
                <w:szCs w:val="24"/>
              </w:rPr>
              <w:tab/>
              <w:t>za zwłokę w Czasie skutecznej naprawy bez użycia części zamiennych lub Czasie skutecznej naprawy z użyciem części zamiennych, o których mowa w §6 ust. 12 i 13, w wysokości 0,1% wartości brutto Towaru, którego ta zwłoka dotyczy, ustalonej według wartości wynagrodzenia brutto za ten Towar określonego w §10, za każdy rozpoczęty dzień zwłoki,</w:t>
            </w:r>
          </w:p>
          <w:p w14:paraId="00DF2680" w14:textId="77777777" w:rsidR="008B2569" w:rsidRPr="008B2569"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t>5)</w:t>
            </w:r>
            <w:r w:rsidRPr="008B2569">
              <w:rPr>
                <w:rFonts w:ascii="Arial" w:hAnsi="Arial" w:cs="Arial"/>
                <w:sz w:val="24"/>
                <w:szCs w:val="24"/>
              </w:rPr>
              <w:tab/>
              <w:t>za zwłokę w czasie reakcji na zgłoszenie usterki i przypisania jej priorytetu, o którym mowa w §6 ust. 14 pkt 3, w wysokości 0,02% wynagrodzenia brutto wskazanego w §10 ust. 1 pkt 3, za każde rozpoczęte 15 minut zwłoki,</w:t>
            </w:r>
          </w:p>
          <w:p w14:paraId="0BD4B081" w14:textId="77777777" w:rsidR="008B2569" w:rsidRPr="008B2569"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t>6)</w:t>
            </w:r>
            <w:r w:rsidRPr="008B2569">
              <w:rPr>
                <w:rFonts w:ascii="Arial" w:hAnsi="Arial" w:cs="Arial"/>
                <w:sz w:val="24"/>
                <w:szCs w:val="24"/>
              </w:rPr>
              <w:tab/>
              <w:t>za zwłokę czas naprawy usterki Priorytet P1, o którym mowa w §6 ust. 14 pkt 4 lit. a), w wysokości 0,04% wynagrodzenia brutto wskazanego w §10 ust. 1 pkt 3, za każdą rozpoczętą godzinę zwłoki,</w:t>
            </w:r>
          </w:p>
          <w:p w14:paraId="7983FA96" w14:textId="77777777" w:rsidR="008B2569" w:rsidRPr="008B2569"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t>7)</w:t>
            </w:r>
            <w:r w:rsidRPr="008B2569">
              <w:rPr>
                <w:rFonts w:ascii="Arial" w:hAnsi="Arial" w:cs="Arial"/>
                <w:sz w:val="24"/>
                <w:szCs w:val="24"/>
              </w:rPr>
              <w:tab/>
              <w:t>za zwłokę czas naprawy usterki Priorytet P2, o którym mowa w §6 ust. 14 pkt 4 lit. b), w wysokości 0,03% wynagrodzenia brutto wskazanego w §10 ust. 1 pkt 3, za każdą rozpoczętą godzinę zwłoki,</w:t>
            </w:r>
          </w:p>
          <w:p w14:paraId="57313AE6" w14:textId="77777777" w:rsidR="008B2569" w:rsidRPr="008B2569"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t>8)</w:t>
            </w:r>
            <w:r w:rsidRPr="008B2569">
              <w:rPr>
                <w:rFonts w:ascii="Arial" w:hAnsi="Arial" w:cs="Arial"/>
                <w:sz w:val="24"/>
                <w:szCs w:val="24"/>
              </w:rPr>
              <w:tab/>
              <w:t>za zwłokę czas naprawy usterki Priorytet P3, o którym mowa w §6 ust. 14 pkt 4 lit. c), w wysokości 0,02% wynagrodzenia brutto wskazanego w §10 ust. 1 pkt 3, za każdą rozpoczętą godzinę zwłoki,</w:t>
            </w:r>
          </w:p>
          <w:p w14:paraId="16AD6917" w14:textId="77777777" w:rsidR="008B2569" w:rsidRPr="008B2569"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t>9)</w:t>
            </w:r>
            <w:r w:rsidRPr="008B2569">
              <w:rPr>
                <w:rFonts w:ascii="Arial" w:hAnsi="Arial" w:cs="Arial"/>
                <w:sz w:val="24"/>
                <w:szCs w:val="24"/>
              </w:rPr>
              <w:tab/>
              <w:t>za zwłokę czas naprawy usterki Priorytet P4, o którym mowa w §6 ust. 14 pkt 4 lit. d), w wysokości 0,2% wynagrodzenia brutto wskazanego w §10 ust. 1 pkt 3, za każdy rozpoczęty dzień zwłoki,</w:t>
            </w:r>
          </w:p>
          <w:p w14:paraId="15A5618A" w14:textId="77777777" w:rsidR="008B2569" w:rsidRPr="008B2569"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t>10)</w:t>
            </w:r>
            <w:r w:rsidRPr="008B2569">
              <w:rPr>
                <w:rFonts w:ascii="Arial" w:hAnsi="Arial" w:cs="Arial"/>
                <w:sz w:val="24"/>
                <w:szCs w:val="24"/>
              </w:rPr>
              <w:tab/>
              <w:t>w przypadku utraty danych w okolicznościach wskazanych w ust. 14 pkt 5, w wysokości 0,2% 0,04% wynagrodzenia brutto wskazanego w §10 ust. 1 pkt 3, za każde kolejne rozpoczęte 30 minut okresu czasu za jaki zostały utracone dane,</w:t>
            </w:r>
          </w:p>
          <w:p w14:paraId="049B97DE" w14:textId="77777777" w:rsidR="008B2569" w:rsidRPr="008B2569"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t>11)</w:t>
            </w:r>
            <w:r w:rsidRPr="008B2569">
              <w:rPr>
                <w:rFonts w:ascii="Arial" w:hAnsi="Arial" w:cs="Arial"/>
                <w:sz w:val="24"/>
                <w:szCs w:val="24"/>
              </w:rPr>
              <w:tab/>
              <w:t>za każde rozpoczęte 0,5 punktu procentowego obniżenia wartości wskaźnika poziomu dostępności Systemu AI w stosunku do poziomu tego wskaźnika wskazanego w §6 ust. 15, w każdym okresie miesięcznym, za który prowadzony jest pomiar, w wysokości 0,2% 0,04% wynagrodzenia brutto wskazanego w §10 ust. 1 pkt 3,</w:t>
            </w:r>
          </w:p>
          <w:p w14:paraId="601DE3FB" w14:textId="77777777" w:rsidR="008B2569" w:rsidRPr="008B2569"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lastRenderedPageBreak/>
              <w:t>12)</w:t>
            </w:r>
            <w:r w:rsidRPr="008B2569">
              <w:rPr>
                <w:rFonts w:ascii="Arial" w:hAnsi="Arial" w:cs="Arial"/>
                <w:sz w:val="24"/>
                <w:szCs w:val="24"/>
              </w:rPr>
              <w:tab/>
            </w:r>
            <w:r w:rsidRPr="008B2569">
              <w:rPr>
                <w:rFonts w:ascii="Arial" w:hAnsi="Arial" w:cs="Arial"/>
                <w:strike/>
                <w:sz w:val="24"/>
                <w:szCs w:val="24"/>
              </w:rPr>
              <w:t>za każdy dzień niedostępności Towaru zastępczego w sytuacji i w okresie wskazanym w §6 ust. 21 z zastrzeżeniem §6 ust. 29, w wysokości 0,2 % wartości brutto Towaru zastępowanego, ustalonej według wartości wynagrodzenia brutto za ten Towar określonego w §10 za każdy rozpoczęty dzień zwłoki,</w:t>
            </w:r>
          </w:p>
          <w:p w14:paraId="75C00732" w14:textId="77777777" w:rsidR="008B2569" w:rsidRPr="008B2569" w:rsidRDefault="008B2569" w:rsidP="008B2569">
            <w:pPr>
              <w:spacing w:after="120" w:line="360" w:lineRule="auto"/>
              <w:ind w:left="30" w:right="-72"/>
              <w:jc w:val="both"/>
              <w:rPr>
                <w:rFonts w:ascii="Arial" w:hAnsi="Arial" w:cs="Arial"/>
                <w:strike/>
                <w:sz w:val="24"/>
                <w:szCs w:val="24"/>
              </w:rPr>
            </w:pPr>
            <w:r w:rsidRPr="008B2569">
              <w:rPr>
                <w:rFonts w:ascii="Arial" w:hAnsi="Arial" w:cs="Arial"/>
                <w:strike/>
                <w:sz w:val="24"/>
                <w:szCs w:val="24"/>
              </w:rPr>
              <w:t>13)</w:t>
            </w:r>
            <w:r w:rsidRPr="008B2569">
              <w:rPr>
                <w:rFonts w:ascii="Arial" w:hAnsi="Arial" w:cs="Arial"/>
                <w:strike/>
                <w:sz w:val="24"/>
                <w:szCs w:val="24"/>
              </w:rPr>
              <w:tab/>
              <w:t>za każdy inny przypadek nienależytego wykonania zobowiązań gwarancyjnych Wykonawcy niż wskazany w pkt 3 do 11 powyżej, w wysokości 5.000,00 zł, za każdy taki stwierdzony przypadek,</w:t>
            </w:r>
          </w:p>
          <w:p w14:paraId="62E10265" w14:textId="77777777" w:rsidR="008B2569" w:rsidRPr="008B2569"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t>14)</w:t>
            </w:r>
            <w:r w:rsidRPr="008B2569">
              <w:rPr>
                <w:rFonts w:ascii="Arial" w:hAnsi="Arial" w:cs="Arial"/>
                <w:sz w:val="24"/>
                <w:szCs w:val="24"/>
              </w:rPr>
              <w:tab/>
              <w:t>za zwłokę w udostępnieniu Zamawiającemu informacji lub dokumentów lub sprawozdań potwierdzających zgodność stosowanych technologii, procesów lub Towarów z zasadą DNSH, w wysokości 0,01% łącznego wynagrodzenia umownego brutto określonego w §10 ust. 1, za każdy dzień zwłoki,</w:t>
            </w:r>
          </w:p>
          <w:p w14:paraId="6D25D8FF" w14:textId="77777777" w:rsidR="008B2569" w:rsidRPr="008B2569"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t>15)</w:t>
            </w:r>
            <w:r w:rsidRPr="008B2569">
              <w:rPr>
                <w:rFonts w:ascii="Arial" w:hAnsi="Arial" w:cs="Arial"/>
                <w:sz w:val="24"/>
                <w:szCs w:val="24"/>
              </w:rPr>
              <w:tab/>
              <w:t>za zwłokę w udostępnieniu Zamawiającemu do kontroli wszystkich wskazanych w żądaniu miejsc stosowania określonych procesów, technologii lub wytwarzania Towarów, w wysokości 0,01% łącznego wynagrodzenia umownego brutto określonego w §10 ust. 1, za każdy dzień zwłoki,</w:t>
            </w:r>
          </w:p>
          <w:p w14:paraId="60029596" w14:textId="77777777" w:rsidR="008B2569" w:rsidRPr="008B2569"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t>16)</w:t>
            </w:r>
            <w:r w:rsidRPr="008B2569">
              <w:rPr>
                <w:rFonts w:ascii="Arial" w:hAnsi="Arial" w:cs="Arial"/>
                <w:sz w:val="24"/>
                <w:szCs w:val="24"/>
              </w:rPr>
              <w:tab/>
              <w:t>za każdy przypadek realizacji przedmiotu umowy w sposób niezgodny z zasadą DNSH, w wysokości 0,04% łącznego wynagrodzenia umownego brutto określonego w §10 ust. 1, za każdy taki stwierdzony przypadek, jeżeli pomimo uprzedniego wezwania Zamawiającego Wykonawca nie dostosuje sposobu realizacji przedmiotu umowy do zasady DNSH, w terminie określonym w wezwaniu,</w:t>
            </w:r>
          </w:p>
          <w:p w14:paraId="5E318B82" w14:textId="77777777" w:rsidR="008B2569" w:rsidRPr="008B2569"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t>17)</w:t>
            </w:r>
            <w:r w:rsidRPr="008B2569">
              <w:rPr>
                <w:rFonts w:ascii="Arial" w:hAnsi="Arial" w:cs="Arial"/>
                <w:sz w:val="24"/>
                <w:szCs w:val="24"/>
              </w:rPr>
              <w:tab/>
              <w:t xml:space="preserve">za brak odnotowania w paszporcie technicznym urządzenia faktu naprawy, w wysokości </w:t>
            </w:r>
            <w:r w:rsidRPr="008B2569">
              <w:rPr>
                <w:rFonts w:ascii="Arial" w:hAnsi="Arial" w:cs="Arial"/>
                <w:strike/>
                <w:sz w:val="24"/>
                <w:szCs w:val="24"/>
              </w:rPr>
              <w:t>5.000,00 zł</w:t>
            </w:r>
            <w:r w:rsidRPr="008B2569">
              <w:rPr>
                <w:rFonts w:ascii="Arial" w:hAnsi="Arial" w:cs="Arial"/>
                <w:sz w:val="24"/>
                <w:szCs w:val="24"/>
              </w:rPr>
              <w:t xml:space="preserve"> 1.000,00 zł za każdy stwierdzony przypadek,</w:t>
            </w:r>
          </w:p>
          <w:p w14:paraId="2DC1E946" w14:textId="77777777" w:rsidR="008B2569" w:rsidRPr="008B2569"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t>18)</w:t>
            </w:r>
            <w:r w:rsidRPr="008B2569">
              <w:rPr>
                <w:rFonts w:ascii="Arial" w:hAnsi="Arial" w:cs="Arial"/>
                <w:sz w:val="24"/>
                <w:szCs w:val="24"/>
              </w:rPr>
              <w:tab/>
              <w:t>za brak zawiadomienia Zamawiającego o zmianach danych dotyczących podwykonawców w trakcie realizacji zamówienia, oraz brak przekazania informacji o nowych podwykonawcach, w wysokości 2.000,00 zł za każdy taki stwierdzony przypadek,</w:t>
            </w:r>
          </w:p>
          <w:p w14:paraId="031EDD41" w14:textId="77777777" w:rsidR="008B2569" w:rsidRPr="008B2569"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t>19)</w:t>
            </w:r>
            <w:r w:rsidRPr="008B2569">
              <w:rPr>
                <w:rFonts w:ascii="Arial" w:hAnsi="Arial" w:cs="Arial"/>
                <w:sz w:val="24"/>
                <w:szCs w:val="24"/>
              </w:rPr>
              <w:tab/>
              <w:t>za każdy przypadek, gdy podwykonawstwo zawiera postanowienia kształtujące prawa i obowiązki podwykonawcy, w zakresie kar umownych oraz postanowienia dotyczące warunków wypłaty wynagrodzenia, w sposób dla niego mniej korzystny niż prawa i obowiązki wykonawcy, ukształtowane postanowieniami niniejszej Umowy, w wysokości 2.000,00 zł za każdy taki stwierdzony przypadek,</w:t>
            </w:r>
          </w:p>
          <w:p w14:paraId="0DE78D6B" w14:textId="521AAA47" w:rsidR="00164569" w:rsidRPr="00035DEC"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lastRenderedPageBreak/>
              <w:t>20)</w:t>
            </w:r>
            <w:r w:rsidRPr="008B2569">
              <w:rPr>
                <w:rFonts w:ascii="Arial" w:hAnsi="Arial" w:cs="Arial"/>
                <w:sz w:val="24"/>
                <w:szCs w:val="24"/>
              </w:rPr>
              <w:tab/>
              <w:t>za odstąpienie/rozwiązanie Umowy przez którąkolwiek ze Stron z powodu okoliczności, za które odpowiada Wykonawca – w wysokości 20 % łącznego wynagrodzenia brutto określonego w §10 ust. 1.”</w:t>
            </w:r>
          </w:p>
          <w:p w14:paraId="072901A4" w14:textId="77777777" w:rsidR="00164569" w:rsidRPr="00035DEC" w:rsidRDefault="00164569" w:rsidP="00164569">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AE5EF97" w14:textId="7E6F3661" w:rsidR="00164569" w:rsidRPr="00BA2130" w:rsidRDefault="00BA2130" w:rsidP="00164569">
            <w:pPr>
              <w:spacing w:after="60" w:line="360" w:lineRule="auto"/>
              <w:ind w:left="30" w:right="-72"/>
              <w:jc w:val="both"/>
              <w:rPr>
                <w:rFonts w:ascii="Arial" w:hAnsi="Arial" w:cs="Arial"/>
                <w:sz w:val="24"/>
                <w:szCs w:val="24"/>
              </w:rPr>
            </w:pPr>
            <w:r w:rsidRPr="00BA2130">
              <w:rPr>
                <w:rFonts w:ascii="Arial" w:hAnsi="Arial" w:cs="Arial"/>
                <w:sz w:val="24"/>
                <w:szCs w:val="24"/>
              </w:rPr>
              <w:t>Zamawiający nie wyraża zgody na postulowana przez Wykonawcę modyfikację treści SWZ.</w:t>
            </w:r>
          </w:p>
          <w:p w14:paraId="622563DF" w14:textId="6481C643" w:rsidR="00164569" w:rsidRPr="00035DEC" w:rsidRDefault="00164569" w:rsidP="00164569">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79</w:t>
            </w:r>
          </w:p>
          <w:p w14:paraId="3BA09E08" w14:textId="77777777" w:rsidR="008B2569" w:rsidRPr="008B2569"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t>dot. OPZ dla:</w:t>
            </w:r>
          </w:p>
          <w:p w14:paraId="1BDB7FEF" w14:textId="77777777" w:rsidR="008B2569" w:rsidRPr="008B2569"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t xml:space="preserve">a) Zadania nr 2 – System </w:t>
            </w:r>
            <w:proofErr w:type="spellStart"/>
            <w:r w:rsidRPr="008B2569">
              <w:rPr>
                <w:rFonts w:ascii="Arial" w:hAnsi="Arial" w:cs="Arial"/>
                <w:sz w:val="24"/>
                <w:szCs w:val="24"/>
              </w:rPr>
              <w:t>Robotycznej</w:t>
            </w:r>
            <w:proofErr w:type="spellEnd"/>
            <w:r w:rsidRPr="008B2569">
              <w:rPr>
                <w:rFonts w:ascii="Arial" w:hAnsi="Arial" w:cs="Arial"/>
                <w:sz w:val="24"/>
                <w:szCs w:val="24"/>
              </w:rPr>
              <w:t xml:space="preserve"> Chirurgii Urologicznej</w:t>
            </w:r>
          </w:p>
          <w:p w14:paraId="4EC7C44C" w14:textId="77777777" w:rsidR="008B2569" w:rsidRPr="008B2569"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t>b) Zadanie nr 5 – Aparat USG</w:t>
            </w:r>
          </w:p>
          <w:p w14:paraId="60C27498" w14:textId="77777777" w:rsidR="008B2569" w:rsidRPr="008B2569"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t>c) Zadania nr 15 – Aparat RTG ramię C</w:t>
            </w:r>
          </w:p>
          <w:p w14:paraId="1EFFD505" w14:textId="77777777" w:rsidR="008B2569" w:rsidRPr="008B2569" w:rsidRDefault="008B2569" w:rsidP="008B2569">
            <w:pPr>
              <w:spacing w:after="120" w:line="360" w:lineRule="auto"/>
              <w:ind w:left="30" w:right="-72"/>
              <w:jc w:val="both"/>
              <w:rPr>
                <w:rFonts w:ascii="Arial" w:hAnsi="Arial" w:cs="Arial"/>
                <w:sz w:val="24"/>
                <w:szCs w:val="24"/>
              </w:rPr>
            </w:pPr>
          </w:p>
          <w:p w14:paraId="4F755121" w14:textId="579BE693" w:rsidR="00164569" w:rsidRPr="00035DEC"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t xml:space="preserve">Czy zamawiający będzie wymagał integracji z systemem RIS/PACS </w:t>
            </w:r>
            <w:proofErr w:type="spellStart"/>
            <w:r w:rsidRPr="008B2569">
              <w:rPr>
                <w:rFonts w:ascii="Arial" w:hAnsi="Arial" w:cs="Arial"/>
                <w:sz w:val="24"/>
                <w:szCs w:val="24"/>
              </w:rPr>
              <w:t>Alteris</w:t>
            </w:r>
            <w:proofErr w:type="spellEnd"/>
            <w:r w:rsidRPr="008B2569">
              <w:rPr>
                <w:rFonts w:ascii="Arial" w:hAnsi="Arial" w:cs="Arial"/>
                <w:sz w:val="24"/>
                <w:szCs w:val="24"/>
              </w:rPr>
              <w:t xml:space="preserve"> wraz z zakupem niezbędnych licencji?</w:t>
            </w:r>
          </w:p>
          <w:p w14:paraId="62B64723" w14:textId="77777777" w:rsidR="00164569" w:rsidRPr="00035DEC" w:rsidRDefault="00164569" w:rsidP="00164569">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CCDCE78" w14:textId="6A3770FE" w:rsidR="00164569" w:rsidRDefault="00E4011A" w:rsidP="00164569">
            <w:pPr>
              <w:spacing w:after="60" w:line="360" w:lineRule="auto"/>
              <w:ind w:left="30" w:right="-72"/>
              <w:jc w:val="both"/>
              <w:rPr>
                <w:rFonts w:ascii="Arial" w:hAnsi="Arial" w:cs="Arial"/>
                <w:sz w:val="24"/>
                <w:szCs w:val="24"/>
              </w:rPr>
            </w:pPr>
            <w:r w:rsidRPr="00E4011A">
              <w:rPr>
                <w:rFonts w:ascii="Arial" w:hAnsi="Arial" w:cs="Arial"/>
                <w:sz w:val="24"/>
                <w:szCs w:val="24"/>
              </w:rPr>
              <w:t xml:space="preserve">Zamawiający będzie wymagał integracji z systemem RIS/PACS </w:t>
            </w:r>
            <w:proofErr w:type="spellStart"/>
            <w:r w:rsidRPr="00E4011A">
              <w:rPr>
                <w:rFonts w:ascii="Arial" w:hAnsi="Arial" w:cs="Arial"/>
                <w:sz w:val="24"/>
                <w:szCs w:val="24"/>
              </w:rPr>
              <w:t>Alteris</w:t>
            </w:r>
            <w:proofErr w:type="spellEnd"/>
            <w:r w:rsidR="00F66A4A">
              <w:rPr>
                <w:rFonts w:ascii="Arial" w:hAnsi="Arial" w:cs="Arial"/>
                <w:sz w:val="24"/>
                <w:szCs w:val="24"/>
              </w:rPr>
              <w:t xml:space="preserve"> dla urządzeń wymienionych we wniosku o wyjaśnienie treści SWZ pod lit. b) i c) i posiada w tym zakresie niezbędne licencje</w:t>
            </w:r>
            <w:r w:rsidRPr="00E4011A">
              <w:rPr>
                <w:rFonts w:ascii="Arial" w:hAnsi="Arial" w:cs="Arial"/>
                <w:sz w:val="24"/>
                <w:szCs w:val="24"/>
              </w:rPr>
              <w:t>.</w:t>
            </w:r>
          </w:p>
          <w:p w14:paraId="6FE4AC4C" w14:textId="49E8E7BC" w:rsidR="00F66A4A" w:rsidRDefault="00F66A4A" w:rsidP="00164569">
            <w:pPr>
              <w:spacing w:after="60" w:line="360" w:lineRule="auto"/>
              <w:ind w:left="30" w:right="-72"/>
              <w:jc w:val="both"/>
              <w:rPr>
                <w:rFonts w:ascii="Arial" w:hAnsi="Arial" w:cs="Arial"/>
                <w:sz w:val="24"/>
                <w:szCs w:val="24"/>
                <w:highlight w:val="darkGray"/>
              </w:rPr>
            </w:pPr>
            <w:r>
              <w:rPr>
                <w:rFonts w:ascii="Arial" w:hAnsi="Arial" w:cs="Arial"/>
                <w:sz w:val="24"/>
                <w:szCs w:val="24"/>
              </w:rPr>
              <w:t>Dla urządzenia wymienionego w pod lit. a) integracja nie jest wymagana</w:t>
            </w:r>
            <w:r w:rsidR="00B94A04">
              <w:rPr>
                <w:rFonts w:ascii="Arial" w:hAnsi="Arial" w:cs="Arial"/>
                <w:sz w:val="24"/>
                <w:szCs w:val="24"/>
              </w:rPr>
              <w:t>.</w:t>
            </w:r>
            <w:r>
              <w:rPr>
                <w:rFonts w:ascii="Arial" w:hAnsi="Arial" w:cs="Arial"/>
                <w:sz w:val="24"/>
                <w:szCs w:val="24"/>
              </w:rPr>
              <w:t xml:space="preserve"> </w:t>
            </w:r>
          </w:p>
          <w:p w14:paraId="5E76AF41" w14:textId="748555E3" w:rsidR="00164569" w:rsidRPr="00035DEC" w:rsidRDefault="00164569" w:rsidP="00164569">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80</w:t>
            </w:r>
          </w:p>
          <w:p w14:paraId="50665224" w14:textId="77777777" w:rsidR="008B2569" w:rsidRPr="008B2569"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t>dot. OPZ dla Zadania nr 1 - Urządzenia do radiologii</w:t>
            </w:r>
          </w:p>
          <w:p w14:paraId="006A052D" w14:textId="77777777" w:rsidR="008B2569" w:rsidRPr="008B2569"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t>3.2 Modele AI punkt 3</w:t>
            </w:r>
          </w:p>
          <w:p w14:paraId="7E553781" w14:textId="77777777" w:rsidR="008B2569" w:rsidRPr="008B2569"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t xml:space="preserve">„W niniejszej sekcji wymieniono medyczne modele AI, które muszą zostać uruchomione w chmurze Wykonawcy i udostępnione Zamawiającemu do użytku w modelu SaaS razem z Systemem. Wykonawca udzieli licencji na wszystkie oferowane modele AI na czas określony w umowie. Licencja umożliwiać będzie określoną w umowie liczbę użyć tych modeli.” </w:t>
            </w:r>
          </w:p>
          <w:p w14:paraId="263F5DDB" w14:textId="77777777" w:rsidR="008B2569" w:rsidRPr="008B2569"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t xml:space="preserve">Zwracamy uwagę, iż w dokumentacji nie została określona liczba użyć poszczególnych algorytmów AI. Brak tej informacji uniemożliwia rzetelną kalkulację </w:t>
            </w:r>
            <w:r w:rsidRPr="008B2569">
              <w:rPr>
                <w:rFonts w:ascii="Arial" w:hAnsi="Arial" w:cs="Arial"/>
                <w:sz w:val="24"/>
                <w:szCs w:val="24"/>
              </w:rPr>
              <w:lastRenderedPageBreak/>
              <w:t>kosztów rozwiązania, ponieważ model licencyjny dla algorytmów AI jest bezpośrednio uzależniony od liczby analizowanych badań.</w:t>
            </w:r>
          </w:p>
          <w:p w14:paraId="68006483" w14:textId="77777777" w:rsidR="008B2569" w:rsidRPr="008B2569"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t>W związku z powyższym proponujemy przyjęcie następujących orientacyjnych wolumenów rocznych, które pozwolą na przygotowanie porównywalnych ofert:</w:t>
            </w:r>
          </w:p>
          <w:p w14:paraId="721CDA24" w14:textId="77777777" w:rsidR="008B2569" w:rsidRPr="008B2569"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t>•</w:t>
            </w:r>
            <w:r w:rsidRPr="008B2569">
              <w:rPr>
                <w:rFonts w:ascii="Arial" w:hAnsi="Arial" w:cs="Arial"/>
                <w:sz w:val="24"/>
                <w:szCs w:val="24"/>
              </w:rPr>
              <w:tab/>
              <w:t>TK głowy – 0,6 tys. badań / rok</w:t>
            </w:r>
          </w:p>
          <w:p w14:paraId="57E98E23" w14:textId="77777777" w:rsidR="008B2569" w:rsidRPr="008B2569"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t>•</w:t>
            </w:r>
            <w:r w:rsidRPr="008B2569">
              <w:rPr>
                <w:rFonts w:ascii="Arial" w:hAnsi="Arial" w:cs="Arial"/>
                <w:sz w:val="24"/>
                <w:szCs w:val="24"/>
              </w:rPr>
              <w:tab/>
              <w:t>TK klatki piersiowej / jamy brzusznej – 0,6 tys. badań / rok</w:t>
            </w:r>
          </w:p>
          <w:p w14:paraId="35FEC6AF" w14:textId="77777777" w:rsidR="008B2569" w:rsidRPr="008B2569"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t>•</w:t>
            </w:r>
            <w:r w:rsidRPr="008B2569">
              <w:rPr>
                <w:rFonts w:ascii="Arial" w:hAnsi="Arial" w:cs="Arial"/>
                <w:sz w:val="24"/>
                <w:szCs w:val="24"/>
              </w:rPr>
              <w:tab/>
              <w:t>RTG klatki piersiowej – 3,2 tys. badań / rok</w:t>
            </w:r>
          </w:p>
          <w:p w14:paraId="0A18E59E" w14:textId="77777777" w:rsidR="008B2569" w:rsidRPr="008B2569"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t>•</w:t>
            </w:r>
            <w:r w:rsidRPr="008B2569">
              <w:rPr>
                <w:rFonts w:ascii="Arial" w:hAnsi="Arial" w:cs="Arial"/>
                <w:sz w:val="24"/>
                <w:szCs w:val="24"/>
              </w:rPr>
              <w:tab/>
              <w:t>RTG MSK – 3,2 tys. badań / rok</w:t>
            </w:r>
          </w:p>
          <w:p w14:paraId="782DA128" w14:textId="77777777" w:rsidR="008B2569" w:rsidRPr="008B2569"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t>•</w:t>
            </w:r>
            <w:r w:rsidRPr="008B2569">
              <w:rPr>
                <w:rFonts w:ascii="Arial" w:hAnsi="Arial" w:cs="Arial"/>
                <w:sz w:val="24"/>
                <w:szCs w:val="24"/>
              </w:rPr>
              <w:tab/>
              <w:t>MR gruczołu krokowego – 0,2 tys. badań / rok</w:t>
            </w:r>
          </w:p>
          <w:p w14:paraId="0A2E2C67" w14:textId="098C75AB" w:rsidR="00164569" w:rsidRPr="00035DEC" w:rsidRDefault="008B2569" w:rsidP="008B2569">
            <w:pPr>
              <w:spacing w:after="120" w:line="360" w:lineRule="auto"/>
              <w:ind w:left="30" w:right="-72"/>
              <w:jc w:val="both"/>
              <w:rPr>
                <w:rFonts w:ascii="Arial" w:hAnsi="Arial" w:cs="Arial"/>
                <w:sz w:val="24"/>
                <w:szCs w:val="24"/>
              </w:rPr>
            </w:pPr>
            <w:r w:rsidRPr="008B2569">
              <w:rPr>
                <w:rFonts w:ascii="Arial" w:hAnsi="Arial" w:cs="Arial"/>
                <w:sz w:val="24"/>
                <w:szCs w:val="24"/>
              </w:rPr>
              <w:t>Prosimy o potwierdzenie powyższych wartości, co umożliwi nam złożenie oferty.</w:t>
            </w:r>
          </w:p>
          <w:p w14:paraId="286A3274" w14:textId="77777777" w:rsidR="00164569" w:rsidRPr="00035DEC" w:rsidRDefault="00164569" w:rsidP="00164569">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D5975A1" w14:textId="77777777" w:rsidR="00E4011A" w:rsidRPr="00E4011A" w:rsidRDefault="00E4011A" w:rsidP="00E4011A">
            <w:pPr>
              <w:spacing w:after="60" w:line="360" w:lineRule="auto"/>
              <w:ind w:left="30" w:right="-72"/>
              <w:jc w:val="both"/>
              <w:rPr>
                <w:rFonts w:ascii="Arial" w:hAnsi="Arial" w:cs="Arial"/>
                <w:sz w:val="24"/>
                <w:szCs w:val="24"/>
              </w:rPr>
            </w:pPr>
            <w:r w:rsidRPr="00E4011A">
              <w:rPr>
                <w:rFonts w:ascii="Arial" w:hAnsi="Arial" w:cs="Arial"/>
                <w:sz w:val="24"/>
                <w:szCs w:val="24"/>
              </w:rPr>
              <w:t>Zamawiający wyraża zgodę na wolumeny roczne:</w:t>
            </w:r>
          </w:p>
          <w:p w14:paraId="4C028B10" w14:textId="77777777" w:rsidR="00E4011A" w:rsidRPr="00E4011A" w:rsidRDefault="00E4011A" w:rsidP="00E4011A">
            <w:pPr>
              <w:spacing w:after="60" w:line="360" w:lineRule="auto"/>
              <w:ind w:left="30" w:right="-72"/>
              <w:jc w:val="both"/>
              <w:rPr>
                <w:rFonts w:ascii="Arial" w:hAnsi="Arial" w:cs="Arial"/>
                <w:sz w:val="24"/>
                <w:szCs w:val="24"/>
              </w:rPr>
            </w:pPr>
            <w:r w:rsidRPr="00E4011A">
              <w:rPr>
                <w:rFonts w:ascii="Arial" w:hAnsi="Arial" w:cs="Arial"/>
                <w:sz w:val="24"/>
                <w:szCs w:val="24"/>
              </w:rPr>
              <w:t>•</w:t>
            </w:r>
            <w:r w:rsidRPr="00E4011A">
              <w:rPr>
                <w:rFonts w:ascii="Arial" w:hAnsi="Arial" w:cs="Arial"/>
                <w:sz w:val="24"/>
                <w:szCs w:val="24"/>
              </w:rPr>
              <w:tab/>
              <w:t>TK głowy – 0,6 tys. badań / rok</w:t>
            </w:r>
          </w:p>
          <w:p w14:paraId="189DBC08" w14:textId="77777777" w:rsidR="00E4011A" w:rsidRPr="00E4011A" w:rsidRDefault="00E4011A" w:rsidP="00E4011A">
            <w:pPr>
              <w:spacing w:after="60" w:line="360" w:lineRule="auto"/>
              <w:ind w:left="30" w:right="-72"/>
              <w:jc w:val="both"/>
              <w:rPr>
                <w:rFonts w:ascii="Arial" w:hAnsi="Arial" w:cs="Arial"/>
                <w:sz w:val="24"/>
                <w:szCs w:val="24"/>
              </w:rPr>
            </w:pPr>
            <w:r w:rsidRPr="00E4011A">
              <w:rPr>
                <w:rFonts w:ascii="Arial" w:hAnsi="Arial" w:cs="Arial"/>
                <w:sz w:val="24"/>
                <w:szCs w:val="24"/>
              </w:rPr>
              <w:t>•</w:t>
            </w:r>
            <w:r w:rsidRPr="00E4011A">
              <w:rPr>
                <w:rFonts w:ascii="Arial" w:hAnsi="Arial" w:cs="Arial"/>
                <w:sz w:val="24"/>
                <w:szCs w:val="24"/>
              </w:rPr>
              <w:tab/>
              <w:t>TK klatki piersiowej / jamy brzusznej – 0,6 tys. badań / rok</w:t>
            </w:r>
          </w:p>
          <w:p w14:paraId="764342DD" w14:textId="77777777" w:rsidR="00E4011A" w:rsidRPr="00E4011A" w:rsidRDefault="00E4011A" w:rsidP="00E4011A">
            <w:pPr>
              <w:spacing w:after="60" w:line="360" w:lineRule="auto"/>
              <w:ind w:left="30" w:right="-72"/>
              <w:jc w:val="both"/>
              <w:rPr>
                <w:rFonts w:ascii="Arial" w:hAnsi="Arial" w:cs="Arial"/>
                <w:sz w:val="24"/>
                <w:szCs w:val="24"/>
              </w:rPr>
            </w:pPr>
            <w:r w:rsidRPr="00E4011A">
              <w:rPr>
                <w:rFonts w:ascii="Arial" w:hAnsi="Arial" w:cs="Arial"/>
                <w:sz w:val="24"/>
                <w:szCs w:val="24"/>
              </w:rPr>
              <w:t>•</w:t>
            </w:r>
            <w:r w:rsidRPr="00E4011A">
              <w:rPr>
                <w:rFonts w:ascii="Arial" w:hAnsi="Arial" w:cs="Arial"/>
                <w:sz w:val="24"/>
                <w:szCs w:val="24"/>
              </w:rPr>
              <w:tab/>
              <w:t>RTG klatki piersiowej – 3,2 tys. badań / rok</w:t>
            </w:r>
          </w:p>
          <w:p w14:paraId="0D690ED3" w14:textId="77777777" w:rsidR="00E4011A" w:rsidRPr="00E4011A" w:rsidRDefault="00E4011A" w:rsidP="00E4011A">
            <w:pPr>
              <w:spacing w:after="60" w:line="360" w:lineRule="auto"/>
              <w:ind w:left="30" w:right="-72"/>
              <w:jc w:val="both"/>
              <w:rPr>
                <w:rFonts w:ascii="Arial" w:hAnsi="Arial" w:cs="Arial"/>
                <w:sz w:val="24"/>
                <w:szCs w:val="24"/>
              </w:rPr>
            </w:pPr>
            <w:r w:rsidRPr="00E4011A">
              <w:rPr>
                <w:rFonts w:ascii="Arial" w:hAnsi="Arial" w:cs="Arial"/>
                <w:sz w:val="24"/>
                <w:szCs w:val="24"/>
              </w:rPr>
              <w:t>•</w:t>
            </w:r>
            <w:r w:rsidRPr="00E4011A">
              <w:rPr>
                <w:rFonts w:ascii="Arial" w:hAnsi="Arial" w:cs="Arial"/>
                <w:sz w:val="24"/>
                <w:szCs w:val="24"/>
              </w:rPr>
              <w:tab/>
              <w:t>RTG MSK – 3,2 tys. badań / rok</w:t>
            </w:r>
          </w:p>
          <w:p w14:paraId="17EF82FF" w14:textId="126A75EB" w:rsidR="00164569" w:rsidRDefault="00E4011A" w:rsidP="00E4011A">
            <w:pPr>
              <w:spacing w:after="60" w:line="360" w:lineRule="auto"/>
              <w:ind w:left="30" w:right="-72"/>
              <w:jc w:val="both"/>
              <w:rPr>
                <w:rFonts w:ascii="Arial" w:hAnsi="Arial" w:cs="Arial"/>
                <w:sz w:val="24"/>
                <w:szCs w:val="24"/>
                <w:highlight w:val="darkGray"/>
              </w:rPr>
            </w:pPr>
            <w:r w:rsidRPr="00E4011A">
              <w:rPr>
                <w:rFonts w:ascii="Arial" w:hAnsi="Arial" w:cs="Arial"/>
                <w:sz w:val="24"/>
                <w:szCs w:val="24"/>
              </w:rPr>
              <w:t>•</w:t>
            </w:r>
            <w:r w:rsidRPr="00E4011A">
              <w:rPr>
                <w:rFonts w:ascii="Arial" w:hAnsi="Arial" w:cs="Arial"/>
                <w:sz w:val="24"/>
                <w:szCs w:val="24"/>
              </w:rPr>
              <w:tab/>
              <w:t>MR gruczołu krokowego – 0,2 tys. badań / rok</w:t>
            </w:r>
          </w:p>
          <w:p w14:paraId="257DBE15" w14:textId="77777777" w:rsidR="008B2569" w:rsidRDefault="008B2569" w:rsidP="00164569">
            <w:pPr>
              <w:spacing w:after="60" w:line="360" w:lineRule="auto"/>
              <w:ind w:left="30" w:right="-72"/>
              <w:jc w:val="both"/>
              <w:rPr>
                <w:rFonts w:ascii="Arial" w:hAnsi="Arial" w:cs="Arial"/>
                <w:sz w:val="24"/>
                <w:szCs w:val="24"/>
                <w:highlight w:val="darkGray"/>
              </w:rPr>
            </w:pPr>
          </w:p>
          <w:p w14:paraId="5A813DF6" w14:textId="5FBA5A40" w:rsidR="00164569" w:rsidRPr="00035DEC" w:rsidRDefault="00164569" w:rsidP="00164569">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81</w:t>
            </w:r>
          </w:p>
          <w:p w14:paraId="76FD33A7" w14:textId="77777777" w:rsidR="002D01A6" w:rsidRPr="002D01A6" w:rsidRDefault="002D01A6" w:rsidP="002D01A6">
            <w:pPr>
              <w:spacing w:after="120" w:line="360" w:lineRule="auto"/>
              <w:ind w:left="30" w:right="-72"/>
              <w:jc w:val="both"/>
              <w:rPr>
                <w:rFonts w:ascii="Arial" w:hAnsi="Arial" w:cs="Arial"/>
                <w:sz w:val="24"/>
                <w:szCs w:val="24"/>
              </w:rPr>
            </w:pPr>
            <w:r w:rsidRPr="002D01A6">
              <w:rPr>
                <w:rFonts w:ascii="Arial" w:hAnsi="Arial" w:cs="Arial"/>
                <w:sz w:val="24"/>
                <w:szCs w:val="24"/>
              </w:rPr>
              <w:t>dot. załącznika 12.2 projektowe postanowienia umowy</w:t>
            </w:r>
          </w:p>
          <w:p w14:paraId="6AB39416" w14:textId="77777777" w:rsidR="002D01A6" w:rsidRPr="002D01A6" w:rsidRDefault="002D01A6" w:rsidP="002D01A6">
            <w:pPr>
              <w:spacing w:after="120" w:line="360" w:lineRule="auto"/>
              <w:ind w:left="30" w:right="-72"/>
              <w:jc w:val="both"/>
              <w:rPr>
                <w:rFonts w:ascii="Arial" w:hAnsi="Arial" w:cs="Arial"/>
                <w:sz w:val="24"/>
                <w:szCs w:val="24"/>
              </w:rPr>
            </w:pPr>
            <w:r w:rsidRPr="002D01A6">
              <w:rPr>
                <w:rFonts w:ascii="Arial" w:hAnsi="Arial" w:cs="Arial"/>
                <w:sz w:val="24"/>
                <w:szCs w:val="24"/>
              </w:rPr>
              <w:t>Zwracamy się z uprzejmą prośbą o rozważenie modyfikacji §8 ust. 3–5 Umowy w zakresie obowiązku udostępnienia do kontroli miejsc stosowania procesów, technologii lub wytwarzania Towarów.</w:t>
            </w:r>
          </w:p>
          <w:p w14:paraId="06450B1A" w14:textId="77777777" w:rsidR="002D01A6" w:rsidRPr="002D01A6" w:rsidRDefault="002D01A6" w:rsidP="002D01A6">
            <w:pPr>
              <w:spacing w:after="120" w:line="360" w:lineRule="auto"/>
              <w:ind w:left="30" w:right="-72"/>
              <w:jc w:val="both"/>
              <w:rPr>
                <w:rFonts w:ascii="Arial" w:hAnsi="Arial" w:cs="Arial"/>
                <w:sz w:val="24"/>
                <w:szCs w:val="24"/>
              </w:rPr>
            </w:pPr>
            <w:r w:rsidRPr="002D01A6">
              <w:rPr>
                <w:rFonts w:ascii="Arial" w:hAnsi="Arial" w:cs="Arial"/>
                <w:sz w:val="24"/>
                <w:szCs w:val="24"/>
              </w:rPr>
              <w:t>Wskazujemy, że w przypadku gdy Towary objęte przedmiotem zamówienia są produkowane przez producentów posiadających siedzibę poza terytorium Rzeczypospolitej Polskiej lub poza Unią Europejską, Wykonawca – jako podmiot dystrybucyjny – może nie posiadać faktycznych ani prawnych możliwości zapewnienia Zamawiającemu dostępu do zakładów produkcyjnych producenta, w szczególności w zakresie przeprowadzania kontroli na miejscu.</w:t>
            </w:r>
          </w:p>
          <w:p w14:paraId="21C7A8A2" w14:textId="77777777" w:rsidR="002D01A6" w:rsidRPr="002D01A6" w:rsidRDefault="002D01A6" w:rsidP="002D01A6">
            <w:pPr>
              <w:spacing w:after="120" w:line="360" w:lineRule="auto"/>
              <w:ind w:left="30" w:right="-72"/>
              <w:jc w:val="both"/>
              <w:rPr>
                <w:rFonts w:ascii="Arial" w:hAnsi="Arial" w:cs="Arial"/>
                <w:sz w:val="24"/>
                <w:szCs w:val="24"/>
              </w:rPr>
            </w:pPr>
            <w:r w:rsidRPr="002D01A6">
              <w:rPr>
                <w:rFonts w:ascii="Arial" w:hAnsi="Arial" w:cs="Arial"/>
                <w:sz w:val="24"/>
                <w:szCs w:val="24"/>
              </w:rPr>
              <w:lastRenderedPageBreak/>
              <w:t>W związku z powyższym wnosimy o potwierdzenie, iż w takich przypadkach Zamawiający dopuści możliwość wykazania zgodności stosowanych technologii oraz procesów produkcyjnych z zasadą DNSH poprzez przedłożenie innych wiarygodnych dokumentów, w szczególności oświadczeń producenta, certyfikatów lub innych dokumentów potwierdzających spełnianie wymogów środowiskowych.</w:t>
            </w:r>
          </w:p>
          <w:p w14:paraId="039D0D92" w14:textId="77777777" w:rsidR="002D01A6" w:rsidRPr="002D01A6" w:rsidRDefault="002D01A6" w:rsidP="002D01A6">
            <w:pPr>
              <w:spacing w:after="120" w:line="360" w:lineRule="auto"/>
              <w:ind w:left="30" w:right="-72"/>
              <w:jc w:val="both"/>
              <w:rPr>
                <w:rFonts w:ascii="Arial" w:hAnsi="Arial" w:cs="Arial"/>
                <w:sz w:val="24"/>
                <w:szCs w:val="24"/>
              </w:rPr>
            </w:pPr>
            <w:r w:rsidRPr="002D01A6">
              <w:rPr>
                <w:rFonts w:ascii="Arial" w:hAnsi="Arial" w:cs="Arial"/>
                <w:sz w:val="24"/>
                <w:szCs w:val="24"/>
              </w:rPr>
              <w:t xml:space="preserve">Jednocześnie zwracamy się z prośbą o potwierdzenie, iż w przypadku producentów zagranicznych brak możliwości udostępnienia miejsca wytwarzania Towarów do kontroli nie będzie traktowany jako naruszenie obowiązków wynikających z §8 Umowy, o ile Wykonawca przedstawi dokumenty potwierdzające zgodność z zasadą „Do No </w:t>
            </w:r>
            <w:proofErr w:type="spellStart"/>
            <w:r w:rsidRPr="002D01A6">
              <w:rPr>
                <w:rFonts w:ascii="Arial" w:hAnsi="Arial" w:cs="Arial"/>
                <w:sz w:val="24"/>
                <w:szCs w:val="24"/>
              </w:rPr>
              <w:t>Significant</w:t>
            </w:r>
            <w:proofErr w:type="spellEnd"/>
            <w:r w:rsidRPr="002D01A6">
              <w:rPr>
                <w:rFonts w:ascii="Arial" w:hAnsi="Arial" w:cs="Arial"/>
                <w:sz w:val="24"/>
                <w:szCs w:val="24"/>
              </w:rPr>
              <w:t xml:space="preserve"> </w:t>
            </w:r>
            <w:proofErr w:type="spellStart"/>
            <w:r w:rsidRPr="002D01A6">
              <w:rPr>
                <w:rFonts w:ascii="Arial" w:hAnsi="Arial" w:cs="Arial"/>
                <w:sz w:val="24"/>
                <w:szCs w:val="24"/>
              </w:rPr>
              <w:t>Harm</w:t>
            </w:r>
            <w:proofErr w:type="spellEnd"/>
            <w:r w:rsidRPr="002D01A6">
              <w:rPr>
                <w:rFonts w:ascii="Arial" w:hAnsi="Arial" w:cs="Arial"/>
                <w:sz w:val="24"/>
                <w:szCs w:val="24"/>
              </w:rPr>
              <w:t>”.</w:t>
            </w:r>
          </w:p>
          <w:p w14:paraId="2B32F197" w14:textId="3B1E4ECA" w:rsidR="00164569" w:rsidRPr="00035DEC" w:rsidRDefault="002D01A6" w:rsidP="002D01A6">
            <w:pPr>
              <w:spacing w:after="120" w:line="360" w:lineRule="auto"/>
              <w:ind w:left="30" w:right="-72"/>
              <w:jc w:val="both"/>
              <w:rPr>
                <w:rFonts w:ascii="Arial" w:hAnsi="Arial" w:cs="Arial"/>
                <w:sz w:val="24"/>
                <w:szCs w:val="24"/>
              </w:rPr>
            </w:pPr>
            <w:r w:rsidRPr="002D01A6">
              <w:rPr>
                <w:rFonts w:ascii="Arial" w:hAnsi="Arial" w:cs="Arial"/>
                <w:sz w:val="24"/>
                <w:szCs w:val="24"/>
              </w:rPr>
              <w:t>W naszej ocenie powyższe rozwiązanie pozostaje w zgodzie z zasadą DNSH wynikającą z art. 17 Rozporządzenia Parlamentu Europejskiego i Rady (UE) 2020/852 oraz z zasadami realizacji projektów finansowanych ze środków Unii Europejskiej.</w:t>
            </w:r>
          </w:p>
          <w:p w14:paraId="5C6B04EC" w14:textId="77777777" w:rsidR="00164569" w:rsidRPr="00035DEC" w:rsidRDefault="00164569" w:rsidP="00164569">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7F5DA92" w14:textId="5D2D631E" w:rsidR="00164569" w:rsidRPr="00BA2130" w:rsidRDefault="00BA2130" w:rsidP="00164569">
            <w:pPr>
              <w:spacing w:after="60" w:line="360" w:lineRule="auto"/>
              <w:ind w:left="30" w:right="-72"/>
              <w:jc w:val="both"/>
              <w:rPr>
                <w:rFonts w:ascii="Arial" w:hAnsi="Arial" w:cs="Arial"/>
                <w:sz w:val="24"/>
                <w:szCs w:val="24"/>
              </w:rPr>
            </w:pPr>
            <w:r w:rsidRPr="00BA2130">
              <w:rPr>
                <w:rFonts w:ascii="Arial" w:hAnsi="Arial" w:cs="Arial"/>
                <w:sz w:val="24"/>
                <w:szCs w:val="24"/>
              </w:rPr>
              <w:t>Wyjaśnienia znajdują się w odpowiedzi na pytanie nr 65.</w:t>
            </w:r>
          </w:p>
          <w:p w14:paraId="2DCF145E" w14:textId="32410514" w:rsidR="00164569" w:rsidRPr="00035DEC" w:rsidRDefault="00164569" w:rsidP="00164569">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82</w:t>
            </w:r>
          </w:p>
          <w:p w14:paraId="0CD0A55F" w14:textId="77777777" w:rsidR="002D01A6" w:rsidRPr="002D01A6" w:rsidRDefault="002D01A6" w:rsidP="002D01A6">
            <w:pPr>
              <w:spacing w:after="120" w:line="360" w:lineRule="auto"/>
              <w:ind w:left="30" w:right="-72"/>
              <w:jc w:val="both"/>
              <w:rPr>
                <w:rFonts w:ascii="Arial" w:hAnsi="Arial" w:cs="Arial"/>
                <w:sz w:val="24"/>
                <w:szCs w:val="24"/>
              </w:rPr>
            </w:pPr>
            <w:r w:rsidRPr="002D01A6">
              <w:rPr>
                <w:rFonts w:ascii="Arial" w:hAnsi="Arial" w:cs="Arial"/>
                <w:sz w:val="24"/>
                <w:szCs w:val="24"/>
              </w:rPr>
              <w:t>dot. pakietu nr 2 - zapisów SWZ rozdział 9.2 Wymagane dokumenty pkt 2 tabeli „Zaświadczenie o spełnianiu przez wykonawcę określonych norm zarządzania jakością”</w:t>
            </w:r>
          </w:p>
          <w:p w14:paraId="3B64ECFA" w14:textId="77777777" w:rsidR="002D01A6" w:rsidRPr="002D01A6" w:rsidRDefault="002D01A6" w:rsidP="002D01A6">
            <w:pPr>
              <w:spacing w:after="120" w:line="360" w:lineRule="auto"/>
              <w:ind w:left="30" w:right="-72"/>
              <w:jc w:val="both"/>
              <w:rPr>
                <w:rFonts w:ascii="Arial" w:hAnsi="Arial" w:cs="Arial"/>
                <w:sz w:val="24"/>
                <w:szCs w:val="24"/>
              </w:rPr>
            </w:pPr>
            <w:r w:rsidRPr="002D01A6">
              <w:rPr>
                <w:rFonts w:ascii="Arial" w:hAnsi="Arial" w:cs="Arial"/>
                <w:sz w:val="24"/>
                <w:szCs w:val="24"/>
              </w:rPr>
              <w:t>Zwracamy się z uprzejmą prośbą o rozważenie modyfikacji wymogu dotyczącego posiadania przez Wykonawcę certyfikatu ISO/IEC 27001 w zakresie obejmującym pakiet 2.</w:t>
            </w:r>
          </w:p>
          <w:p w14:paraId="29E41265" w14:textId="77777777" w:rsidR="002D01A6" w:rsidRPr="002D01A6" w:rsidRDefault="002D01A6" w:rsidP="002D01A6">
            <w:pPr>
              <w:spacing w:after="120" w:line="360" w:lineRule="auto"/>
              <w:ind w:left="30" w:right="-72"/>
              <w:jc w:val="both"/>
              <w:rPr>
                <w:rFonts w:ascii="Arial" w:hAnsi="Arial" w:cs="Arial"/>
                <w:sz w:val="24"/>
                <w:szCs w:val="24"/>
              </w:rPr>
            </w:pPr>
            <w:r w:rsidRPr="002D01A6">
              <w:rPr>
                <w:rFonts w:ascii="Arial" w:hAnsi="Arial" w:cs="Arial"/>
                <w:sz w:val="24"/>
                <w:szCs w:val="24"/>
              </w:rPr>
              <w:t>Zwracamy się z prośbą o potwierdzenie, czy Zamawiający dopuści odstąpienie od wymogu posiadania certyfikatu ISO/IEC 27001.</w:t>
            </w:r>
          </w:p>
          <w:p w14:paraId="7C4D2167" w14:textId="2DA26723" w:rsidR="00164569" w:rsidRPr="00035DEC" w:rsidRDefault="002D01A6" w:rsidP="002D01A6">
            <w:pPr>
              <w:spacing w:after="120" w:line="360" w:lineRule="auto"/>
              <w:ind w:left="30" w:right="-72"/>
              <w:jc w:val="both"/>
              <w:rPr>
                <w:rFonts w:ascii="Arial" w:hAnsi="Arial" w:cs="Arial"/>
                <w:sz w:val="24"/>
                <w:szCs w:val="24"/>
              </w:rPr>
            </w:pPr>
            <w:r w:rsidRPr="002D01A6">
              <w:rPr>
                <w:rFonts w:ascii="Arial" w:hAnsi="Arial" w:cs="Arial"/>
                <w:sz w:val="24"/>
                <w:szCs w:val="24"/>
              </w:rPr>
              <w:t>W naszej ocenie powyższa modyfikacja nie wpłynie na poziom bezpieczeństwa realizacji zamówienia, a jednocześnie pozwoli na zachowanie zasady proporcjonalności wymagań wobec przedmiotu zamówienia</w:t>
            </w:r>
          </w:p>
          <w:p w14:paraId="360762A8" w14:textId="77777777" w:rsidR="00164569" w:rsidRPr="00035DEC" w:rsidRDefault="00164569" w:rsidP="00164569">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4FDA738" w14:textId="02CDD97A" w:rsidR="00164569" w:rsidRPr="00BA2130" w:rsidRDefault="00BA2130" w:rsidP="00164569">
            <w:pPr>
              <w:spacing w:after="60" w:line="360" w:lineRule="auto"/>
              <w:ind w:left="30" w:right="-72"/>
              <w:jc w:val="both"/>
              <w:rPr>
                <w:rFonts w:ascii="Arial" w:hAnsi="Arial" w:cs="Arial"/>
                <w:sz w:val="24"/>
                <w:szCs w:val="24"/>
              </w:rPr>
            </w:pPr>
            <w:r w:rsidRPr="00BA2130">
              <w:rPr>
                <w:rFonts w:ascii="Arial" w:hAnsi="Arial" w:cs="Arial"/>
                <w:sz w:val="24"/>
                <w:szCs w:val="24"/>
              </w:rPr>
              <w:t>Patrz wyjaśnienia zawarte w odpowiedziach na pytania od nr 66 do 68.</w:t>
            </w:r>
          </w:p>
          <w:p w14:paraId="1204C4EC" w14:textId="69858900" w:rsidR="00164569" w:rsidRPr="00035DEC" w:rsidRDefault="00164569" w:rsidP="00164569">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83</w:t>
            </w:r>
          </w:p>
          <w:p w14:paraId="1BF1C207" w14:textId="77777777" w:rsidR="002D01A6" w:rsidRPr="002D01A6" w:rsidRDefault="002D01A6" w:rsidP="002D01A6">
            <w:pPr>
              <w:spacing w:after="120" w:line="360" w:lineRule="auto"/>
              <w:ind w:left="30" w:right="-72"/>
              <w:jc w:val="both"/>
              <w:rPr>
                <w:rFonts w:ascii="Arial" w:hAnsi="Arial" w:cs="Arial"/>
                <w:sz w:val="24"/>
                <w:szCs w:val="24"/>
              </w:rPr>
            </w:pPr>
            <w:r w:rsidRPr="002D01A6">
              <w:rPr>
                <w:rFonts w:ascii="Arial" w:hAnsi="Arial" w:cs="Arial"/>
                <w:sz w:val="24"/>
                <w:szCs w:val="24"/>
              </w:rPr>
              <w:lastRenderedPageBreak/>
              <w:t>dot. PAKIETU 2 zapisów SWZ rozdział 9.2 Wymagane dokumenty pkt 2 tabeli „Zaświadczenie o spełnianiu przez wykonawcę określonych norm zarządzania jakością”.</w:t>
            </w:r>
          </w:p>
          <w:p w14:paraId="24AD50A6" w14:textId="77777777" w:rsidR="002D01A6" w:rsidRPr="002D01A6" w:rsidRDefault="002D01A6" w:rsidP="002D01A6">
            <w:pPr>
              <w:spacing w:after="120" w:line="360" w:lineRule="auto"/>
              <w:ind w:left="30" w:right="-72"/>
              <w:jc w:val="both"/>
              <w:rPr>
                <w:rFonts w:ascii="Arial" w:hAnsi="Arial" w:cs="Arial"/>
                <w:sz w:val="24"/>
                <w:szCs w:val="24"/>
              </w:rPr>
            </w:pPr>
            <w:r w:rsidRPr="002D01A6">
              <w:rPr>
                <w:rFonts w:ascii="Arial" w:hAnsi="Arial" w:cs="Arial"/>
                <w:sz w:val="24"/>
                <w:szCs w:val="24"/>
              </w:rPr>
              <w:t>Zwracamy się z uprzejmą prośbą o potwierdzenie, czy Zamawiający uzna za spełnienie wymogu dotyczącego zaświadczenia o spełnianiu przez Wykonawcę określonych norm zarządzania jakością przedstawienie certyfikatu ISO 13485 Producenta oraz Wykonawcy w zakresie obejmującym projektowanie, wytwarzanie lub dystrybucję wyrobów medycznych.</w:t>
            </w:r>
          </w:p>
          <w:p w14:paraId="27FBBC6F" w14:textId="77777777" w:rsidR="002D01A6" w:rsidRPr="002D01A6" w:rsidRDefault="002D01A6" w:rsidP="002D01A6">
            <w:pPr>
              <w:spacing w:after="120" w:line="360" w:lineRule="auto"/>
              <w:ind w:left="30" w:right="-72"/>
              <w:jc w:val="both"/>
              <w:rPr>
                <w:rFonts w:ascii="Arial" w:hAnsi="Arial" w:cs="Arial"/>
                <w:sz w:val="24"/>
                <w:szCs w:val="24"/>
              </w:rPr>
            </w:pPr>
            <w:r w:rsidRPr="002D01A6">
              <w:rPr>
                <w:rFonts w:ascii="Arial" w:hAnsi="Arial" w:cs="Arial"/>
                <w:sz w:val="24"/>
                <w:szCs w:val="24"/>
              </w:rPr>
              <w:t>Wskazujemy, że norma ISO 13485 stanowi wyspecjalizowany system zarządzania jakością dedykowany dla wyrobów medycznych i obejmuje wymagania dotyczące projektowania, rozwoju, produkcji, instalacji oraz serwisu wyrobów medycznych, w tym oprogramowania stosowanego w diagnostyce medycznej.</w:t>
            </w:r>
          </w:p>
          <w:p w14:paraId="7F78B6C7" w14:textId="77777777" w:rsidR="002D01A6" w:rsidRPr="002D01A6" w:rsidRDefault="002D01A6" w:rsidP="002D01A6">
            <w:pPr>
              <w:spacing w:after="120" w:line="360" w:lineRule="auto"/>
              <w:ind w:left="30" w:right="-72"/>
              <w:jc w:val="both"/>
              <w:rPr>
                <w:rFonts w:ascii="Arial" w:hAnsi="Arial" w:cs="Arial"/>
                <w:sz w:val="24"/>
                <w:szCs w:val="24"/>
              </w:rPr>
            </w:pPr>
            <w:r w:rsidRPr="002D01A6">
              <w:rPr>
                <w:rFonts w:ascii="Arial" w:hAnsi="Arial" w:cs="Arial"/>
                <w:sz w:val="24"/>
                <w:szCs w:val="24"/>
              </w:rPr>
              <w:t>W związku z powyższym zwracamy się z prośbą o potwierdzenie, czy w przypadku przedłożenia ważnego certyfikatu ISO 13485 wydanego przez akredytowaną jednostkę certyfikującą dla Producenta oraz Wykonawcy, Zamawiający uzna powyższy dokument za wystarczający do potwierdzenia spełniania wymagań w zakresie systemu zarządzania jakością, bez konieczności</w:t>
            </w:r>
          </w:p>
          <w:p w14:paraId="5C034057" w14:textId="5508E2EF" w:rsidR="00164569" w:rsidRPr="00035DEC" w:rsidRDefault="002D01A6" w:rsidP="002D01A6">
            <w:pPr>
              <w:spacing w:after="120" w:line="360" w:lineRule="auto"/>
              <w:ind w:left="30" w:right="-72"/>
              <w:jc w:val="both"/>
              <w:rPr>
                <w:rFonts w:ascii="Arial" w:hAnsi="Arial" w:cs="Arial"/>
                <w:sz w:val="24"/>
                <w:szCs w:val="24"/>
              </w:rPr>
            </w:pPr>
            <w:r w:rsidRPr="002D01A6">
              <w:rPr>
                <w:rFonts w:ascii="Arial" w:hAnsi="Arial" w:cs="Arial"/>
                <w:sz w:val="24"/>
                <w:szCs w:val="24"/>
              </w:rPr>
              <w:t>dodatkowego przedstawiania certyfikatów ISO 9001 oraz ISO/IEC 27001.</w:t>
            </w:r>
          </w:p>
          <w:p w14:paraId="03C822B3" w14:textId="77777777" w:rsidR="00164569" w:rsidRPr="00035DEC" w:rsidRDefault="00164569" w:rsidP="00164569">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2C1DACD" w14:textId="52B9163A" w:rsidR="00164569" w:rsidRPr="00BA2130" w:rsidRDefault="00BA2130" w:rsidP="00164569">
            <w:pPr>
              <w:spacing w:after="60" w:line="360" w:lineRule="auto"/>
              <w:ind w:left="30" w:right="-72"/>
              <w:jc w:val="both"/>
              <w:rPr>
                <w:rFonts w:ascii="Arial" w:hAnsi="Arial" w:cs="Arial"/>
                <w:sz w:val="24"/>
                <w:szCs w:val="24"/>
              </w:rPr>
            </w:pPr>
            <w:r w:rsidRPr="00BA2130">
              <w:rPr>
                <w:rFonts w:ascii="Arial" w:hAnsi="Arial" w:cs="Arial"/>
                <w:sz w:val="24"/>
                <w:szCs w:val="24"/>
              </w:rPr>
              <w:t>Patrz wyjaśnienia zawarte w odpowiedziach na pytania od nr 66 do 68.</w:t>
            </w:r>
          </w:p>
          <w:p w14:paraId="51F3B33A" w14:textId="150B076E" w:rsidR="00164569" w:rsidRPr="002D3DA4" w:rsidRDefault="00164569" w:rsidP="00164569">
            <w:pPr>
              <w:spacing w:before="60" w:after="60" w:line="276" w:lineRule="auto"/>
              <w:ind w:left="30" w:right="-72"/>
              <w:rPr>
                <w:rFonts w:ascii="Arial" w:hAnsi="Arial" w:cs="Arial"/>
                <w:b/>
                <w:bCs/>
                <w:sz w:val="24"/>
                <w:szCs w:val="24"/>
              </w:rPr>
            </w:pPr>
            <w:r w:rsidRPr="002D3DA4">
              <w:rPr>
                <w:rFonts w:ascii="Arial" w:hAnsi="Arial" w:cs="Arial"/>
                <w:b/>
                <w:bCs/>
                <w:sz w:val="24"/>
                <w:szCs w:val="24"/>
              </w:rPr>
              <w:t>Pytanie nr 84</w:t>
            </w:r>
          </w:p>
          <w:p w14:paraId="0D2FA039" w14:textId="6F3AD712" w:rsidR="00164569" w:rsidRPr="002D3DA4" w:rsidRDefault="002D01A6" w:rsidP="00164569">
            <w:pPr>
              <w:spacing w:after="120" w:line="360" w:lineRule="auto"/>
              <w:ind w:left="30" w:right="-72"/>
              <w:jc w:val="both"/>
              <w:rPr>
                <w:rFonts w:ascii="Arial" w:hAnsi="Arial" w:cs="Arial"/>
                <w:sz w:val="24"/>
                <w:szCs w:val="24"/>
              </w:rPr>
            </w:pPr>
            <w:r w:rsidRPr="002D3DA4">
              <w:rPr>
                <w:rFonts w:ascii="Arial" w:hAnsi="Arial" w:cs="Arial"/>
                <w:sz w:val="24"/>
                <w:szCs w:val="24"/>
              </w:rPr>
              <w:t xml:space="preserve">Dotyczy OPZ_robot_Pakiet2 v6 Zadanie nr 2 – System </w:t>
            </w:r>
            <w:proofErr w:type="spellStart"/>
            <w:r w:rsidRPr="002D3DA4">
              <w:rPr>
                <w:rFonts w:ascii="Arial" w:hAnsi="Arial" w:cs="Arial"/>
                <w:sz w:val="24"/>
                <w:szCs w:val="24"/>
              </w:rPr>
              <w:t>Robotycznej</w:t>
            </w:r>
            <w:proofErr w:type="spellEnd"/>
            <w:r w:rsidRPr="002D3DA4">
              <w:rPr>
                <w:rFonts w:ascii="Arial" w:hAnsi="Arial" w:cs="Arial"/>
                <w:sz w:val="24"/>
                <w:szCs w:val="24"/>
              </w:rPr>
              <w:t xml:space="preserve"> Chirurgii Urologicznej Czy Zamawiający wyrazi zgodę na zaoferowanie rozwiązania równoważnego tj. Robota chirurgicznego o specyfikacji przedstawionej w poniższym załączniku.</w:t>
            </w: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4341"/>
              <w:gridCol w:w="4325"/>
              <w:gridCol w:w="222"/>
            </w:tblGrid>
            <w:tr w:rsidR="006336A9" w:rsidRPr="00E4011A" w14:paraId="62A37599" w14:textId="77777777">
              <w:trPr>
                <w:trHeight w:val="110"/>
              </w:trPr>
              <w:tc>
                <w:tcPr>
                  <w:tcW w:w="0" w:type="auto"/>
                  <w:gridSpan w:val="2"/>
                  <w:tcBorders>
                    <w:top w:val="none" w:sz="6" w:space="0" w:color="auto"/>
                    <w:bottom w:val="none" w:sz="6" w:space="0" w:color="auto"/>
                    <w:right w:val="none" w:sz="6" w:space="0" w:color="auto"/>
                  </w:tcBorders>
                </w:tcPr>
                <w:p w14:paraId="7D02EB24" w14:textId="77777777" w:rsidR="003E6A50" w:rsidRPr="002D3DA4" w:rsidRDefault="003E6A50" w:rsidP="003E6A50">
                  <w:pPr>
                    <w:spacing w:line="259" w:lineRule="auto"/>
                    <w:ind w:left="1899"/>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OPZ_robot_Pakiet2 v6  </w:t>
                  </w:r>
                </w:p>
                <w:p w14:paraId="7403CF38" w14:textId="77777777" w:rsidR="003E6A50" w:rsidRPr="002D3DA4" w:rsidRDefault="003E6A50" w:rsidP="003E6A50">
                  <w:pPr>
                    <w:spacing w:after="178" w:line="259" w:lineRule="auto"/>
                    <w:jc w:val="right"/>
                    <w:rPr>
                      <w:rFonts w:ascii="Calibri" w:eastAsia="Calibri" w:hAnsi="Calibri" w:cs="Calibri"/>
                      <w:color w:val="000000"/>
                      <w:kern w:val="2"/>
                      <w:sz w:val="22"/>
                      <w:szCs w:val="24"/>
                      <w14:ligatures w14:val="standardContextual"/>
                    </w:rPr>
                  </w:pPr>
                  <w:r w:rsidRPr="002D3DA4">
                    <w:rPr>
                      <w:b/>
                      <w:color w:val="000000"/>
                      <w:kern w:val="2"/>
                      <w:sz w:val="22"/>
                      <w:szCs w:val="24"/>
                      <w14:ligatures w14:val="standardContextual"/>
                    </w:rPr>
                    <w:t xml:space="preserve">Zadanie nr 2 – </w:t>
                  </w:r>
                  <w:r w:rsidRPr="002D3DA4">
                    <w:rPr>
                      <w:rFonts w:ascii="Calibri" w:eastAsia="Calibri" w:hAnsi="Calibri" w:cs="Calibri"/>
                      <w:b/>
                      <w:color w:val="000000"/>
                      <w:kern w:val="2"/>
                      <w:sz w:val="22"/>
                      <w:szCs w:val="24"/>
                      <w14:ligatures w14:val="standardContextual"/>
                    </w:rPr>
                    <w:t xml:space="preserve">System </w:t>
                  </w:r>
                  <w:proofErr w:type="spellStart"/>
                  <w:r w:rsidRPr="002D3DA4">
                    <w:rPr>
                      <w:rFonts w:ascii="Calibri" w:eastAsia="Calibri" w:hAnsi="Calibri" w:cs="Calibri"/>
                      <w:b/>
                      <w:color w:val="000000"/>
                      <w:kern w:val="2"/>
                      <w:sz w:val="22"/>
                      <w:szCs w:val="24"/>
                      <w14:ligatures w14:val="standardContextual"/>
                    </w:rPr>
                    <w:t>Robotycznej</w:t>
                  </w:r>
                  <w:proofErr w:type="spellEnd"/>
                  <w:r w:rsidRPr="002D3DA4">
                    <w:rPr>
                      <w:rFonts w:ascii="Calibri" w:eastAsia="Calibri" w:hAnsi="Calibri" w:cs="Calibri"/>
                      <w:b/>
                      <w:color w:val="000000"/>
                      <w:kern w:val="2"/>
                      <w:sz w:val="22"/>
                      <w:szCs w:val="24"/>
                      <w14:ligatures w14:val="standardContextual"/>
                    </w:rPr>
                    <w:t xml:space="preserve"> Chirurgii Urologicznej </w:t>
                  </w:r>
                  <w:r w:rsidRPr="002D3DA4">
                    <w:rPr>
                      <w:rFonts w:ascii="Calibri" w:eastAsia="Calibri" w:hAnsi="Calibri" w:cs="Calibri"/>
                      <w:color w:val="000000"/>
                      <w:kern w:val="2"/>
                      <w:sz w:val="22"/>
                      <w:szCs w:val="24"/>
                      <w14:ligatures w14:val="standardContextual"/>
                    </w:rPr>
                    <w:t xml:space="preserve"> </w:t>
                  </w:r>
                </w:p>
                <w:p w14:paraId="51317D05"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 </w:t>
                  </w:r>
                </w:p>
                <w:tbl>
                  <w:tblPr>
                    <w:tblW w:w="8505" w:type="dxa"/>
                    <w:tblInd w:w="137" w:type="dxa"/>
                    <w:tblCellMar>
                      <w:top w:w="48" w:type="dxa"/>
                      <w:left w:w="104" w:type="dxa"/>
                      <w:right w:w="152" w:type="dxa"/>
                    </w:tblCellMar>
                    <w:tblLook w:val="04A0" w:firstRow="1" w:lastRow="0" w:firstColumn="1" w:lastColumn="0" w:noHBand="0" w:noVBand="1"/>
                  </w:tblPr>
                  <w:tblGrid>
                    <w:gridCol w:w="860"/>
                    <w:gridCol w:w="7645"/>
                  </w:tblGrid>
                  <w:tr w:rsidR="003E6A50" w:rsidRPr="002D3DA4" w14:paraId="01AE1373" w14:textId="77777777" w:rsidTr="007A7B38">
                    <w:trPr>
                      <w:trHeight w:val="281"/>
                    </w:trPr>
                    <w:tc>
                      <w:tcPr>
                        <w:tcW w:w="860" w:type="dxa"/>
                        <w:tcBorders>
                          <w:top w:val="single" w:sz="4" w:space="0" w:color="000000"/>
                          <w:left w:val="single" w:sz="4" w:space="0" w:color="000000"/>
                          <w:bottom w:val="single" w:sz="4" w:space="0" w:color="000000"/>
                          <w:right w:val="single" w:sz="4" w:space="0" w:color="000000"/>
                        </w:tcBorders>
                      </w:tcPr>
                      <w:p w14:paraId="72961562" w14:textId="77777777" w:rsidR="003E6A50" w:rsidRPr="002D3DA4" w:rsidRDefault="003E6A50" w:rsidP="003E6A50">
                        <w:pPr>
                          <w:spacing w:line="259" w:lineRule="auto"/>
                          <w:ind w:left="46"/>
                          <w:jc w:val="center"/>
                          <w:rPr>
                            <w:rFonts w:ascii="Calibri" w:eastAsia="Calibri" w:hAnsi="Calibri" w:cs="Calibri"/>
                            <w:color w:val="000000"/>
                            <w:kern w:val="2"/>
                            <w:sz w:val="22"/>
                            <w:szCs w:val="24"/>
                            <w14:ligatures w14:val="standardContextual"/>
                          </w:rPr>
                        </w:pPr>
                        <w:r w:rsidRPr="002D3DA4">
                          <w:rPr>
                            <w:rFonts w:ascii="Calibri" w:eastAsia="Calibri" w:hAnsi="Calibri" w:cs="Calibri"/>
                            <w:b/>
                            <w:color w:val="000000"/>
                            <w:kern w:val="2"/>
                            <w:sz w:val="22"/>
                            <w:szCs w:val="24"/>
                            <w14:ligatures w14:val="standardContextual"/>
                          </w:rPr>
                          <w:t xml:space="preserve">Lp. </w:t>
                        </w:r>
                      </w:p>
                    </w:tc>
                    <w:tc>
                      <w:tcPr>
                        <w:tcW w:w="7645" w:type="dxa"/>
                        <w:tcBorders>
                          <w:top w:val="single" w:sz="4" w:space="0" w:color="000000"/>
                          <w:left w:val="single" w:sz="4" w:space="0" w:color="000000"/>
                          <w:bottom w:val="single" w:sz="4" w:space="0" w:color="000000"/>
                          <w:right w:val="single" w:sz="4" w:space="0" w:color="000000"/>
                        </w:tcBorders>
                      </w:tcPr>
                      <w:p w14:paraId="02BF5860" w14:textId="77777777" w:rsidR="003E6A50" w:rsidRPr="002D3DA4" w:rsidRDefault="003E6A50" w:rsidP="003E6A50">
                        <w:pPr>
                          <w:spacing w:line="259" w:lineRule="auto"/>
                          <w:ind w:left="7"/>
                          <w:rPr>
                            <w:rFonts w:ascii="Calibri" w:eastAsia="Calibri" w:hAnsi="Calibri" w:cs="Calibri"/>
                            <w:color w:val="000000"/>
                            <w:kern w:val="2"/>
                            <w:sz w:val="22"/>
                            <w:szCs w:val="24"/>
                            <w14:ligatures w14:val="standardContextual"/>
                          </w:rPr>
                        </w:pPr>
                        <w:r w:rsidRPr="002D3DA4">
                          <w:rPr>
                            <w:rFonts w:ascii="Calibri" w:eastAsia="Calibri" w:hAnsi="Calibri" w:cs="Calibri"/>
                            <w:b/>
                            <w:color w:val="000000"/>
                            <w:kern w:val="2"/>
                            <w:sz w:val="22"/>
                            <w:szCs w:val="24"/>
                            <w14:ligatures w14:val="standardContextual"/>
                          </w:rPr>
                          <w:t xml:space="preserve">PARAMETRY I WARUNKI </w:t>
                        </w:r>
                      </w:p>
                    </w:tc>
                  </w:tr>
                  <w:tr w:rsidR="003E6A50" w:rsidRPr="002D3DA4" w14:paraId="49AF6B75" w14:textId="77777777" w:rsidTr="007A7B38">
                    <w:trPr>
                      <w:trHeight w:val="545"/>
                    </w:trPr>
                    <w:tc>
                      <w:tcPr>
                        <w:tcW w:w="860" w:type="dxa"/>
                        <w:tcBorders>
                          <w:top w:val="single" w:sz="4" w:space="0" w:color="000000"/>
                          <w:left w:val="single" w:sz="4" w:space="0" w:color="000000"/>
                          <w:bottom w:val="single" w:sz="4" w:space="0" w:color="000000"/>
                          <w:right w:val="single" w:sz="4" w:space="0" w:color="000000"/>
                        </w:tcBorders>
                      </w:tcPr>
                      <w:p w14:paraId="0E2CDB94"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b/>
                            <w:color w:val="000000"/>
                            <w:kern w:val="2"/>
                            <w:sz w:val="22"/>
                            <w:szCs w:val="24"/>
                            <w14:ligatures w14:val="standardContextual"/>
                          </w:rPr>
                          <w:t xml:space="preserve">A </w:t>
                        </w:r>
                      </w:p>
                    </w:tc>
                    <w:tc>
                      <w:tcPr>
                        <w:tcW w:w="7645" w:type="dxa"/>
                        <w:tcBorders>
                          <w:top w:val="single" w:sz="4" w:space="0" w:color="000000"/>
                          <w:left w:val="single" w:sz="4" w:space="0" w:color="000000"/>
                          <w:bottom w:val="single" w:sz="4" w:space="0" w:color="000000"/>
                          <w:right w:val="single" w:sz="4" w:space="0" w:color="000000"/>
                        </w:tcBorders>
                      </w:tcPr>
                      <w:p w14:paraId="69F07B19" w14:textId="77777777" w:rsidR="003E6A50" w:rsidRPr="002D3DA4" w:rsidRDefault="003E6A50" w:rsidP="003E6A50">
                        <w:pPr>
                          <w:spacing w:line="259" w:lineRule="auto"/>
                          <w:ind w:left="7"/>
                          <w:rPr>
                            <w:rFonts w:ascii="Calibri" w:eastAsia="Calibri" w:hAnsi="Calibri" w:cs="Calibri"/>
                            <w:color w:val="000000"/>
                            <w:kern w:val="2"/>
                            <w:sz w:val="22"/>
                            <w:szCs w:val="24"/>
                            <w14:ligatures w14:val="standardContextual"/>
                          </w:rPr>
                        </w:pPr>
                        <w:r w:rsidRPr="002D3DA4">
                          <w:rPr>
                            <w:rFonts w:ascii="Calibri" w:eastAsia="Calibri" w:hAnsi="Calibri" w:cs="Calibri"/>
                            <w:b/>
                            <w:color w:val="000000"/>
                            <w:kern w:val="2"/>
                            <w:sz w:val="22"/>
                            <w:szCs w:val="24"/>
                            <w14:ligatures w14:val="standardContextual"/>
                          </w:rPr>
                          <w:t xml:space="preserve">Ogólne </w:t>
                        </w:r>
                      </w:p>
                    </w:tc>
                  </w:tr>
                  <w:tr w:rsidR="003E6A50" w:rsidRPr="002D3DA4" w14:paraId="2EDBFCE6" w14:textId="77777777" w:rsidTr="007A7B38">
                    <w:trPr>
                      <w:trHeight w:val="547"/>
                    </w:trPr>
                    <w:tc>
                      <w:tcPr>
                        <w:tcW w:w="860" w:type="dxa"/>
                        <w:tcBorders>
                          <w:top w:val="single" w:sz="4" w:space="0" w:color="000000"/>
                          <w:left w:val="single" w:sz="4" w:space="0" w:color="000000"/>
                          <w:bottom w:val="single" w:sz="4" w:space="0" w:color="000000"/>
                          <w:right w:val="single" w:sz="4" w:space="0" w:color="000000"/>
                        </w:tcBorders>
                      </w:tcPr>
                      <w:p w14:paraId="69BA350D" w14:textId="77777777" w:rsidR="003E6A50" w:rsidRPr="002D3DA4" w:rsidRDefault="003E6A50" w:rsidP="003E6A50">
                        <w:pPr>
                          <w:spacing w:line="259" w:lineRule="auto"/>
                          <w:ind w:left="213"/>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1.</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645" w:type="dxa"/>
                        <w:tcBorders>
                          <w:top w:val="single" w:sz="4" w:space="0" w:color="000000"/>
                          <w:left w:val="single" w:sz="4" w:space="0" w:color="000000"/>
                          <w:bottom w:val="single" w:sz="4" w:space="0" w:color="000000"/>
                          <w:right w:val="single" w:sz="4" w:space="0" w:color="000000"/>
                        </w:tcBorders>
                      </w:tcPr>
                      <w:p w14:paraId="279233DA" w14:textId="77777777" w:rsidR="003E6A50" w:rsidRPr="002D3DA4" w:rsidRDefault="003E6A50" w:rsidP="003E6A50">
                        <w:pPr>
                          <w:spacing w:line="259" w:lineRule="auto"/>
                          <w:ind w:left="7"/>
                          <w:jc w:val="both"/>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System </w:t>
                        </w:r>
                        <w:proofErr w:type="spellStart"/>
                        <w:r w:rsidRPr="002D3DA4">
                          <w:rPr>
                            <w:rFonts w:ascii="Calibri" w:eastAsia="Calibri" w:hAnsi="Calibri" w:cs="Calibri"/>
                            <w:color w:val="000000"/>
                            <w:kern w:val="2"/>
                            <w:sz w:val="22"/>
                            <w:szCs w:val="24"/>
                            <w14:ligatures w14:val="standardContextual"/>
                          </w:rPr>
                          <w:t>robotyczny</w:t>
                        </w:r>
                        <w:proofErr w:type="spellEnd"/>
                        <w:r w:rsidRPr="002D3DA4">
                          <w:rPr>
                            <w:rFonts w:ascii="Calibri" w:eastAsia="Calibri" w:hAnsi="Calibri" w:cs="Calibri"/>
                            <w:color w:val="000000"/>
                            <w:kern w:val="2"/>
                            <w:sz w:val="22"/>
                            <w:szCs w:val="24"/>
                            <w14:ligatures w14:val="standardContextual"/>
                          </w:rPr>
                          <w:t xml:space="preserve"> fabrycznie nowy, </w:t>
                        </w:r>
                        <w:proofErr w:type="spellStart"/>
                        <w:r w:rsidRPr="002D3DA4">
                          <w:rPr>
                            <w:rFonts w:ascii="Calibri" w:eastAsia="Calibri" w:hAnsi="Calibri" w:cs="Calibri"/>
                            <w:color w:val="000000"/>
                            <w:kern w:val="2"/>
                            <w:sz w:val="22"/>
                            <w:szCs w:val="24"/>
                            <w14:ligatures w14:val="standardContextual"/>
                          </w:rPr>
                          <w:t>nierekondycjonowany</w:t>
                        </w:r>
                        <w:proofErr w:type="spellEnd"/>
                        <w:r w:rsidRPr="002D3DA4">
                          <w:rPr>
                            <w:rFonts w:ascii="Calibri" w:eastAsia="Calibri" w:hAnsi="Calibri" w:cs="Calibri"/>
                            <w:color w:val="000000"/>
                            <w:kern w:val="2"/>
                            <w:sz w:val="22"/>
                            <w:szCs w:val="24"/>
                            <w14:ligatures w14:val="standardContextual"/>
                          </w:rPr>
                          <w:t xml:space="preserve">, rok produkcji nie starszy niż 2025 </w:t>
                        </w:r>
                      </w:p>
                    </w:tc>
                  </w:tr>
                  <w:tr w:rsidR="003E6A50" w:rsidRPr="002D3DA4" w14:paraId="5764E5EC" w14:textId="77777777" w:rsidTr="007A7B38">
                    <w:trPr>
                      <w:trHeight w:val="1354"/>
                    </w:trPr>
                    <w:tc>
                      <w:tcPr>
                        <w:tcW w:w="860" w:type="dxa"/>
                        <w:tcBorders>
                          <w:top w:val="single" w:sz="4" w:space="0" w:color="000000"/>
                          <w:left w:val="single" w:sz="8" w:space="0" w:color="000000"/>
                          <w:bottom w:val="single" w:sz="4" w:space="0" w:color="000000"/>
                          <w:right w:val="single" w:sz="4" w:space="0" w:color="000000"/>
                        </w:tcBorders>
                      </w:tcPr>
                      <w:p w14:paraId="4881E111" w14:textId="77777777" w:rsidR="003E6A50" w:rsidRPr="002D3DA4" w:rsidRDefault="003E6A50" w:rsidP="003E6A50">
                        <w:pPr>
                          <w:spacing w:line="259" w:lineRule="auto"/>
                          <w:ind w:left="213"/>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lastRenderedPageBreak/>
                          <w:t>2.</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645" w:type="dxa"/>
                        <w:tcBorders>
                          <w:top w:val="single" w:sz="4" w:space="0" w:color="000000"/>
                          <w:left w:val="single" w:sz="4" w:space="0" w:color="000000"/>
                          <w:bottom w:val="single" w:sz="4" w:space="0" w:color="000000"/>
                          <w:right w:val="single" w:sz="4" w:space="0" w:color="000000"/>
                        </w:tcBorders>
                      </w:tcPr>
                      <w:p w14:paraId="39A41707" w14:textId="77777777" w:rsidR="003E6A50" w:rsidRPr="002D3DA4" w:rsidRDefault="003E6A50" w:rsidP="003E6A50">
                        <w:pPr>
                          <w:spacing w:line="239" w:lineRule="auto"/>
                          <w:ind w:left="7" w:right="2643"/>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System </w:t>
                        </w:r>
                        <w:proofErr w:type="spellStart"/>
                        <w:r w:rsidRPr="002D3DA4">
                          <w:rPr>
                            <w:rFonts w:ascii="Calibri" w:eastAsia="Calibri" w:hAnsi="Calibri" w:cs="Calibri"/>
                            <w:color w:val="000000"/>
                            <w:kern w:val="2"/>
                            <w:sz w:val="22"/>
                            <w:szCs w:val="24"/>
                            <w14:ligatures w14:val="standardContextual"/>
                          </w:rPr>
                          <w:t>robotyczny</w:t>
                        </w:r>
                        <w:proofErr w:type="spellEnd"/>
                        <w:r w:rsidRPr="002D3DA4">
                          <w:rPr>
                            <w:rFonts w:ascii="Calibri" w:eastAsia="Calibri" w:hAnsi="Calibri" w:cs="Calibri"/>
                            <w:color w:val="000000"/>
                            <w:kern w:val="2"/>
                            <w:sz w:val="22"/>
                            <w:szCs w:val="24"/>
                            <w14:ligatures w14:val="standardContextual"/>
                          </w:rPr>
                          <w:t xml:space="preserve"> do zastosowań chirurgicznych w zakresie: - Urologii </w:t>
                        </w:r>
                      </w:p>
                      <w:p w14:paraId="671436D1" w14:textId="77777777" w:rsidR="003E6A50" w:rsidRPr="002D3DA4" w:rsidRDefault="003E6A50" w:rsidP="003E6A50">
                        <w:pPr>
                          <w:numPr>
                            <w:ilvl w:val="0"/>
                            <w:numId w:val="32"/>
                          </w:numPr>
                          <w:spacing w:after="201" w:line="259" w:lineRule="auto"/>
                          <w:ind w:left="125" w:hanging="118"/>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Ginekologii </w:t>
                        </w:r>
                      </w:p>
                      <w:p w14:paraId="0D87D083" w14:textId="77777777" w:rsidR="003E6A50" w:rsidRPr="002D3DA4" w:rsidRDefault="003E6A50" w:rsidP="003E6A50">
                        <w:pPr>
                          <w:numPr>
                            <w:ilvl w:val="0"/>
                            <w:numId w:val="32"/>
                          </w:numPr>
                          <w:spacing w:after="201" w:line="259" w:lineRule="auto"/>
                          <w:ind w:left="125" w:hanging="118"/>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Chirurgii Ogólnej</w:t>
                        </w:r>
                        <w:r w:rsidRPr="002D3DA4">
                          <w:rPr>
                            <w:rFonts w:ascii="Calibri" w:eastAsia="Calibri" w:hAnsi="Calibri" w:cs="Calibri"/>
                            <w:color w:val="0078D4"/>
                            <w:kern w:val="2"/>
                            <w:sz w:val="22"/>
                            <w:szCs w:val="24"/>
                            <w14:ligatures w14:val="standardContextual"/>
                          </w:rPr>
                          <w:t xml:space="preserve"> </w:t>
                        </w:r>
                      </w:p>
                      <w:p w14:paraId="2E56EA3D" w14:textId="77777777" w:rsidR="003E6A50" w:rsidRPr="002D3DA4" w:rsidRDefault="003E6A50" w:rsidP="003E6A50">
                        <w:pPr>
                          <w:numPr>
                            <w:ilvl w:val="0"/>
                            <w:numId w:val="32"/>
                          </w:numPr>
                          <w:spacing w:after="201" w:line="259" w:lineRule="auto"/>
                          <w:ind w:left="125" w:hanging="118"/>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Torakochirurgii </w:t>
                        </w:r>
                      </w:p>
                    </w:tc>
                  </w:tr>
                  <w:tr w:rsidR="003E6A50" w:rsidRPr="002D3DA4" w14:paraId="747DB25D" w14:textId="77777777" w:rsidTr="007A7B38">
                    <w:trPr>
                      <w:trHeight w:val="1354"/>
                    </w:trPr>
                    <w:tc>
                      <w:tcPr>
                        <w:tcW w:w="860" w:type="dxa"/>
                        <w:tcBorders>
                          <w:top w:val="single" w:sz="4" w:space="0" w:color="000000"/>
                          <w:left w:val="single" w:sz="8" w:space="0" w:color="000000"/>
                          <w:bottom w:val="single" w:sz="4" w:space="0" w:color="000000"/>
                          <w:right w:val="single" w:sz="4" w:space="0" w:color="000000"/>
                        </w:tcBorders>
                      </w:tcPr>
                      <w:p w14:paraId="54D57EAD" w14:textId="77777777" w:rsidR="003E6A50" w:rsidRPr="002D3DA4" w:rsidRDefault="003E6A50" w:rsidP="003E6A50">
                        <w:pPr>
                          <w:spacing w:line="259" w:lineRule="auto"/>
                          <w:ind w:left="213"/>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3.</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645" w:type="dxa"/>
                        <w:tcBorders>
                          <w:top w:val="single" w:sz="4" w:space="0" w:color="000000"/>
                          <w:left w:val="single" w:sz="4" w:space="0" w:color="000000"/>
                          <w:bottom w:val="single" w:sz="4" w:space="0" w:color="000000"/>
                          <w:right w:val="single" w:sz="4" w:space="0" w:color="000000"/>
                        </w:tcBorders>
                      </w:tcPr>
                      <w:p w14:paraId="1D699AED" w14:textId="77777777" w:rsidR="003E6A50" w:rsidRPr="002D3DA4" w:rsidRDefault="003E6A50" w:rsidP="003E6A50">
                        <w:pPr>
                          <w:spacing w:line="259" w:lineRule="auto"/>
                          <w:ind w:left="7"/>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System składający się z: </w:t>
                        </w:r>
                      </w:p>
                      <w:p w14:paraId="77693509" w14:textId="77777777" w:rsidR="003E6A50" w:rsidRPr="002D3DA4" w:rsidRDefault="003E6A50" w:rsidP="003E6A50">
                        <w:pPr>
                          <w:numPr>
                            <w:ilvl w:val="0"/>
                            <w:numId w:val="33"/>
                          </w:numPr>
                          <w:spacing w:after="201"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Konsoli Operatora</w:t>
                        </w:r>
                        <w:r w:rsidRPr="002D3DA4">
                          <w:rPr>
                            <w:rFonts w:ascii="Calibri" w:eastAsia="Calibri" w:hAnsi="Calibri" w:cs="Calibri"/>
                            <w:color w:val="0078D4"/>
                            <w:kern w:val="2"/>
                            <w:sz w:val="22"/>
                            <w:szCs w:val="24"/>
                            <w14:ligatures w14:val="standardContextual"/>
                          </w:rPr>
                          <w:t xml:space="preserve"> </w:t>
                        </w:r>
                      </w:p>
                      <w:p w14:paraId="1A248A4A" w14:textId="77777777" w:rsidR="003E6A50" w:rsidRPr="002D3DA4" w:rsidRDefault="003E6A50" w:rsidP="003E6A50">
                        <w:pPr>
                          <w:numPr>
                            <w:ilvl w:val="0"/>
                            <w:numId w:val="33"/>
                          </w:numPr>
                          <w:spacing w:after="201"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Wózka pacjenta (robota) z 4 ramionami </w:t>
                        </w:r>
                      </w:p>
                      <w:p w14:paraId="06DA01A4" w14:textId="77777777" w:rsidR="003E6A50" w:rsidRPr="002D3DA4" w:rsidRDefault="003E6A50" w:rsidP="003E6A50">
                        <w:pPr>
                          <w:numPr>
                            <w:ilvl w:val="0"/>
                            <w:numId w:val="33"/>
                          </w:numPr>
                          <w:spacing w:after="201"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Systemu wizyjnego zintegrowanego na poziomie oprogramowania robota chirurgicznego - Wyposażenie zestawu robota chirurgicznego </w:t>
                        </w:r>
                      </w:p>
                    </w:tc>
                  </w:tr>
                  <w:tr w:rsidR="003E6A50" w:rsidRPr="002D3DA4" w14:paraId="1A49167A" w14:textId="77777777" w:rsidTr="007A7B38">
                    <w:trPr>
                      <w:trHeight w:val="283"/>
                    </w:trPr>
                    <w:tc>
                      <w:tcPr>
                        <w:tcW w:w="860" w:type="dxa"/>
                        <w:tcBorders>
                          <w:top w:val="single" w:sz="4" w:space="0" w:color="000000"/>
                          <w:left w:val="single" w:sz="4" w:space="0" w:color="000000"/>
                          <w:bottom w:val="single" w:sz="4" w:space="0" w:color="000000"/>
                          <w:right w:val="single" w:sz="4" w:space="0" w:color="000000"/>
                        </w:tcBorders>
                      </w:tcPr>
                      <w:p w14:paraId="1530860F" w14:textId="77777777" w:rsidR="003E6A50" w:rsidRPr="002D3DA4" w:rsidRDefault="003E6A50" w:rsidP="003E6A50">
                        <w:pPr>
                          <w:spacing w:line="259" w:lineRule="auto"/>
                          <w:ind w:left="48"/>
                          <w:jc w:val="center"/>
                          <w:rPr>
                            <w:rFonts w:ascii="Calibri" w:eastAsia="Calibri" w:hAnsi="Calibri" w:cs="Calibri"/>
                            <w:color w:val="000000"/>
                            <w:kern w:val="2"/>
                            <w:sz w:val="22"/>
                            <w:szCs w:val="24"/>
                            <w14:ligatures w14:val="standardContextual"/>
                          </w:rPr>
                        </w:pPr>
                        <w:r w:rsidRPr="002D3DA4">
                          <w:rPr>
                            <w:rFonts w:ascii="Calibri" w:eastAsia="Calibri" w:hAnsi="Calibri" w:cs="Calibri"/>
                            <w:b/>
                            <w:color w:val="000000"/>
                            <w:kern w:val="2"/>
                            <w:sz w:val="22"/>
                            <w:szCs w:val="24"/>
                            <w14:ligatures w14:val="standardContextual"/>
                          </w:rPr>
                          <w:t xml:space="preserve">B </w:t>
                        </w:r>
                      </w:p>
                    </w:tc>
                    <w:tc>
                      <w:tcPr>
                        <w:tcW w:w="7645" w:type="dxa"/>
                        <w:tcBorders>
                          <w:top w:val="single" w:sz="4" w:space="0" w:color="000000"/>
                          <w:left w:val="single" w:sz="4" w:space="0" w:color="000000"/>
                          <w:bottom w:val="single" w:sz="4" w:space="0" w:color="000000"/>
                          <w:right w:val="single" w:sz="4" w:space="0" w:color="000000"/>
                        </w:tcBorders>
                      </w:tcPr>
                      <w:p w14:paraId="0193B310" w14:textId="77777777" w:rsidR="003E6A50" w:rsidRPr="002D3DA4" w:rsidRDefault="003E6A50" w:rsidP="003E6A50">
                        <w:pPr>
                          <w:spacing w:line="259" w:lineRule="auto"/>
                          <w:ind w:left="7"/>
                          <w:rPr>
                            <w:rFonts w:ascii="Calibri" w:eastAsia="Calibri" w:hAnsi="Calibri" w:cs="Calibri"/>
                            <w:color w:val="000000"/>
                            <w:kern w:val="2"/>
                            <w:sz w:val="22"/>
                            <w:szCs w:val="24"/>
                            <w14:ligatures w14:val="standardContextual"/>
                          </w:rPr>
                        </w:pPr>
                        <w:r w:rsidRPr="002D3DA4">
                          <w:rPr>
                            <w:rFonts w:ascii="Calibri" w:eastAsia="Calibri" w:hAnsi="Calibri" w:cs="Calibri"/>
                            <w:b/>
                            <w:color w:val="000000"/>
                            <w:kern w:val="2"/>
                            <w:sz w:val="22"/>
                            <w:szCs w:val="24"/>
                            <w14:ligatures w14:val="standardContextual"/>
                          </w:rPr>
                          <w:t xml:space="preserve">Konsola operatora </w:t>
                        </w:r>
                      </w:p>
                    </w:tc>
                  </w:tr>
                  <w:tr w:rsidR="003E6A50" w:rsidRPr="002D3DA4" w14:paraId="617EDEA2" w14:textId="77777777" w:rsidTr="007A7B38">
                    <w:trPr>
                      <w:trHeight w:val="1613"/>
                    </w:trPr>
                    <w:tc>
                      <w:tcPr>
                        <w:tcW w:w="860" w:type="dxa"/>
                        <w:tcBorders>
                          <w:top w:val="single" w:sz="4" w:space="0" w:color="000000"/>
                          <w:left w:val="single" w:sz="8" w:space="0" w:color="000000"/>
                          <w:bottom w:val="single" w:sz="4" w:space="0" w:color="000000"/>
                          <w:right w:val="single" w:sz="4" w:space="0" w:color="000000"/>
                        </w:tcBorders>
                      </w:tcPr>
                      <w:p w14:paraId="00EFF980" w14:textId="77777777" w:rsidR="003E6A50" w:rsidRPr="002D3DA4" w:rsidRDefault="003E6A50" w:rsidP="003E6A50">
                        <w:pPr>
                          <w:spacing w:line="259" w:lineRule="auto"/>
                          <w:ind w:left="213"/>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4.</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645" w:type="dxa"/>
                        <w:tcBorders>
                          <w:top w:val="single" w:sz="4" w:space="0" w:color="000000"/>
                          <w:left w:val="single" w:sz="4" w:space="0" w:color="000000"/>
                          <w:bottom w:val="single" w:sz="4" w:space="0" w:color="000000"/>
                          <w:right w:val="single" w:sz="4" w:space="0" w:color="000000"/>
                        </w:tcBorders>
                      </w:tcPr>
                      <w:p w14:paraId="114364CE" w14:textId="77777777" w:rsidR="003E6A50" w:rsidRPr="002D3DA4" w:rsidRDefault="003E6A50" w:rsidP="003E6A50">
                        <w:pPr>
                          <w:spacing w:line="259" w:lineRule="auto"/>
                          <w:ind w:left="7"/>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Konsola typu zamkniętego, wyposażona w przeglądarkę stereoskopową, ruchoma, na podstawie jezdnej z czterema kołami, 2 koła z niezależnym hamulcem, wyposażona w podłokietnik regulowany -</w:t>
                        </w:r>
                        <w:r w:rsidRPr="002D3DA4">
                          <w:rPr>
                            <w:rFonts w:ascii="Calibri" w:eastAsia="Calibri" w:hAnsi="Calibri" w:cs="Calibri"/>
                            <w:color w:val="0078D4"/>
                            <w:kern w:val="2"/>
                            <w:sz w:val="22"/>
                            <w:szCs w:val="24"/>
                            <w:u w:val="single" w:color="0078D4"/>
                            <w14:ligatures w14:val="standardContextual"/>
                          </w:rPr>
                          <w:t xml:space="preserve"> </w:t>
                        </w:r>
                        <w:r w:rsidRPr="002D3DA4">
                          <w:rPr>
                            <w:rFonts w:ascii="Calibri" w:eastAsia="Calibri" w:hAnsi="Calibri" w:cs="Calibri"/>
                            <w:color w:val="000000"/>
                            <w:kern w:val="2"/>
                            <w:sz w:val="22"/>
                            <w:szCs w:val="24"/>
                            <w14:ligatures w14:val="standardContextual"/>
                          </w:rPr>
                          <w:t xml:space="preserve">wsparty na 2 stabilnych teleskopowych kolumnach zamocowanych bezpośrednio na podstawie jezdnej konsoli </w:t>
                        </w:r>
                      </w:p>
                    </w:tc>
                  </w:tr>
                  <w:tr w:rsidR="003E6A50" w:rsidRPr="002D3DA4" w14:paraId="02B09C9A" w14:textId="77777777" w:rsidTr="007A7B38">
                    <w:trPr>
                      <w:trHeight w:val="941"/>
                    </w:trPr>
                    <w:tc>
                      <w:tcPr>
                        <w:tcW w:w="860" w:type="dxa"/>
                        <w:tcBorders>
                          <w:top w:val="single" w:sz="4" w:space="0" w:color="000000"/>
                          <w:left w:val="single" w:sz="4" w:space="0" w:color="000000"/>
                          <w:bottom w:val="single" w:sz="4" w:space="0" w:color="000000"/>
                          <w:right w:val="single" w:sz="4" w:space="0" w:color="000000"/>
                        </w:tcBorders>
                      </w:tcPr>
                      <w:p w14:paraId="5B2FC57E" w14:textId="77777777" w:rsidR="003E6A50" w:rsidRPr="002D3DA4" w:rsidRDefault="003E6A50" w:rsidP="003E6A50">
                        <w:pPr>
                          <w:spacing w:line="259" w:lineRule="auto"/>
                          <w:ind w:left="213"/>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5.</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645" w:type="dxa"/>
                        <w:tcBorders>
                          <w:top w:val="single" w:sz="4" w:space="0" w:color="000000"/>
                          <w:left w:val="single" w:sz="4" w:space="0" w:color="000000"/>
                          <w:bottom w:val="single" w:sz="4" w:space="0" w:color="000000"/>
                          <w:right w:val="single" w:sz="4" w:space="0" w:color="000000"/>
                        </w:tcBorders>
                      </w:tcPr>
                      <w:p w14:paraId="52B8480B" w14:textId="77777777" w:rsidR="003E6A50" w:rsidRPr="002D3DA4" w:rsidRDefault="003E6A50" w:rsidP="003E6A50">
                        <w:pPr>
                          <w:spacing w:line="259" w:lineRule="auto"/>
                          <w:ind w:left="7"/>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Konsola wyposażona w uchwyty umożlwiające transport konsoli. Uchwyty zamocowane z tyłu konsoli umożliwiające pchanie lub ciągniecie konsoli. </w:t>
                        </w:r>
                      </w:p>
                    </w:tc>
                  </w:tr>
                  <w:tr w:rsidR="003E6A50" w:rsidRPr="002D3DA4" w14:paraId="556ACB5E" w14:textId="77777777" w:rsidTr="007A7B38">
                    <w:trPr>
                      <w:trHeight w:val="809"/>
                    </w:trPr>
                    <w:tc>
                      <w:tcPr>
                        <w:tcW w:w="860" w:type="dxa"/>
                        <w:tcBorders>
                          <w:top w:val="single" w:sz="4" w:space="0" w:color="000000"/>
                          <w:left w:val="single" w:sz="4" w:space="0" w:color="000000"/>
                          <w:bottom w:val="single" w:sz="4" w:space="0" w:color="000000"/>
                          <w:right w:val="single" w:sz="4" w:space="0" w:color="000000"/>
                        </w:tcBorders>
                      </w:tcPr>
                      <w:p w14:paraId="4C7461D0" w14:textId="77777777" w:rsidR="003E6A50" w:rsidRPr="002D3DA4" w:rsidRDefault="003E6A50" w:rsidP="003E6A50">
                        <w:pPr>
                          <w:spacing w:line="259" w:lineRule="auto"/>
                          <w:ind w:left="213"/>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6.</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645" w:type="dxa"/>
                        <w:tcBorders>
                          <w:top w:val="single" w:sz="4" w:space="0" w:color="000000"/>
                          <w:left w:val="single" w:sz="4" w:space="0" w:color="000000"/>
                          <w:bottom w:val="single" w:sz="4" w:space="0" w:color="000000"/>
                          <w:right w:val="single" w:sz="4" w:space="0" w:color="000000"/>
                        </w:tcBorders>
                      </w:tcPr>
                      <w:p w14:paraId="27D9464D" w14:textId="77777777" w:rsidR="003E6A50" w:rsidRPr="002D3DA4" w:rsidRDefault="003E6A50" w:rsidP="003E6A50">
                        <w:pPr>
                          <w:spacing w:line="259" w:lineRule="auto"/>
                          <w:ind w:left="7"/>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Konsola wyposażona w dwa ramiona zakończone manetkami typu </w:t>
                        </w:r>
                        <w:proofErr w:type="spellStart"/>
                        <w:r w:rsidRPr="002D3DA4">
                          <w:rPr>
                            <w:rFonts w:ascii="Calibri" w:eastAsia="Calibri" w:hAnsi="Calibri" w:cs="Calibri"/>
                            <w:color w:val="000000"/>
                            <w:kern w:val="2"/>
                            <w:sz w:val="22"/>
                            <w:szCs w:val="24"/>
                            <w14:ligatures w14:val="standardContextual"/>
                          </w:rPr>
                          <w:t>pęsetowego</w:t>
                        </w:r>
                        <w:proofErr w:type="spellEnd"/>
                        <w:r w:rsidRPr="002D3DA4">
                          <w:rPr>
                            <w:rFonts w:ascii="Calibri" w:eastAsia="Calibri" w:hAnsi="Calibri" w:cs="Calibri"/>
                            <w:color w:val="000000"/>
                            <w:kern w:val="2"/>
                            <w:sz w:val="22"/>
                            <w:szCs w:val="24"/>
                            <w14:ligatures w14:val="standardContextual"/>
                          </w:rPr>
                          <w:t xml:space="preserve"> do sterowania ramionami robota,  przekładające ruchy ręki operatora na narzędzia </w:t>
                        </w:r>
                        <w:proofErr w:type="spellStart"/>
                        <w:r w:rsidRPr="002D3DA4">
                          <w:rPr>
                            <w:rFonts w:ascii="Calibri" w:eastAsia="Calibri" w:hAnsi="Calibri" w:cs="Calibri"/>
                            <w:color w:val="000000"/>
                            <w:kern w:val="2"/>
                            <w:sz w:val="22"/>
                            <w:szCs w:val="24"/>
                            <w14:ligatures w14:val="standardContextual"/>
                          </w:rPr>
                          <w:t>robotyczne</w:t>
                        </w:r>
                        <w:proofErr w:type="spellEnd"/>
                        <w:r w:rsidRPr="002D3DA4">
                          <w:rPr>
                            <w:rFonts w:ascii="Calibri" w:eastAsia="Calibri" w:hAnsi="Calibri" w:cs="Calibri"/>
                            <w:color w:val="000000"/>
                            <w:kern w:val="2"/>
                            <w:sz w:val="22"/>
                            <w:szCs w:val="24"/>
                            <w14:ligatures w14:val="standardContextual"/>
                          </w:rPr>
                          <w:t xml:space="preserve"> </w:t>
                        </w:r>
                      </w:p>
                    </w:tc>
                  </w:tr>
                  <w:tr w:rsidR="003E6A50" w:rsidRPr="002D3DA4" w14:paraId="07FAE34E" w14:textId="77777777" w:rsidTr="007A7B38">
                    <w:trPr>
                      <w:trHeight w:val="547"/>
                    </w:trPr>
                    <w:tc>
                      <w:tcPr>
                        <w:tcW w:w="860" w:type="dxa"/>
                        <w:tcBorders>
                          <w:top w:val="single" w:sz="4" w:space="0" w:color="000000"/>
                          <w:left w:val="single" w:sz="4" w:space="0" w:color="000000"/>
                          <w:bottom w:val="single" w:sz="4" w:space="0" w:color="000000"/>
                          <w:right w:val="single" w:sz="4" w:space="0" w:color="000000"/>
                        </w:tcBorders>
                      </w:tcPr>
                      <w:p w14:paraId="7D08B55A" w14:textId="77777777" w:rsidR="003E6A50" w:rsidRPr="002D3DA4" w:rsidRDefault="003E6A50" w:rsidP="003E6A50">
                        <w:pPr>
                          <w:spacing w:line="259" w:lineRule="auto"/>
                          <w:ind w:left="213"/>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7.</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645" w:type="dxa"/>
                        <w:tcBorders>
                          <w:top w:val="single" w:sz="4" w:space="0" w:color="000000"/>
                          <w:left w:val="single" w:sz="4" w:space="0" w:color="000000"/>
                          <w:bottom w:val="single" w:sz="4" w:space="0" w:color="000000"/>
                          <w:right w:val="single" w:sz="4" w:space="0" w:color="000000"/>
                        </w:tcBorders>
                      </w:tcPr>
                      <w:p w14:paraId="52224697" w14:textId="77777777" w:rsidR="003E6A50" w:rsidRPr="002D3DA4" w:rsidRDefault="003E6A50" w:rsidP="003E6A50">
                        <w:pPr>
                          <w:spacing w:line="259" w:lineRule="auto"/>
                          <w:ind w:left="7"/>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Manetki </w:t>
                        </w:r>
                        <w:proofErr w:type="spellStart"/>
                        <w:r w:rsidRPr="002D3DA4">
                          <w:rPr>
                            <w:rFonts w:ascii="Calibri" w:eastAsia="Calibri" w:hAnsi="Calibri" w:cs="Calibri"/>
                            <w:color w:val="000000"/>
                            <w:kern w:val="2"/>
                            <w:sz w:val="22"/>
                            <w:szCs w:val="24"/>
                            <w14:ligatures w14:val="standardContextual"/>
                          </w:rPr>
                          <w:t>pęsetowe</w:t>
                        </w:r>
                        <w:proofErr w:type="spellEnd"/>
                        <w:r w:rsidRPr="002D3DA4">
                          <w:rPr>
                            <w:rFonts w:ascii="Calibri" w:eastAsia="Calibri" w:hAnsi="Calibri" w:cs="Calibri"/>
                            <w:color w:val="000000"/>
                            <w:kern w:val="2"/>
                            <w:sz w:val="22"/>
                            <w:szCs w:val="24"/>
                            <w14:ligatures w14:val="standardContextual"/>
                          </w:rPr>
                          <w:t xml:space="preserve"> wyposażone w regulowane uchwyty na palce </w:t>
                        </w:r>
                      </w:p>
                    </w:tc>
                  </w:tr>
                  <w:tr w:rsidR="003E6A50" w:rsidRPr="002D3DA4" w14:paraId="59CF5373" w14:textId="77777777" w:rsidTr="007A7B38">
                    <w:trPr>
                      <w:trHeight w:val="1085"/>
                    </w:trPr>
                    <w:tc>
                      <w:tcPr>
                        <w:tcW w:w="860" w:type="dxa"/>
                        <w:tcBorders>
                          <w:top w:val="single" w:sz="4" w:space="0" w:color="000000"/>
                          <w:left w:val="single" w:sz="4" w:space="0" w:color="000000"/>
                          <w:bottom w:val="single" w:sz="4" w:space="0" w:color="000000"/>
                          <w:right w:val="single" w:sz="4" w:space="0" w:color="000000"/>
                        </w:tcBorders>
                      </w:tcPr>
                      <w:p w14:paraId="3EEECFA6" w14:textId="77777777" w:rsidR="003E6A50" w:rsidRPr="002D3DA4" w:rsidRDefault="003E6A50" w:rsidP="003E6A50">
                        <w:pPr>
                          <w:spacing w:line="259" w:lineRule="auto"/>
                          <w:ind w:left="213"/>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8.</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645" w:type="dxa"/>
                        <w:tcBorders>
                          <w:top w:val="single" w:sz="4" w:space="0" w:color="000000"/>
                          <w:left w:val="single" w:sz="4" w:space="0" w:color="000000"/>
                          <w:bottom w:val="single" w:sz="4" w:space="0" w:color="000000"/>
                          <w:right w:val="single" w:sz="4" w:space="0" w:color="000000"/>
                        </w:tcBorders>
                      </w:tcPr>
                      <w:p w14:paraId="6AA0E280" w14:textId="77777777" w:rsidR="003E6A50" w:rsidRPr="002D3DA4" w:rsidRDefault="003E6A50" w:rsidP="003E6A50">
                        <w:pPr>
                          <w:spacing w:line="259" w:lineRule="auto"/>
                          <w:ind w:left="7"/>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Manetki </w:t>
                        </w:r>
                        <w:proofErr w:type="spellStart"/>
                        <w:r w:rsidRPr="002D3DA4">
                          <w:rPr>
                            <w:rFonts w:ascii="Calibri" w:eastAsia="Calibri" w:hAnsi="Calibri" w:cs="Calibri"/>
                            <w:color w:val="000000"/>
                            <w:kern w:val="2"/>
                            <w:sz w:val="22"/>
                            <w:szCs w:val="24"/>
                            <w14:ligatures w14:val="standardContextual"/>
                          </w:rPr>
                          <w:t>pęsetowe</w:t>
                        </w:r>
                        <w:proofErr w:type="spellEnd"/>
                        <w:r w:rsidRPr="002D3DA4">
                          <w:rPr>
                            <w:rFonts w:ascii="Calibri" w:eastAsia="Calibri" w:hAnsi="Calibri" w:cs="Calibri"/>
                            <w:color w:val="000000"/>
                            <w:kern w:val="2"/>
                            <w:sz w:val="22"/>
                            <w:szCs w:val="24"/>
                            <w14:ligatures w14:val="standardContextual"/>
                          </w:rPr>
                          <w:t xml:space="preserve"> z:  </w:t>
                        </w:r>
                      </w:p>
                      <w:p w14:paraId="391E487A" w14:textId="77777777" w:rsidR="003E6A50" w:rsidRPr="002D3DA4" w:rsidRDefault="003E6A50" w:rsidP="003E6A50">
                        <w:pPr>
                          <w:spacing w:line="259" w:lineRule="auto"/>
                          <w:ind w:left="7" w:right="235"/>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 możliwością sterowania sprzęgłem ramion </w:t>
                        </w:r>
                        <w:proofErr w:type="spellStart"/>
                        <w:r w:rsidRPr="002D3DA4">
                          <w:rPr>
                            <w:rFonts w:ascii="Calibri" w:eastAsia="Calibri" w:hAnsi="Calibri" w:cs="Calibri"/>
                            <w:color w:val="000000"/>
                            <w:kern w:val="2"/>
                            <w:sz w:val="22"/>
                            <w:szCs w:val="24"/>
                            <w14:ligatures w14:val="standardContextual"/>
                          </w:rPr>
                          <w:t>robotycznych</w:t>
                        </w:r>
                        <w:proofErr w:type="spellEnd"/>
                        <w:r w:rsidRPr="002D3DA4">
                          <w:rPr>
                            <w:rFonts w:ascii="Calibri" w:eastAsia="Calibri" w:hAnsi="Calibri" w:cs="Calibri"/>
                            <w:color w:val="000000"/>
                            <w:kern w:val="2"/>
                            <w:sz w:val="22"/>
                            <w:szCs w:val="24"/>
                            <w14:ligatures w14:val="standardContextual"/>
                          </w:rPr>
                          <w:t xml:space="preserve"> – dwa przyciski sprzęgła w celu dopasowania sterowania do indywidualnych potrzeb operatora  - możliwością aktywacji/dezaktywacji funkcji ICG </w:t>
                        </w:r>
                      </w:p>
                    </w:tc>
                  </w:tr>
                  <w:tr w:rsidR="003E6A50" w:rsidRPr="002D3DA4" w14:paraId="2DEB8F8C" w14:textId="77777777" w:rsidTr="007A7B38">
                    <w:trPr>
                      <w:trHeight w:val="547"/>
                    </w:trPr>
                    <w:tc>
                      <w:tcPr>
                        <w:tcW w:w="860" w:type="dxa"/>
                        <w:tcBorders>
                          <w:top w:val="single" w:sz="4" w:space="0" w:color="000000"/>
                          <w:left w:val="single" w:sz="4" w:space="0" w:color="000000"/>
                          <w:bottom w:val="single" w:sz="4" w:space="0" w:color="000000"/>
                          <w:right w:val="single" w:sz="4" w:space="0" w:color="000000"/>
                        </w:tcBorders>
                      </w:tcPr>
                      <w:p w14:paraId="01C14889" w14:textId="77777777" w:rsidR="003E6A50" w:rsidRPr="002D3DA4" w:rsidRDefault="003E6A50" w:rsidP="003E6A50">
                        <w:pPr>
                          <w:spacing w:line="259" w:lineRule="auto"/>
                          <w:ind w:left="213"/>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9.</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645" w:type="dxa"/>
                        <w:tcBorders>
                          <w:top w:val="single" w:sz="4" w:space="0" w:color="000000"/>
                          <w:left w:val="single" w:sz="4" w:space="0" w:color="000000"/>
                          <w:bottom w:val="single" w:sz="4" w:space="0" w:color="000000"/>
                          <w:right w:val="single" w:sz="4" w:space="0" w:color="000000"/>
                        </w:tcBorders>
                      </w:tcPr>
                      <w:p w14:paraId="6F085681" w14:textId="77777777" w:rsidR="003E6A50" w:rsidRPr="002D3DA4" w:rsidRDefault="003E6A50" w:rsidP="003E6A50">
                        <w:pPr>
                          <w:spacing w:line="259" w:lineRule="auto"/>
                          <w:ind w:left="7"/>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Przeglądarka stereoskopowa o rozdzielczości min. 1080p 60kl./s </w:t>
                        </w:r>
                      </w:p>
                    </w:tc>
                  </w:tr>
                  <w:tr w:rsidR="003E6A50" w:rsidRPr="002D3DA4" w14:paraId="5B640FBA" w14:textId="77777777" w:rsidTr="007A7B38">
                    <w:trPr>
                      <w:trHeight w:val="548"/>
                    </w:trPr>
                    <w:tc>
                      <w:tcPr>
                        <w:tcW w:w="860" w:type="dxa"/>
                        <w:tcBorders>
                          <w:top w:val="single" w:sz="4" w:space="0" w:color="000000"/>
                          <w:left w:val="single" w:sz="4" w:space="0" w:color="000000"/>
                          <w:bottom w:val="single" w:sz="4" w:space="0" w:color="000000"/>
                          <w:right w:val="single" w:sz="4" w:space="0" w:color="000000"/>
                        </w:tcBorders>
                      </w:tcPr>
                      <w:p w14:paraId="40EEC201" w14:textId="77777777" w:rsidR="003E6A50" w:rsidRPr="002D3DA4" w:rsidRDefault="003E6A50" w:rsidP="003E6A50">
                        <w:pPr>
                          <w:spacing w:line="259" w:lineRule="auto"/>
                          <w:ind w:left="325"/>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10.</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645" w:type="dxa"/>
                        <w:tcBorders>
                          <w:top w:val="single" w:sz="4" w:space="0" w:color="000000"/>
                          <w:left w:val="single" w:sz="4" w:space="0" w:color="000000"/>
                          <w:bottom w:val="single" w:sz="4" w:space="0" w:color="000000"/>
                          <w:right w:val="single" w:sz="4" w:space="0" w:color="000000"/>
                        </w:tcBorders>
                      </w:tcPr>
                      <w:p w14:paraId="22957988" w14:textId="77777777" w:rsidR="003E6A50" w:rsidRPr="002D3DA4" w:rsidRDefault="003E6A50" w:rsidP="003E6A50">
                        <w:pPr>
                          <w:spacing w:line="259" w:lineRule="auto"/>
                          <w:ind w:left="7"/>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Przeglądarka stereoskopowa wyświetlająca obraz w systemie skanowania progresywnego </w:t>
                        </w:r>
                      </w:p>
                    </w:tc>
                  </w:tr>
                  <w:tr w:rsidR="003E6A50" w:rsidRPr="002D3DA4" w14:paraId="1B5C2B5E" w14:textId="77777777" w:rsidTr="007A7B38">
                    <w:trPr>
                      <w:trHeight w:val="2158"/>
                    </w:trPr>
                    <w:tc>
                      <w:tcPr>
                        <w:tcW w:w="860" w:type="dxa"/>
                        <w:tcBorders>
                          <w:top w:val="single" w:sz="4" w:space="0" w:color="000000"/>
                          <w:left w:val="single" w:sz="4" w:space="0" w:color="000000"/>
                          <w:bottom w:val="single" w:sz="4" w:space="0" w:color="000000"/>
                          <w:right w:val="single" w:sz="4" w:space="0" w:color="000000"/>
                        </w:tcBorders>
                      </w:tcPr>
                      <w:p w14:paraId="28BC2AB0" w14:textId="77777777" w:rsidR="003E6A50" w:rsidRPr="002D3DA4" w:rsidRDefault="003E6A50" w:rsidP="003E6A50">
                        <w:pPr>
                          <w:spacing w:line="259" w:lineRule="auto"/>
                          <w:ind w:left="325"/>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11.</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645" w:type="dxa"/>
                        <w:tcBorders>
                          <w:top w:val="single" w:sz="4" w:space="0" w:color="000000"/>
                          <w:left w:val="single" w:sz="4" w:space="0" w:color="000000"/>
                          <w:bottom w:val="single" w:sz="4" w:space="0" w:color="000000"/>
                          <w:right w:val="single" w:sz="4" w:space="0" w:color="000000"/>
                        </w:tcBorders>
                      </w:tcPr>
                      <w:p w14:paraId="55BE6CCA" w14:textId="77777777" w:rsidR="003E6A50" w:rsidRPr="002D3DA4" w:rsidRDefault="003E6A50" w:rsidP="003E6A50">
                        <w:pPr>
                          <w:spacing w:line="239" w:lineRule="auto"/>
                          <w:ind w:left="7" w:right="4606"/>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Funkcje przeglądarki stereoskopowej: a. wyświetlanie obrazu 3D lub 2D  </w:t>
                        </w:r>
                      </w:p>
                      <w:p w14:paraId="05606CD5" w14:textId="77777777" w:rsidR="003E6A50" w:rsidRPr="002D3DA4" w:rsidRDefault="003E6A50" w:rsidP="003E6A50">
                        <w:pPr>
                          <w:spacing w:line="239" w:lineRule="auto"/>
                          <w:ind w:left="7"/>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b. wyświetlanie w polu widzenia operatora komunikatów oraz ikon z informacjami o stanie systemu min.:  </w:t>
                        </w:r>
                      </w:p>
                      <w:p w14:paraId="5F3BECFC" w14:textId="77777777" w:rsidR="003E6A50" w:rsidRPr="002D3DA4" w:rsidRDefault="003E6A50" w:rsidP="003E6A50">
                        <w:pPr>
                          <w:numPr>
                            <w:ilvl w:val="0"/>
                            <w:numId w:val="34"/>
                          </w:numPr>
                          <w:spacing w:after="201"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wskaźnik rotacji kamery </w:t>
                        </w:r>
                      </w:p>
                      <w:p w14:paraId="18FF75F0" w14:textId="77777777" w:rsidR="003E6A50" w:rsidRPr="002D3DA4" w:rsidRDefault="003E6A50" w:rsidP="003E6A50">
                        <w:pPr>
                          <w:numPr>
                            <w:ilvl w:val="0"/>
                            <w:numId w:val="34"/>
                          </w:numPr>
                          <w:spacing w:after="201"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lastRenderedPageBreak/>
                          <w:t xml:space="preserve">wskaźnik głębokości wprowadzenia narzędzia lub kamery, prezentujący aktualny status. Wskaźnik musi być aktywny niezależnie od tego, czy narzędzie znajduje się w polu widzenia operatora. </w:t>
                        </w:r>
                      </w:p>
                    </w:tc>
                  </w:tr>
                </w:tbl>
                <w:p w14:paraId="39F86AF3" w14:textId="77777777" w:rsidR="003E6A50" w:rsidRPr="002D3DA4" w:rsidRDefault="003E6A50" w:rsidP="003E6A50">
                  <w:pPr>
                    <w:spacing w:line="259" w:lineRule="auto"/>
                    <w:ind w:left="-1416" w:right="8589"/>
                    <w:rPr>
                      <w:rFonts w:ascii="Calibri" w:eastAsia="Calibri" w:hAnsi="Calibri" w:cs="Calibri"/>
                      <w:color w:val="000000"/>
                      <w:kern w:val="2"/>
                      <w:sz w:val="22"/>
                      <w:szCs w:val="24"/>
                      <w14:ligatures w14:val="standardContextual"/>
                    </w:rPr>
                  </w:pPr>
                </w:p>
                <w:tbl>
                  <w:tblPr>
                    <w:tblW w:w="8505" w:type="dxa"/>
                    <w:tblInd w:w="137" w:type="dxa"/>
                    <w:tblCellMar>
                      <w:top w:w="48" w:type="dxa"/>
                      <w:left w:w="110" w:type="dxa"/>
                      <w:right w:w="57" w:type="dxa"/>
                    </w:tblCellMar>
                    <w:tblLook w:val="04A0" w:firstRow="1" w:lastRow="0" w:firstColumn="1" w:lastColumn="0" w:noHBand="0" w:noVBand="1"/>
                  </w:tblPr>
                  <w:tblGrid>
                    <w:gridCol w:w="802"/>
                    <w:gridCol w:w="7703"/>
                  </w:tblGrid>
                  <w:tr w:rsidR="003E6A50" w:rsidRPr="002D3DA4" w14:paraId="2BE1FD03" w14:textId="77777777" w:rsidTr="007A7B38">
                    <w:trPr>
                      <w:trHeight w:val="994"/>
                    </w:trPr>
                    <w:tc>
                      <w:tcPr>
                        <w:tcW w:w="802" w:type="dxa"/>
                        <w:tcBorders>
                          <w:top w:val="single" w:sz="4" w:space="0" w:color="000000"/>
                          <w:left w:val="single" w:sz="4" w:space="0" w:color="000000"/>
                          <w:bottom w:val="single" w:sz="4" w:space="0" w:color="000000"/>
                          <w:right w:val="single" w:sz="4" w:space="0" w:color="000000"/>
                        </w:tcBorders>
                      </w:tcPr>
                      <w:p w14:paraId="0A2BAFCB" w14:textId="77777777" w:rsidR="003E6A50" w:rsidRPr="002D3DA4" w:rsidRDefault="003E6A50" w:rsidP="003E6A50">
                        <w:pPr>
                          <w:spacing w:after="160" w:line="259" w:lineRule="auto"/>
                          <w:rPr>
                            <w:rFonts w:ascii="Calibri" w:eastAsia="Calibri" w:hAnsi="Calibri" w:cs="Calibri"/>
                            <w:color w:val="000000"/>
                            <w:kern w:val="2"/>
                            <w:sz w:val="22"/>
                            <w:szCs w:val="24"/>
                            <w14:ligatures w14:val="standardContextual"/>
                          </w:rPr>
                        </w:pPr>
                      </w:p>
                    </w:tc>
                    <w:tc>
                      <w:tcPr>
                        <w:tcW w:w="7703" w:type="dxa"/>
                        <w:tcBorders>
                          <w:top w:val="single" w:sz="4" w:space="0" w:color="000000"/>
                          <w:left w:val="single" w:sz="4" w:space="0" w:color="000000"/>
                          <w:bottom w:val="single" w:sz="4" w:space="0" w:color="000000"/>
                          <w:right w:val="single" w:sz="4" w:space="0" w:color="000000"/>
                        </w:tcBorders>
                      </w:tcPr>
                      <w:p w14:paraId="4903A51C"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 Dwa wskaźniki aktywacji energii dla każdego rodzaju energii (mono- i bipolarnej). Wyświetlanie statusu przez dwa wskaźniki w tym samym momencie. </w:t>
                        </w:r>
                      </w:p>
                    </w:tc>
                  </w:tr>
                  <w:tr w:rsidR="003E6A50" w:rsidRPr="002D3DA4" w14:paraId="6CBA84A8" w14:textId="77777777" w:rsidTr="007A7B38">
                    <w:trPr>
                      <w:trHeight w:val="1699"/>
                    </w:trPr>
                    <w:tc>
                      <w:tcPr>
                        <w:tcW w:w="802" w:type="dxa"/>
                        <w:tcBorders>
                          <w:top w:val="single" w:sz="4" w:space="0" w:color="000000"/>
                          <w:left w:val="single" w:sz="4" w:space="0" w:color="000000"/>
                          <w:bottom w:val="single" w:sz="4" w:space="0" w:color="000000"/>
                          <w:right w:val="single" w:sz="4" w:space="0" w:color="000000"/>
                        </w:tcBorders>
                      </w:tcPr>
                      <w:p w14:paraId="17B42DC4" w14:textId="77777777" w:rsidR="003E6A50" w:rsidRPr="002D3DA4" w:rsidRDefault="003E6A50" w:rsidP="003E6A50">
                        <w:pPr>
                          <w:spacing w:line="259" w:lineRule="auto"/>
                          <w:ind w:left="228"/>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12.</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764C6B3A"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Funkcja konsoli chirurgicznej, która umożliwia operatorowi przeniesienie wzroku z pola operacyjnego przeglądarki stereoskopowej w przestrzeń sali operacyjnej, bez konieczności wyzwalania rąk z manetek sterujących, z zachowaniem stałej, niezmiennej pozycji narzędzi wewnątrz ciała pacjenta w celu uniknięcia niezamierzonych niekontrolowanych ruchów narzędzi w ciele pacjenta.  </w:t>
                        </w:r>
                      </w:p>
                    </w:tc>
                  </w:tr>
                  <w:tr w:rsidR="003E6A50" w:rsidRPr="002D3DA4" w14:paraId="0AFCBB84" w14:textId="77777777" w:rsidTr="007A7B38">
                    <w:trPr>
                      <w:trHeight w:val="1082"/>
                    </w:trPr>
                    <w:tc>
                      <w:tcPr>
                        <w:tcW w:w="802" w:type="dxa"/>
                        <w:tcBorders>
                          <w:top w:val="single" w:sz="4" w:space="0" w:color="000000"/>
                          <w:left w:val="single" w:sz="4" w:space="0" w:color="000000"/>
                          <w:bottom w:val="single" w:sz="4" w:space="0" w:color="000000"/>
                          <w:right w:val="single" w:sz="4" w:space="0" w:color="000000"/>
                        </w:tcBorders>
                      </w:tcPr>
                      <w:p w14:paraId="4A801326" w14:textId="77777777" w:rsidR="003E6A50" w:rsidRPr="002D3DA4" w:rsidRDefault="003E6A50" w:rsidP="003E6A50">
                        <w:pPr>
                          <w:spacing w:line="259" w:lineRule="auto"/>
                          <w:ind w:left="228"/>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13.</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2E6B64DC"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Możliwość integracji konsoli z: </w:t>
                        </w:r>
                      </w:p>
                      <w:p w14:paraId="69090D68" w14:textId="77777777" w:rsidR="003E6A50" w:rsidRPr="002D3DA4" w:rsidRDefault="003E6A50" w:rsidP="003E6A50">
                        <w:pPr>
                          <w:spacing w:after="2" w:line="237"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 drugą konsolą umożliwiającą współpracę operatorów każdej z konsol, polegającą na możliwości przekazania uprawnień zarządzania narzędziami oraz endoskopem </w:t>
                        </w:r>
                      </w:p>
                      <w:p w14:paraId="1B54458C"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 </w:t>
                        </w:r>
                      </w:p>
                    </w:tc>
                  </w:tr>
                  <w:tr w:rsidR="003E6A50" w:rsidRPr="002D3DA4" w14:paraId="16462DF1" w14:textId="77777777" w:rsidTr="007A7B38">
                    <w:trPr>
                      <w:trHeight w:val="812"/>
                    </w:trPr>
                    <w:tc>
                      <w:tcPr>
                        <w:tcW w:w="802" w:type="dxa"/>
                        <w:tcBorders>
                          <w:top w:val="single" w:sz="4" w:space="0" w:color="000000"/>
                          <w:left w:val="single" w:sz="4" w:space="0" w:color="000000"/>
                          <w:bottom w:val="single" w:sz="4" w:space="0" w:color="000000"/>
                          <w:right w:val="single" w:sz="4" w:space="0" w:color="000000"/>
                        </w:tcBorders>
                      </w:tcPr>
                      <w:p w14:paraId="1CB27E83" w14:textId="77777777" w:rsidR="003E6A50" w:rsidRPr="002D3DA4" w:rsidRDefault="003E6A50" w:rsidP="003E6A50">
                        <w:pPr>
                          <w:spacing w:line="259" w:lineRule="auto"/>
                          <w:ind w:left="228"/>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14.</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06AC2CFA"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Możliwość współpracy konsoli operatora z wózkiem pacjenta typu Single-port tego samego producenta </w:t>
                        </w:r>
                      </w:p>
                    </w:tc>
                  </w:tr>
                  <w:tr w:rsidR="003E6A50" w:rsidRPr="002D3DA4" w14:paraId="48F3A047" w14:textId="77777777" w:rsidTr="007A7B38">
                    <w:trPr>
                      <w:trHeight w:val="2158"/>
                    </w:trPr>
                    <w:tc>
                      <w:tcPr>
                        <w:tcW w:w="802" w:type="dxa"/>
                        <w:tcBorders>
                          <w:top w:val="single" w:sz="4" w:space="0" w:color="000000"/>
                          <w:left w:val="single" w:sz="4" w:space="0" w:color="000000"/>
                          <w:bottom w:val="single" w:sz="4" w:space="0" w:color="000000"/>
                          <w:right w:val="single" w:sz="4" w:space="0" w:color="000000"/>
                        </w:tcBorders>
                      </w:tcPr>
                      <w:p w14:paraId="1D5D3618" w14:textId="77777777" w:rsidR="003E6A50" w:rsidRPr="002D3DA4" w:rsidRDefault="003E6A50" w:rsidP="003E6A50">
                        <w:pPr>
                          <w:spacing w:line="259" w:lineRule="auto"/>
                          <w:ind w:left="228"/>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15.</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1BF0EB65" w14:textId="77777777" w:rsidR="003E6A50" w:rsidRPr="002D3DA4" w:rsidRDefault="003E6A50" w:rsidP="003E6A50">
                        <w:pPr>
                          <w:spacing w:line="23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Zintegrowany z konsolą chirurgiczną panel dotykowy (</w:t>
                        </w:r>
                        <w:proofErr w:type="spellStart"/>
                        <w:r w:rsidRPr="002D3DA4">
                          <w:rPr>
                            <w:rFonts w:ascii="Calibri" w:eastAsia="Calibri" w:hAnsi="Calibri" w:cs="Calibri"/>
                            <w:color w:val="000000"/>
                            <w:kern w:val="2"/>
                            <w:sz w:val="22"/>
                            <w:szCs w:val="24"/>
                            <w14:ligatures w14:val="standardContextual"/>
                          </w:rPr>
                          <w:t>touchpad</w:t>
                        </w:r>
                        <w:proofErr w:type="spellEnd"/>
                        <w:r w:rsidRPr="002D3DA4">
                          <w:rPr>
                            <w:rFonts w:ascii="Calibri" w:eastAsia="Calibri" w:hAnsi="Calibri" w:cs="Calibri"/>
                            <w:color w:val="000000"/>
                            <w:kern w:val="2"/>
                            <w:sz w:val="22"/>
                            <w:szCs w:val="24"/>
                            <w14:ligatures w14:val="standardContextual"/>
                          </w:rPr>
                          <w:t xml:space="preserve">) dający operatorowi dostęp do funkcji systemu, co najmniej w zakresie: </w:t>
                        </w:r>
                      </w:p>
                      <w:p w14:paraId="04834FC5" w14:textId="77777777" w:rsidR="003E6A50" w:rsidRPr="002D3DA4" w:rsidRDefault="003E6A50" w:rsidP="003E6A50">
                        <w:pPr>
                          <w:spacing w:line="259" w:lineRule="auto"/>
                          <w:ind w:left="101"/>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a.</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Panel szybkiego dostępu </w:t>
                        </w:r>
                      </w:p>
                      <w:p w14:paraId="3C97F662" w14:textId="77777777" w:rsidR="003E6A50" w:rsidRPr="002D3DA4" w:rsidRDefault="003E6A50" w:rsidP="003E6A50">
                        <w:pPr>
                          <w:numPr>
                            <w:ilvl w:val="0"/>
                            <w:numId w:val="35"/>
                          </w:numPr>
                          <w:spacing w:after="201" w:line="259" w:lineRule="auto"/>
                          <w:ind w:hanging="118"/>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ustawienia jasności endoskopu w min. 5 stopniowej skali </w:t>
                        </w:r>
                      </w:p>
                      <w:p w14:paraId="2CD3E1D3" w14:textId="77777777" w:rsidR="003E6A50" w:rsidRPr="002D3DA4" w:rsidRDefault="003E6A50" w:rsidP="003E6A50">
                        <w:pPr>
                          <w:numPr>
                            <w:ilvl w:val="0"/>
                            <w:numId w:val="35"/>
                          </w:numPr>
                          <w:spacing w:after="201" w:line="259" w:lineRule="auto"/>
                          <w:ind w:hanging="118"/>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aktywacji znacznika ICG w min. 3 trybach  </w:t>
                        </w:r>
                      </w:p>
                      <w:p w14:paraId="578B156C" w14:textId="77777777" w:rsidR="003E6A50" w:rsidRPr="002D3DA4" w:rsidRDefault="003E6A50" w:rsidP="003E6A50">
                        <w:pPr>
                          <w:numPr>
                            <w:ilvl w:val="0"/>
                            <w:numId w:val="35"/>
                          </w:numPr>
                          <w:spacing w:after="201" w:line="259" w:lineRule="auto"/>
                          <w:ind w:hanging="118"/>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aktywacji funkcji typu „FLIP” (rotacji), dla endoskopu 30 stopni </w:t>
                        </w:r>
                      </w:p>
                      <w:p w14:paraId="0DC1ABCD" w14:textId="77777777" w:rsidR="003E6A50" w:rsidRPr="002D3DA4" w:rsidRDefault="003E6A50" w:rsidP="003E6A50">
                        <w:pPr>
                          <w:numPr>
                            <w:ilvl w:val="0"/>
                            <w:numId w:val="35"/>
                          </w:numPr>
                          <w:spacing w:after="201" w:line="259" w:lineRule="auto"/>
                          <w:ind w:hanging="118"/>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informacji o ilości pozostałych możliwych użyć poszczególnych narzędzi </w:t>
                        </w:r>
                      </w:p>
                      <w:p w14:paraId="59E88999"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 </w:t>
                        </w:r>
                      </w:p>
                    </w:tc>
                  </w:tr>
                  <w:tr w:rsidR="003E6A50" w:rsidRPr="002D3DA4" w14:paraId="3FA65F71" w14:textId="77777777" w:rsidTr="007A7B38">
                    <w:trPr>
                      <w:trHeight w:val="547"/>
                    </w:trPr>
                    <w:tc>
                      <w:tcPr>
                        <w:tcW w:w="802" w:type="dxa"/>
                        <w:tcBorders>
                          <w:top w:val="single" w:sz="4" w:space="0" w:color="000000"/>
                          <w:left w:val="single" w:sz="4" w:space="0" w:color="000000"/>
                          <w:bottom w:val="single" w:sz="4" w:space="0" w:color="000000"/>
                          <w:right w:val="single" w:sz="4" w:space="0" w:color="000000"/>
                        </w:tcBorders>
                      </w:tcPr>
                      <w:p w14:paraId="45589AA3" w14:textId="77777777" w:rsidR="003E6A50" w:rsidRPr="002D3DA4" w:rsidRDefault="003E6A50" w:rsidP="003E6A50">
                        <w:pPr>
                          <w:spacing w:line="259" w:lineRule="auto"/>
                          <w:ind w:left="228"/>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16.</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733126B2"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Wyświetlanie obrazu</w:t>
                        </w:r>
                        <w:r w:rsidRPr="002D3DA4">
                          <w:rPr>
                            <w:rFonts w:ascii="Calibri" w:eastAsia="Calibri" w:hAnsi="Calibri" w:cs="Calibri"/>
                            <w:color w:val="FF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w trybie rzeczywistym, pokazujący naturalne barwy tkanek w połączeniu z fluorescencją ICG t.zw. tryb </w:t>
                        </w:r>
                        <w:proofErr w:type="spellStart"/>
                        <w:r w:rsidRPr="002D3DA4">
                          <w:rPr>
                            <w:rFonts w:ascii="Calibri" w:eastAsia="Calibri" w:hAnsi="Calibri" w:cs="Calibri"/>
                            <w:color w:val="000000"/>
                            <w:kern w:val="2"/>
                            <w:sz w:val="22"/>
                            <w:szCs w:val="24"/>
                            <w14:ligatures w14:val="standardContextual"/>
                          </w:rPr>
                          <w:t>overlay</w:t>
                        </w:r>
                        <w:proofErr w:type="spellEnd"/>
                        <w:r w:rsidRPr="002D3DA4">
                          <w:rPr>
                            <w:rFonts w:ascii="Calibri" w:eastAsia="Calibri" w:hAnsi="Calibri" w:cs="Calibri"/>
                            <w:color w:val="000000"/>
                            <w:kern w:val="2"/>
                            <w:sz w:val="22"/>
                            <w:szCs w:val="24"/>
                            <w14:ligatures w14:val="standardContextual"/>
                          </w:rPr>
                          <w:t xml:space="preserve"> </w:t>
                        </w:r>
                      </w:p>
                    </w:tc>
                  </w:tr>
                  <w:tr w:rsidR="003E6A50" w:rsidRPr="002D3DA4" w14:paraId="0890D19E" w14:textId="77777777" w:rsidTr="007A7B38">
                    <w:trPr>
                      <w:trHeight w:val="548"/>
                    </w:trPr>
                    <w:tc>
                      <w:tcPr>
                        <w:tcW w:w="802" w:type="dxa"/>
                        <w:tcBorders>
                          <w:top w:val="single" w:sz="4" w:space="0" w:color="000000"/>
                          <w:left w:val="single" w:sz="4" w:space="0" w:color="000000"/>
                          <w:bottom w:val="single" w:sz="4" w:space="0" w:color="000000"/>
                          <w:right w:val="single" w:sz="4" w:space="0" w:color="000000"/>
                        </w:tcBorders>
                      </w:tcPr>
                      <w:p w14:paraId="6CA857BA" w14:textId="77777777" w:rsidR="003E6A50" w:rsidRPr="002D3DA4" w:rsidRDefault="003E6A50" w:rsidP="003E6A50">
                        <w:pPr>
                          <w:spacing w:line="259" w:lineRule="auto"/>
                          <w:ind w:left="228"/>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17.</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113A6712"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Przeglądarka stereoskopowa wyposażona w głośnik oraz mikrofon do kontaktu z asystą operatora </w:t>
                        </w:r>
                      </w:p>
                    </w:tc>
                  </w:tr>
                  <w:tr w:rsidR="003E6A50" w:rsidRPr="002D3DA4" w14:paraId="34FAF24D" w14:textId="77777777" w:rsidTr="007A7B38">
                    <w:trPr>
                      <w:trHeight w:val="547"/>
                    </w:trPr>
                    <w:tc>
                      <w:tcPr>
                        <w:tcW w:w="802" w:type="dxa"/>
                        <w:tcBorders>
                          <w:top w:val="single" w:sz="4" w:space="0" w:color="000000"/>
                          <w:left w:val="single" w:sz="4" w:space="0" w:color="000000"/>
                          <w:bottom w:val="single" w:sz="4" w:space="0" w:color="000000"/>
                          <w:right w:val="single" w:sz="4" w:space="0" w:color="000000"/>
                        </w:tcBorders>
                      </w:tcPr>
                      <w:p w14:paraId="36C65717" w14:textId="77777777" w:rsidR="003E6A50" w:rsidRPr="002D3DA4" w:rsidRDefault="003E6A50" w:rsidP="003E6A50">
                        <w:pPr>
                          <w:spacing w:line="259" w:lineRule="auto"/>
                          <w:ind w:left="228"/>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18.</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7207EC23" w14:textId="77777777" w:rsidR="003E6A50" w:rsidRPr="002D3DA4" w:rsidRDefault="003E6A50" w:rsidP="003E6A50">
                        <w:pPr>
                          <w:spacing w:line="259" w:lineRule="auto"/>
                          <w:ind w:right="26"/>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Podparcie głowy wymienne, wielokrotnego użytku, możliwością szybkiej wymiany bez użycia narzędzi. </w:t>
                        </w:r>
                      </w:p>
                    </w:tc>
                  </w:tr>
                  <w:tr w:rsidR="003E6A50" w:rsidRPr="002D3DA4" w14:paraId="4B84B2DF" w14:textId="77777777" w:rsidTr="007A7B38">
                    <w:trPr>
                      <w:trHeight w:val="547"/>
                    </w:trPr>
                    <w:tc>
                      <w:tcPr>
                        <w:tcW w:w="802" w:type="dxa"/>
                        <w:tcBorders>
                          <w:top w:val="single" w:sz="4" w:space="0" w:color="000000"/>
                          <w:left w:val="single" w:sz="4" w:space="0" w:color="000000"/>
                          <w:bottom w:val="single" w:sz="4" w:space="0" w:color="000000"/>
                          <w:right w:val="single" w:sz="4" w:space="0" w:color="000000"/>
                        </w:tcBorders>
                      </w:tcPr>
                      <w:p w14:paraId="1A2E49EB" w14:textId="77777777" w:rsidR="003E6A50" w:rsidRPr="002D3DA4" w:rsidRDefault="003E6A50" w:rsidP="003E6A50">
                        <w:pPr>
                          <w:spacing w:line="259" w:lineRule="auto"/>
                          <w:ind w:left="228"/>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19.</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7CD67CF5"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Konsola wyposażona w stabilny podłokietnik dla operatora</w:t>
                        </w:r>
                        <w:r w:rsidRPr="002D3DA4">
                          <w:rPr>
                            <w:rFonts w:ascii="Calibri" w:eastAsia="Calibri" w:hAnsi="Calibri" w:cs="Calibri"/>
                            <w:color w:val="FF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posiadający podwójne podparcie na podstawie jezdnej</w:t>
                        </w:r>
                        <w:r w:rsidRPr="002D3DA4">
                          <w:rPr>
                            <w:rFonts w:ascii="Calibri" w:eastAsia="Calibri" w:hAnsi="Calibri" w:cs="Calibri"/>
                            <w:color w:val="FF0000"/>
                            <w:kern w:val="2"/>
                            <w:sz w:val="22"/>
                            <w:szCs w:val="24"/>
                            <w14:ligatures w14:val="standardContextual"/>
                          </w:rPr>
                          <w:t xml:space="preserve"> </w:t>
                        </w:r>
                      </w:p>
                    </w:tc>
                  </w:tr>
                  <w:tr w:rsidR="003E6A50" w:rsidRPr="002D3DA4" w14:paraId="083F9154" w14:textId="77777777" w:rsidTr="007A7B38">
                    <w:trPr>
                      <w:trHeight w:val="278"/>
                    </w:trPr>
                    <w:tc>
                      <w:tcPr>
                        <w:tcW w:w="802" w:type="dxa"/>
                        <w:tcBorders>
                          <w:top w:val="single" w:sz="4" w:space="0" w:color="000000"/>
                          <w:left w:val="single" w:sz="4" w:space="0" w:color="000000"/>
                          <w:bottom w:val="single" w:sz="4" w:space="0" w:color="000000"/>
                          <w:right w:val="single" w:sz="4" w:space="0" w:color="000000"/>
                        </w:tcBorders>
                      </w:tcPr>
                      <w:p w14:paraId="3CCEF632" w14:textId="77777777" w:rsidR="003E6A50" w:rsidRPr="002D3DA4" w:rsidRDefault="003E6A50" w:rsidP="003E6A50">
                        <w:pPr>
                          <w:spacing w:line="259" w:lineRule="auto"/>
                          <w:ind w:left="228"/>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20.</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6AC7A631"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Podłokietnik wyposażony w dotykowy ekran sterujący o przekątnej min. 10” </w:t>
                        </w:r>
                      </w:p>
                    </w:tc>
                  </w:tr>
                  <w:tr w:rsidR="003E6A50" w:rsidRPr="002D3DA4" w14:paraId="5177269E" w14:textId="77777777" w:rsidTr="007A7B38">
                    <w:trPr>
                      <w:trHeight w:val="1354"/>
                    </w:trPr>
                    <w:tc>
                      <w:tcPr>
                        <w:tcW w:w="802" w:type="dxa"/>
                        <w:tcBorders>
                          <w:top w:val="single" w:sz="4" w:space="0" w:color="000000"/>
                          <w:left w:val="single" w:sz="4" w:space="0" w:color="000000"/>
                          <w:bottom w:val="single" w:sz="4" w:space="0" w:color="000000"/>
                          <w:right w:val="single" w:sz="4" w:space="0" w:color="000000"/>
                        </w:tcBorders>
                      </w:tcPr>
                      <w:p w14:paraId="09B6E9CF" w14:textId="77777777" w:rsidR="003E6A50" w:rsidRPr="002D3DA4" w:rsidRDefault="003E6A50" w:rsidP="003E6A50">
                        <w:pPr>
                          <w:spacing w:line="259" w:lineRule="auto"/>
                          <w:ind w:left="228"/>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lastRenderedPageBreak/>
                          <w:t>21.</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493456B5" w14:textId="77777777" w:rsidR="003E6A50" w:rsidRPr="002D3DA4" w:rsidRDefault="003E6A50" w:rsidP="003E6A50">
                        <w:pPr>
                          <w:spacing w:line="23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Podłokietnik wyposażony w panel sterujący do ustawień ergonomii pracy operatora w zakresie: </w:t>
                        </w:r>
                      </w:p>
                      <w:p w14:paraId="77EF338B" w14:textId="77777777" w:rsidR="003E6A50" w:rsidRPr="002D3DA4" w:rsidRDefault="003E6A50" w:rsidP="003E6A50">
                        <w:pPr>
                          <w:numPr>
                            <w:ilvl w:val="0"/>
                            <w:numId w:val="36"/>
                          </w:numPr>
                          <w:spacing w:after="201" w:line="259" w:lineRule="auto"/>
                          <w:ind w:hanging="118"/>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Wysokość przeglądarki stereoskopowej </w:t>
                        </w:r>
                      </w:p>
                      <w:p w14:paraId="2E995AE0" w14:textId="77777777" w:rsidR="003E6A50" w:rsidRPr="002D3DA4" w:rsidRDefault="003E6A50" w:rsidP="003E6A50">
                        <w:pPr>
                          <w:numPr>
                            <w:ilvl w:val="0"/>
                            <w:numId w:val="36"/>
                          </w:numPr>
                          <w:spacing w:after="201" w:line="259" w:lineRule="auto"/>
                          <w:ind w:hanging="118"/>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Wysokość podłokietnika </w:t>
                        </w:r>
                      </w:p>
                      <w:p w14:paraId="4C40151F" w14:textId="77777777" w:rsidR="003E6A50" w:rsidRPr="002D3DA4" w:rsidRDefault="003E6A50" w:rsidP="003E6A50">
                        <w:pPr>
                          <w:numPr>
                            <w:ilvl w:val="0"/>
                            <w:numId w:val="36"/>
                          </w:numPr>
                          <w:spacing w:after="201" w:line="259" w:lineRule="auto"/>
                          <w:ind w:hanging="118"/>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Głębokości panelu przycisków nożnych </w:t>
                        </w:r>
                      </w:p>
                    </w:tc>
                  </w:tr>
                  <w:tr w:rsidR="003E6A50" w:rsidRPr="002D3DA4" w14:paraId="4AF26DC0" w14:textId="77777777" w:rsidTr="007A7B38">
                    <w:trPr>
                      <w:trHeight w:val="278"/>
                    </w:trPr>
                    <w:tc>
                      <w:tcPr>
                        <w:tcW w:w="802" w:type="dxa"/>
                        <w:tcBorders>
                          <w:top w:val="single" w:sz="4" w:space="0" w:color="000000"/>
                          <w:left w:val="single" w:sz="4" w:space="0" w:color="000000"/>
                          <w:bottom w:val="single" w:sz="4" w:space="0" w:color="000000"/>
                          <w:right w:val="single" w:sz="4" w:space="0" w:color="000000"/>
                        </w:tcBorders>
                      </w:tcPr>
                      <w:p w14:paraId="63116BDD" w14:textId="77777777" w:rsidR="003E6A50" w:rsidRPr="002D3DA4" w:rsidRDefault="003E6A50" w:rsidP="003E6A50">
                        <w:pPr>
                          <w:spacing w:line="259" w:lineRule="auto"/>
                          <w:ind w:right="51"/>
                          <w:jc w:val="center"/>
                          <w:rPr>
                            <w:rFonts w:ascii="Calibri" w:eastAsia="Calibri" w:hAnsi="Calibri" w:cs="Calibri"/>
                            <w:color w:val="000000"/>
                            <w:kern w:val="2"/>
                            <w:sz w:val="22"/>
                            <w:szCs w:val="24"/>
                            <w14:ligatures w14:val="standardContextual"/>
                          </w:rPr>
                        </w:pPr>
                        <w:r w:rsidRPr="002D3DA4">
                          <w:rPr>
                            <w:rFonts w:ascii="Calibri" w:eastAsia="Calibri" w:hAnsi="Calibri" w:cs="Calibri"/>
                            <w:b/>
                            <w:color w:val="000000"/>
                            <w:kern w:val="2"/>
                            <w:sz w:val="22"/>
                            <w:szCs w:val="24"/>
                            <w14:ligatures w14:val="standardContextual"/>
                          </w:rPr>
                          <w:t xml:space="preserve">C </w:t>
                        </w:r>
                      </w:p>
                    </w:tc>
                    <w:tc>
                      <w:tcPr>
                        <w:tcW w:w="7703" w:type="dxa"/>
                        <w:tcBorders>
                          <w:top w:val="single" w:sz="4" w:space="0" w:color="000000"/>
                          <w:left w:val="single" w:sz="4" w:space="0" w:color="000000"/>
                          <w:bottom w:val="single" w:sz="4" w:space="0" w:color="000000"/>
                          <w:right w:val="single" w:sz="4" w:space="0" w:color="000000"/>
                        </w:tcBorders>
                      </w:tcPr>
                      <w:p w14:paraId="2E63EFC7"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b/>
                            <w:color w:val="000000"/>
                            <w:kern w:val="2"/>
                            <w:sz w:val="22"/>
                            <w:szCs w:val="24"/>
                            <w14:ligatures w14:val="standardContextual"/>
                          </w:rPr>
                          <w:t xml:space="preserve">Wózek pacjenta </w:t>
                        </w:r>
                      </w:p>
                    </w:tc>
                  </w:tr>
                  <w:tr w:rsidR="003E6A50" w:rsidRPr="002D3DA4" w14:paraId="24199839" w14:textId="77777777" w:rsidTr="007A7B38">
                    <w:trPr>
                      <w:trHeight w:val="548"/>
                    </w:trPr>
                    <w:tc>
                      <w:tcPr>
                        <w:tcW w:w="802" w:type="dxa"/>
                        <w:tcBorders>
                          <w:top w:val="single" w:sz="4" w:space="0" w:color="000000"/>
                          <w:left w:val="single" w:sz="4" w:space="0" w:color="000000"/>
                          <w:bottom w:val="single" w:sz="4" w:space="0" w:color="000000"/>
                          <w:right w:val="single" w:sz="4" w:space="0" w:color="000000"/>
                        </w:tcBorders>
                      </w:tcPr>
                      <w:p w14:paraId="51692B07" w14:textId="77777777" w:rsidR="003E6A50" w:rsidRPr="002D3DA4" w:rsidRDefault="003E6A50" w:rsidP="003E6A50">
                        <w:pPr>
                          <w:spacing w:line="259" w:lineRule="auto"/>
                          <w:ind w:left="228"/>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22.</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4AA481EF"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Wózek pacjenta typu ”boom” którego konstrukcja pozwala na elastyczne pozycjonowanie wózka pacjenta względem stołu operacyjnego </w:t>
                        </w:r>
                      </w:p>
                    </w:tc>
                  </w:tr>
                  <w:tr w:rsidR="003E6A50" w:rsidRPr="002D3DA4" w14:paraId="24C749FC" w14:textId="77777777" w:rsidTr="007A7B38">
                    <w:trPr>
                      <w:trHeight w:val="2158"/>
                    </w:trPr>
                    <w:tc>
                      <w:tcPr>
                        <w:tcW w:w="802" w:type="dxa"/>
                        <w:tcBorders>
                          <w:top w:val="single" w:sz="4" w:space="0" w:color="000000"/>
                          <w:left w:val="single" w:sz="4" w:space="0" w:color="000000"/>
                          <w:bottom w:val="single" w:sz="4" w:space="0" w:color="000000"/>
                          <w:right w:val="single" w:sz="4" w:space="0" w:color="000000"/>
                        </w:tcBorders>
                      </w:tcPr>
                      <w:p w14:paraId="04F199DA" w14:textId="77777777" w:rsidR="003E6A50" w:rsidRPr="002D3DA4" w:rsidRDefault="003E6A50" w:rsidP="003E6A50">
                        <w:pPr>
                          <w:spacing w:line="259" w:lineRule="auto"/>
                          <w:ind w:left="228"/>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23.</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43A7FD30" w14:textId="77777777" w:rsidR="003E6A50" w:rsidRPr="002D3DA4" w:rsidRDefault="003E6A50" w:rsidP="003E6A50">
                        <w:pPr>
                          <w:spacing w:line="23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Wózek z ramionami, mobilny, z 12 przegubami nastawczym składający się z 3 głównych elementów: </w:t>
                        </w:r>
                      </w:p>
                      <w:p w14:paraId="1EA8EEBC" w14:textId="77777777" w:rsidR="003E6A50" w:rsidRPr="002D3DA4" w:rsidRDefault="003E6A50" w:rsidP="003E6A50">
                        <w:pPr>
                          <w:numPr>
                            <w:ilvl w:val="0"/>
                            <w:numId w:val="37"/>
                          </w:numPr>
                          <w:spacing w:after="201" w:line="259" w:lineRule="auto"/>
                          <w:ind w:hanging="10"/>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Główną kolumnę zamocowaną na podstawie jezdnej  </w:t>
                        </w:r>
                      </w:p>
                      <w:p w14:paraId="51DB6309" w14:textId="77777777" w:rsidR="003E6A50" w:rsidRPr="002D3DA4" w:rsidRDefault="003E6A50" w:rsidP="003E6A50">
                        <w:pPr>
                          <w:numPr>
                            <w:ilvl w:val="0"/>
                            <w:numId w:val="37"/>
                          </w:numPr>
                          <w:spacing w:after="43" w:line="237" w:lineRule="auto"/>
                          <w:ind w:hanging="10"/>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Jeden główny wysięgnik poziomy z min. 3 niezależnymi osiami obrotu, zamocowany  w górnej części kolumny głównej, </w:t>
                        </w:r>
                      </w:p>
                      <w:p w14:paraId="687327B5" w14:textId="77777777" w:rsidR="003E6A50" w:rsidRPr="002D3DA4" w:rsidRDefault="003E6A50" w:rsidP="003E6A50">
                        <w:pPr>
                          <w:numPr>
                            <w:ilvl w:val="0"/>
                            <w:numId w:val="37"/>
                          </w:numPr>
                          <w:spacing w:after="201" w:line="259" w:lineRule="auto"/>
                          <w:ind w:hanging="10"/>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cztery uniwersalne ramionami </w:t>
                        </w:r>
                        <w:proofErr w:type="spellStart"/>
                        <w:r w:rsidRPr="002D3DA4">
                          <w:rPr>
                            <w:rFonts w:ascii="Calibri" w:eastAsia="Calibri" w:hAnsi="Calibri" w:cs="Calibri"/>
                            <w:color w:val="000000"/>
                            <w:kern w:val="2"/>
                            <w:sz w:val="22"/>
                            <w:szCs w:val="24"/>
                            <w14:ligatures w14:val="standardContextual"/>
                          </w:rPr>
                          <w:t>robotyczne</w:t>
                        </w:r>
                        <w:proofErr w:type="spellEnd"/>
                        <w:r w:rsidRPr="002D3DA4">
                          <w:rPr>
                            <w:rFonts w:ascii="Calibri" w:eastAsia="Calibri" w:hAnsi="Calibri" w:cs="Calibri"/>
                            <w:color w:val="000000"/>
                            <w:kern w:val="2"/>
                            <w:sz w:val="22"/>
                            <w:szCs w:val="24"/>
                            <w14:ligatures w14:val="standardContextual"/>
                          </w:rPr>
                          <w:t xml:space="preserve">, zamocowane na obrotowym wysięgniku głównym zapewniający ruchy narzędzi chirurgicznych realizowane przez zagięcie kątowe/artykulację końcówek narzędzi chirurgicznych </w:t>
                        </w:r>
                      </w:p>
                    </w:tc>
                  </w:tr>
                  <w:tr w:rsidR="003E6A50" w:rsidRPr="002D3DA4" w14:paraId="59B007C0" w14:textId="77777777" w:rsidTr="007A7B38">
                    <w:trPr>
                      <w:trHeight w:val="278"/>
                    </w:trPr>
                    <w:tc>
                      <w:tcPr>
                        <w:tcW w:w="802" w:type="dxa"/>
                        <w:tcBorders>
                          <w:top w:val="single" w:sz="4" w:space="0" w:color="000000"/>
                          <w:left w:val="single" w:sz="4" w:space="0" w:color="000000"/>
                          <w:bottom w:val="single" w:sz="4" w:space="0" w:color="000000"/>
                          <w:right w:val="single" w:sz="4" w:space="0" w:color="000000"/>
                        </w:tcBorders>
                      </w:tcPr>
                      <w:p w14:paraId="0C6E0C5C" w14:textId="77777777" w:rsidR="003E6A50" w:rsidRPr="002D3DA4" w:rsidRDefault="003E6A50" w:rsidP="003E6A50">
                        <w:pPr>
                          <w:spacing w:line="259" w:lineRule="auto"/>
                          <w:ind w:left="228"/>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24.</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74DCE7A8"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Możliwość obrotu narzędzi w osi długiej w zakresie o co najmniej 520 stopni. </w:t>
                        </w:r>
                      </w:p>
                    </w:tc>
                  </w:tr>
                  <w:tr w:rsidR="003E6A50" w:rsidRPr="002D3DA4" w14:paraId="0BB2120F" w14:textId="77777777" w:rsidTr="007A7B38">
                    <w:trPr>
                      <w:trHeight w:val="278"/>
                    </w:trPr>
                    <w:tc>
                      <w:tcPr>
                        <w:tcW w:w="802" w:type="dxa"/>
                        <w:tcBorders>
                          <w:top w:val="single" w:sz="4" w:space="0" w:color="000000"/>
                          <w:left w:val="single" w:sz="4" w:space="0" w:color="000000"/>
                          <w:bottom w:val="single" w:sz="4" w:space="0" w:color="000000"/>
                          <w:right w:val="single" w:sz="4" w:space="0" w:color="000000"/>
                        </w:tcBorders>
                      </w:tcPr>
                      <w:p w14:paraId="512623FF" w14:textId="77777777" w:rsidR="003E6A50" w:rsidRPr="002D3DA4" w:rsidRDefault="003E6A50" w:rsidP="003E6A50">
                        <w:pPr>
                          <w:spacing w:line="259" w:lineRule="auto"/>
                          <w:ind w:left="228"/>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25.</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3F3FBFE9"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Zakres obrotu wysięgnika głównego min. 317 stopni  </w:t>
                        </w:r>
                      </w:p>
                    </w:tc>
                  </w:tr>
                </w:tbl>
                <w:p w14:paraId="496B76B5" w14:textId="77777777" w:rsidR="003E6A50" w:rsidRPr="002D3DA4" w:rsidRDefault="003E6A50" w:rsidP="003E6A50">
                  <w:pPr>
                    <w:spacing w:line="259" w:lineRule="auto"/>
                    <w:ind w:left="-1416" w:right="8589"/>
                    <w:rPr>
                      <w:rFonts w:ascii="Calibri" w:eastAsia="Calibri" w:hAnsi="Calibri" w:cs="Calibri"/>
                      <w:color w:val="000000"/>
                      <w:kern w:val="2"/>
                      <w:sz w:val="22"/>
                      <w:szCs w:val="24"/>
                      <w14:ligatures w14:val="standardContextual"/>
                    </w:rPr>
                  </w:pPr>
                </w:p>
                <w:tbl>
                  <w:tblPr>
                    <w:tblW w:w="8505" w:type="dxa"/>
                    <w:tblInd w:w="137" w:type="dxa"/>
                    <w:tblCellMar>
                      <w:top w:w="48" w:type="dxa"/>
                      <w:left w:w="110" w:type="dxa"/>
                      <w:right w:w="76" w:type="dxa"/>
                    </w:tblCellMar>
                    <w:tblLook w:val="04A0" w:firstRow="1" w:lastRow="0" w:firstColumn="1" w:lastColumn="0" w:noHBand="0" w:noVBand="1"/>
                  </w:tblPr>
                  <w:tblGrid>
                    <w:gridCol w:w="802"/>
                    <w:gridCol w:w="7703"/>
                  </w:tblGrid>
                  <w:tr w:rsidR="003E6A50" w:rsidRPr="002D3DA4" w14:paraId="4078D366" w14:textId="77777777" w:rsidTr="007A7B38">
                    <w:trPr>
                      <w:trHeight w:val="548"/>
                    </w:trPr>
                    <w:tc>
                      <w:tcPr>
                        <w:tcW w:w="802" w:type="dxa"/>
                        <w:tcBorders>
                          <w:top w:val="single" w:sz="4" w:space="0" w:color="000000"/>
                          <w:left w:val="single" w:sz="4" w:space="0" w:color="000000"/>
                          <w:bottom w:val="single" w:sz="4" w:space="0" w:color="000000"/>
                          <w:right w:val="single" w:sz="4" w:space="0" w:color="000000"/>
                        </w:tcBorders>
                      </w:tcPr>
                      <w:p w14:paraId="3AB5CC81" w14:textId="77777777" w:rsidR="003E6A50" w:rsidRPr="002D3DA4" w:rsidRDefault="003E6A50" w:rsidP="003E6A50">
                        <w:pPr>
                          <w:spacing w:line="259" w:lineRule="auto"/>
                          <w:ind w:left="248"/>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26.</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6B734707"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Wózek pacjenta wyposażony w napęd elektryczny umożliwiający poruszanie </w:t>
                        </w:r>
                      </w:p>
                    </w:tc>
                  </w:tr>
                  <w:tr w:rsidR="003E6A50" w:rsidRPr="002D3DA4" w14:paraId="767FE875" w14:textId="77777777" w:rsidTr="007A7B38">
                    <w:trPr>
                      <w:trHeight w:val="809"/>
                    </w:trPr>
                    <w:tc>
                      <w:tcPr>
                        <w:tcW w:w="802" w:type="dxa"/>
                        <w:tcBorders>
                          <w:top w:val="single" w:sz="4" w:space="0" w:color="000000"/>
                          <w:left w:val="single" w:sz="4" w:space="0" w:color="000000"/>
                          <w:bottom w:val="single" w:sz="4" w:space="0" w:color="000000"/>
                          <w:right w:val="single" w:sz="4" w:space="0" w:color="000000"/>
                        </w:tcBorders>
                      </w:tcPr>
                      <w:p w14:paraId="7652D3A2" w14:textId="77777777" w:rsidR="003E6A50" w:rsidRPr="002D3DA4" w:rsidRDefault="003E6A50" w:rsidP="003E6A50">
                        <w:pPr>
                          <w:spacing w:line="259" w:lineRule="auto"/>
                          <w:ind w:left="248"/>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27.</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628DD70D"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Wózek pacjenta wyposażony w system awaryjnego podtrzymania napięcia (tzw. UPS) umożliwiający pracę przez min. 6 minut </w:t>
                        </w:r>
                      </w:p>
                    </w:tc>
                  </w:tr>
                  <w:tr w:rsidR="003E6A50" w:rsidRPr="002D3DA4" w14:paraId="5F16D899" w14:textId="77777777" w:rsidTr="007A7B38">
                    <w:trPr>
                      <w:trHeight w:val="816"/>
                    </w:trPr>
                    <w:tc>
                      <w:tcPr>
                        <w:tcW w:w="802" w:type="dxa"/>
                        <w:tcBorders>
                          <w:top w:val="single" w:sz="4" w:space="0" w:color="000000"/>
                          <w:left w:val="single" w:sz="4" w:space="0" w:color="000000"/>
                          <w:bottom w:val="single" w:sz="4" w:space="0" w:color="000000"/>
                          <w:right w:val="single" w:sz="4" w:space="0" w:color="000000"/>
                        </w:tcBorders>
                      </w:tcPr>
                      <w:p w14:paraId="2405CF6F" w14:textId="77777777" w:rsidR="003E6A50" w:rsidRPr="002D3DA4" w:rsidRDefault="003E6A50" w:rsidP="003E6A50">
                        <w:pPr>
                          <w:spacing w:line="259" w:lineRule="auto"/>
                          <w:ind w:left="248"/>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28.</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0DF3A3C7"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Kolumna </w:t>
                        </w:r>
                        <w:proofErr w:type="spellStart"/>
                        <w:r w:rsidRPr="002D3DA4">
                          <w:rPr>
                            <w:rFonts w:ascii="Calibri" w:eastAsia="Calibri" w:hAnsi="Calibri" w:cs="Calibri"/>
                            <w:color w:val="000000"/>
                            <w:kern w:val="2"/>
                            <w:sz w:val="22"/>
                            <w:szCs w:val="24"/>
                            <w14:ligatures w14:val="standardContextual"/>
                          </w:rPr>
                          <w:t>robotyczna</w:t>
                        </w:r>
                        <w:proofErr w:type="spellEnd"/>
                        <w:r w:rsidRPr="002D3DA4">
                          <w:rPr>
                            <w:rFonts w:ascii="Calibri" w:eastAsia="Calibri" w:hAnsi="Calibri" w:cs="Calibri"/>
                            <w:color w:val="000000"/>
                            <w:kern w:val="2"/>
                            <w:sz w:val="22"/>
                            <w:szCs w:val="24"/>
                            <w14:ligatures w14:val="standardContextual"/>
                          </w:rPr>
                          <w:t xml:space="preserve"> wyposażona w dwa niezależne systemy laserowe: </w:t>
                        </w:r>
                      </w:p>
                      <w:p w14:paraId="56DEC396" w14:textId="77777777" w:rsidR="003E6A50" w:rsidRPr="002D3DA4" w:rsidRDefault="003E6A50" w:rsidP="003E6A50">
                        <w:pPr>
                          <w:numPr>
                            <w:ilvl w:val="0"/>
                            <w:numId w:val="38"/>
                          </w:numPr>
                          <w:spacing w:after="201" w:line="259" w:lineRule="auto"/>
                          <w:ind w:hanging="233"/>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System do wyznaczania centralnego punktu dokowania, zintegrowany z głowicą.  </w:t>
                        </w:r>
                      </w:p>
                      <w:p w14:paraId="3B023778" w14:textId="77777777" w:rsidR="003E6A50" w:rsidRPr="002D3DA4" w:rsidRDefault="003E6A50" w:rsidP="003E6A50">
                        <w:pPr>
                          <w:numPr>
                            <w:ilvl w:val="0"/>
                            <w:numId w:val="38"/>
                          </w:numPr>
                          <w:spacing w:after="201" w:line="259" w:lineRule="auto"/>
                          <w:ind w:hanging="233"/>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System laserowy pozwalający uniknąć kolizji podczas jazdy wózkiem pacjenta</w:t>
                        </w:r>
                        <w:r w:rsidRPr="002D3DA4">
                          <w:rPr>
                            <w:rFonts w:ascii="Calibri" w:eastAsia="Calibri" w:hAnsi="Calibri" w:cs="Calibri"/>
                            <w:color w:val="FF0000"/>
                            <w:kern w:val="2"/>
                            <w:sz w:val="22"/>
                            <w:szCs w:val="24"/>
                            <w14:ligatures w14:val="standardContextual"/>
                          </w:rPr>
                          <w:t xml:space="preserve"> </w:t>
                        </w:r>
                      </w:p>
                    </w:tc>
                  </w:tr>
                  <w:tr w:rsidR="003E6A50" w:rsidRPr="002D3DA4" w14:paraId="6B712BDE" w14:textId="77777777" w:rsidTr="007A7B38">
                    <w:trPr>
                      <w:trHeight w:val="811"/>
                    </w:trPr>
                    <w:tc>
                      <w:tcPr>
                        <w:tcW w:w="802" w:type="dxa"/>
                        <w:tcBorders>
                          <w:top w:val="single" w:sz="4" w:space="0" w:color="000000"/>
                          <w:left w:val="single" w:sz="4" w:space="0" w:color="000000"/>
                          <w:bottom w:val="single" w:sz="4" w:space="0" w:color="000000"/>
                          <w:right w:val="single" w:sz="4" w:space="0" w:color="000000"/>
                        </w:tcBorders>
                      </w:tcPr>
                      <w:p w14:paraId="0A8055E7" w14:textId="77777777" w:rsidR="003E6A50" w:rsidRPr="002D3DA4" w:rsidRDefault="003E6A50" w:rsidP="003E6A50">
                        <w:pPr>
                          <w:spacing w:line="259" w:lineRule="auto"/>
                          <w:ind w:left="248"/>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29.</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786C3D1B"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Ramiona </w:t>
                        </w:r>
                        <w:proofErr w:type="spellStart"/>
                        <w:r w:rsidRPr="002D3DA4">
                          <w:rPr>
                            <w:rFonts w:ascii="Calibri" w:eastAsia="Calibri" w:hAnsi="Calibri" w:cs="Calibri"/>
                            <w:color w:val="000000"/>
                            <w:kern w:val="2"/>
                            <w:sz w:val="22"/>
                            <w:szCs w:val="24"/>
                            <w14:ligatures w14:val="standardContextual"/>
                          </w:rPr>
                          <w:t>robotyczne</w:t>
                        </w:r>
                        <w:proofErr w:type="spellEnd"/>
                        <w:r w:rsidRPr="002D3DA4">
                          <w:rPr>
                            <w:rFonts w:ascii="Calibri" w:eastAsia="Calibri" w:hAnsi="Calibri" w:cs="Calibri"/>
                            <w:color w:val="000000"/>
                            <w:kern w:val="2"/>
                            <w:sz w:val="22"/>
                            <w:szCs w:val="24"/>
                            <w14:ligatures w14:val="standardContextual"/>
                          </w:rPr>
                          <w:t xml:space="preserve"> współpracujące z artykulacyjnymi narzędziami chirurgii </w:t>
                        </w:r>
                        <w:proofErr w:type="spellStart"/>
                        <w:r w:rsidRPr="002D3DA4">
                          <w:rPr>
                            <w:rFonts w:ascii="Calibri" w:eastAsia="Calibri" w:hAnsi="Calibri" w:cs="Calibri"/>
                            <w:color w:val="000000"/>
                            <w:kern w:val="2"/>
                            <w:sz w:val="22"/>
                            <w:szCs w:val="24"/>
                            <w14:ligatures w14:val="standardContextual"/>
                          </w:rPr>
                          <w:t>robotycznej</w:t>
                        </w:r>
                        <w:proofErr w:type="spellEnd"/>
                        <w:r w:rsidRPr="002D3DA4">
                          <w:rPr>
                            <w:rFonts w:ascii="Calibri" w:eastAsia="Calibri" w:hAnsi="Calibri" w:cs="Calibri"/>
                            <w:color w:val="000000"/>
                            <w:kern w:val="2"/>
                            <w:sz w:val="22"/>
                            <w:szCs w:val="24"/>
                            <w14:ligatures w14:val="standardContextual"/>
                          </w:rPr>
                          <w:t xml:space="preserve">, co najmniej 9 typami narzędzi, w tym narzędzia mono- i bipolarne </w:t>
                        </w:r>
                      </w:p>
                    </w:tc>
                  </w:tr>
                  <w:tr w:rsidR="003E6A50" w:rsidRPr="002D3DA4" w14:paraId="1231ADC3" w14:textId="77777777" w:rsidTr="007A7B38">
                    <w:trPr>
                      <w:trHeight w:val="1085"/>
                    </w:trPr>
                    <w:tc>
                      <w:tcPr>
                        <w:tcW w:w="802" w:type="dxa"/>
                        <w:tcBorders>
                          <w:top w:val="single" w:sz="4" w:space="0" w:color="000000"/>
                          <w:left w:val="single" w:sz="4" w:space="0" w:color="000000"/>
                          <w:bottom w:val="single" w:sz="4" w:space="0" w:color="000000"/>
                          <w:right w:val="single" w:sz="4" w:space="0" w:color="000000"/>
                        </w:tcBorders>
                      </w:tcPr>
                      <w:p w14:paraId="6FACD59D" w14:textId="77777777" w:rsidR="003E6A50" w:rsidRPr="002D3DA4" w:rsidRDefault="003E6A50" w:rsidP="003E6A50">
                        <w:pPr>
                          <w:spacing w:line="259" w:lineRule="auto"/>
                          <w:ind w:left="248"/>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30.</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548BCC83"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Ramiona </w:t>
                        </w:r>
                        <w:proofErr w:type="spellStart"/>
                        <w:r w:rsidRPr="002D3DA4">
                          <w:rPr>
                            <w:rFonts w:ascii="Calibri" w:eastAsia="Calibri" w:hAnsi="Calibri" w:cs="Calibri"/>
                            <w:color w:val="000000"/>
                            <w:kern w:val="2"/>
                            <w:sz w:val="22"/>
                            <w:szCs w:val="24"/>
                            <w14:ligatures w14:val="standardContextual"/>
                          </w:rPr>
                          <w:t>robotyczne</w:t>
                        </w:r>
                        <w:proofErr w:type="spellEnd"/>
                        <w:r w:rsidRPr="002D3DA4">
                          <w:rPr>
                            <w:rFonts w:ascii="Calibri" w:eastAsia="Calibri" w:hAnsi="Calibri" w:cs="Calibri"/>
                            <w:color w:val="000000"/>
                            <w:kern w:val="2"/>
                            <w:sz w:val="22"/>
                            <w:szCs w:val="24"/>
                            <w14:ligatures w14:val="standardContextual"/>
                          </w:rPr>
                          <w:t xml:space="preserve"> współpracujące z specjalistycznymi jednorazowymi sterylnymi narzędziami chirurgii </w:t>
                        </w:r>
                        <w:proofErr w:type="spellStart"/>
                        <w:r w:rsidRPr="002D3DA4">
                          <w:rPr>
                            <w:rFonts w:ascii="Calibri" w:eastAsia="Calibri" w:hAnsi="Calibri" w:cs="Calibri"/>
                            <w:color w:val="000000"/>
                            <w:kern w:val="2"/>
                            <w:sz w:val="22"/>
                            <w:szCs w:val="24"/>
                            <w14:ligatures w14:val="standardContextual"/>
                          </w:rPr>
                          <w:t>robotycznej</w:t>
                        </w:r>
                        <w:proofErr w:type="spellEnd"/>
                        <w:r w:rsidRPr="002D3DA4">
                          <w:rPr>
                            <w:rFonts w:ascii="Calibri" w:eastAsia="Calibri" w:hAnsi="Calibri" w:cs="Calibri"/>
                            <w:color w:val="000000"/>
                            <w:kern w:val="2"/>
                            <w:sz w:val="22"/>
                            <w:szCs w:val="24"/>
                            <w14:ligatures w14:val="standardContextual"/>
                          </w:rPr>
                          <w:t xml:space="preserve"> – nóż harmoniczny do uszczelniania i cięcia naczyń krwionośnych, chwytania i dysekcji. </w:t>
                        </w:r>
                      </w:p>
                    </w:tc>
                  </w:tr>
                  <w:tr w:rsidR="003E6A50" w:rsidRPr="002D3DA4" w14:paraId="3DF27D2C" w14:textId="77777777" w:rsidTr="007A7B38">
                    <w:trPr>
                      <w:trHeight w:val="812"/>
                    </w:trPr>
                    <w:tc>
                      <w:tcPr>
                        <w:tcW w:w="802" w:type="dxa"/>
                        <w:tcBorders>
                          <w:top w:val="single" w:sz="4" w:space="0" w:color="000000"/>
                          <w:left w:val="single" w:sz="4" w:space="0" w:color="000000"/>
                          <w:bottom w:val="single" w:sz="4" w:space="0" w:color="000000"/>
                          <w:right w:val="single" w:sz="4" w:space="0" w:color="000000"/>
                        </w:tcBorders>
                      </w:tcPr>
                      <w:p w14:paraId="16E3C219" w14:textId="77777777" w:rsidR="003E6A50" w:rsidRPr="002D3DA4" w:rsidRDefault="003E6A50" w:rsidP="003E6A50">
                        <w:pPr>
                          <w:spacing w:line="259" w:lineRule="auto"/>
                          <w:ind w:left="248"/>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31.</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3A99EBA9"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Możliwość osadzenia endoskopu chirurgii </w:t>
                        </w:r>
                        <w:proofErr w:type="spellStart"/>
                        <w:r w:rsidRPr="002D3DA4">
                          <w:rPr>
                            <w:rFonts w:ascii="Calibri" w:eastAsia="Calibri" w:hAnsi="Calibri" w:cs="Calibri"/>
                            <w:color w:val="000000"/>
                            <w:kern w:val="2"/>
                            <w:sz w:val="22"/>
                            <w:szCs w:val="24"/>
                            <w14:ligatures w14:val="standardContextual"/>
                          </w:rPr>
                          <w:t>robotycznej</w:t>
                        </w:r>
                        <w:proofErr w:type="spellEnd"/>
                        <w:r w:rsidRPr="002D3DA4">
                          <w:rPr>
                            <w:rFonts w:ascii="Calibri" w:eastAsia="Calibri" w:hAnsi="Calibri" w:cs="Calibri"/>
                            <w:color w:val="000000"/>
                            <w:kern w:val="2"/>
                            <w:sz w:val="22"/>
                            <w:szCs w:val="24"/>
                            <w14:ligatures w14:val="standardContextual"/>
                          </w:rPr>
                          <w:t xml:space="preserve"> w każdym z ramion wózka pacjenta, bez konieczności zmiany trokarów </w:t>
                        </w:r>
                      </w:p>
                    </w:tc>
                  </w:tr>
                  <w:tr w:rsidR="003E6A50" w:rsidRPr="002D3DA4" w14:paraId="5801E004" w14:textId="77777777" w:rsidTr="007A7B38">
                    <w:trPr>
                      <w:trHeight w:val="1349"/>
                    </w:trPr>
                    <w:tc>
                      <w:tcPr>
                        <w:tcW w:w="802" w:type="dxa"/>
                        <w:tcBorders>
                          <w:top w:val="single" w:sz="4" w:space="0" w:color="000000"/>
                          <w:left w:val="single" w:sz="4" w:space="0" w:color="000000"/>
                          <w:bottom w:val="single" w:sz="4" w:space="0" w:color="000000"/>
                          <w:right w:val="single" w:sz="4" w:space="0" w:color="000000"/>
                        </w:tcBorders>
                      </w:tcPr>
                      <w:p w14:paraId="1AB8E577" w14:textId="77777777" w:rsidR="003E6A50" w:rsidRPr="002D3DA4" w:rsidRDefault="003E6A50" w:rsidP="003E6A50">
                        <w:pPr>
                          <w:spacing w:line="259" w:lineRule="auto"/>
                          <w:ind w:left="248"/>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lastRenderedPageBreak/>
                          <w:t>32.</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4247CFF6"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Endoskop - możliwość sterowania funkcjami endoskopu (min. włączania i wyłączania podświetlenia, wykonania zdjęcia, przełączenia kanału wizyjnego (prawy/lewy) z poziomu głowicy kamery endoskopu zainstalowanego w ramieniu </w:t>
                        </w:r>
                        <w:proofErr w:type="spellStart"/>
                        <w:r w:rsidRPr="002D3DA4">
                          <w:rPr>
                            <w:rFonts w:ascii="Calibri" w:eastAsia="Calibri" w:hAnsi="Calibri" w:cs="Calibri"/>
                            <w:color w:val="000000"/>
                            <w:kern w:val="2"/>
                            <w:sz w:val="22"/>
                            <w:szCs w:val="24"/>
                            <w14:ligatures w14:val="standardContextual"/>
                          </w:rPr>
                          <w:t>robotycznym</w:t>
                        </w:r>
                        <w:proofErr w:type="spellEnd"/>
                        <w:r w:rsidRPr="002D3DA4">
                          <w:rPr>
                            <w:rFonts w:ascii="Calibri" w:eastAsia="Calibri" w:hAnsi="Calibri" w:cs="Calibri"/>
                            <w:color w:val="000000"/>
                            <w:kern w:val="2"/>
                            <w:sz w:val="22"/>
                            <w:szCs w:val="24"/>
                            <w14:ligatures w14:val="standardContextual"/>
                          </w:rPr>
                          <w:t xml:space="preserve">. </w:t>
                        </w:r>
                      </w:p>
                    </w:tc>
                  </w:tr>
                  <w:tr w:rsidR="003E6A50" w:rsidRPr="002D3DA4" w14:paraId="30A5F1CA" w14:textId="77777777" w:rsidTr="007A7B38">
                    <w:trPr>
                      <w:trHeight w:val="2837"/>
                    </w:trPr>
                    <w:tc>
                      <w:tcPr>
                        <w:tcW w:w="802" w:type="dxa"/>
                        <w:tcBorders>
                          <w:top w:val="single" w:sz="4" w:space="0" w:color="000000"/>
                          <w:left w:val="single" w:sz="4" w:space="0" w:color="000000"/>
                          <w:bottom w:val="single" w:sz="4" w:space="0" w:color="000000"/>
                          <w:right w:val="single" w:sz="4" w:space="0" w:color="000000"/>
                        </w:tcBorders>
                      </w:tcPr>
                      <w:p w14:paraId="5AFBD683" w14:textId="77777777" w:rsidR="003E6A50" w:rsidRPr="002D3DA4" w:rsidRDefault="003E6A50" w:rsidP="003E6A50">
                        <w:pPr>
                          <w:spacing w:line="259" w:lineRule="auto"/>
                          <w:ind w:left="248"/>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33.</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0A61505C"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Właściwości endoskopu dostarczanego z systemem wózka pacjenta: </w:t>
                        </w:r>
                      </w:p>
                      <w:p w14:paraId="52549B0F" w14:textId="77777777" w:rsidR="003E6A50" w:rsidRPr="002D3DA4" w:rsidRDefault="003E6A50" w:rsidP="003E6A50">
                        <w:pPr>
                          <w:numPr>
                            <w:ilvl w:val="0"/>
                            <w:numId w:val="39"/>
                          </w:numPr>
                          <w:spacing w:after="201" w:line="259" w:lineRule="auto"/>
                          <w:ind w:hanging="10"/>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Endoskop 3D HD, 0 stopni lub 30 stopni </w:t>
                        </w:r>
                      </w:p>
                      <w:p w14:paraId="12CD6CC9" w14:textId="77777777" w:rsidR="003E6A50" w:rsidRPr="002D3DA4" w:rsidRDefault="003E6A50" w:rsidP="003E6A50">
                        <w:pPr>
                          <w:numPr>
                            <w:ilvl w:val="0"/>
                            <w:numId w:val="39"/>
                          </w:numPr>
                          <w:spacing w:after="201" w:line="259" w:lineRule="auto"/>
                          <w:ind w:hanging="10"/>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Endoskop zintegrowany z kamerą </w:t>
                        </w:r>
                      </w:p>
                      <w:p w14:paraId="6DD328CB" w14:textId="77777777" w:rsidR="003E6A50" w:rsidRPr="002D3DA4" w:rsidRDefault="003E6A50" w:rsidP="003E6A50">
                        <w:pPr>
                          <w:numPr>
                            <w:ilvl w:val="0"/>
                            <w:numId w:val="39"/>
                          </w:numPr>
                          <w:spacing w:after="3" w:line="237" w:lineRule="auto"/>
                          <w:ind w:hanging="10"/>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Kamera połączona ze źródłem światła za pomocą wymiennego światłowodu o długości min. 5m </w:t>
                        </w:r>
                      </w:p>
                      <w:p w14:paraId="58D0E26A" w14:textId="77777777" w:rsidR="003E6A50" w:rsidRPr="002D3DA4" w:rsidRDefault="003E6A50" w:rsidP="003E6A50">
                        <w:pPr>
                          <w:numPr>
                            <w:ilvl w:val="0"/>
                            <w:numId w:val="39"/>
                          </w:numPr>
                          <w:spacing w:after="201" w:line="259" w:lineRule="auto"/>
                          <w:ind w:hanging="10"/>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Powiększenie optyczne 10 krotne </w:t>
                        </w:r>
                      </w:p>
                      <w:p w14:paraId="608AE149" w14:textId="77777777" w:rsidR="003E6A50" w:rsidRPr="002D3DA4" w:rsidRDefault="003E6A50" w:rsidP="003E6A50">
                        <w:pPr>
                          <w:numPr>
                            <w:ilvl w:val="0"/>
                            <w:numId w:val="39"/>
                          </w:numPr>
                          <w:spacing w:after="201" w:line="239" w:lineRule="auto"/>
                          <w:ind w:hanging="10"/>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Aktywne podgrzewanie końcówki endoskopu w celu zminimalizowania efektu parowania soczewki </w:t>
                        </w:r>
                      </w:p>
                      <w:p w14:paraId="4AF1931F" w14:textId="77777777" w:rsidR="003E6A50" w:rsidRPr="002D3DA4" w:rsidRDefault="003E6A50" w:rsidP="003E6A50">
                        <w:pPr>
                          <w:numPr>
                            <w:ilvl w:val="0"/>
                            <w:numId w:val="39"/>
                          </w:numPr>
                          <w:spacing w:after="201" w:line="259" w:lineRule="auto"/>
                          <w:ind w:hanging="10"/>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Endoskop dopuszczony do sterylizacji parowej  </w:t>
                        </w:r>
                      </w:p>
                    </w:tc>
                  </w:tr>
                  <w:tr w:rsidR="003E6A50" w:rsidRPr="002D3DA4" w14:paraId="471DE9BD" w14:textId="77777777" w:rsidTr="007A7B38">
                    <w:trPr>
                      <w:trHeight w:val="547"/>
                    </w:trPr>
                    <w:tc>
                      <w:tcPr>
                        <w:tcW w:w="802" w:type="dxa"/>
                        <w:tcBorders>
                          <w:top w:val="single" w:sz="4" w:space="0" w:color="000000"/>
                          <w:left w:val="single" w:sz="4" w:space="0" w:color="000000"/>
                          <w:bottom w:val="single" w:sz="4" w:space="0" w:color="000000"/>
                          <w:right w:val="single" w:sz="4" w:space="0" w:color="000000"/>
                        </w:tcBorders>
                      </w:tcPr>
                      <w:p w14:paraId="6939B0F1" w14:textId="77777777" w:rsidR="003E6A50" w:rsidRPr="002D3DA4" w:rsidRDefault="003E6A50" w:rsidP="003E6A50">
                        <w:pPr>
                          <w:spacing w:line="259" w:lineRule="auto"/>
                          <w:ind w:left="248"/>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34.</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6545F03B"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System automatycznego pozycjonowania wózka realizowany poprzez panel dotykowy zintegrowany z wózkiem pacjenta.  </w:t>
                        </w:r>
                      </w:p>
                    </w:tc>
                  </w:tr>
                  <w:tr w:rsidR="003E6A50" w:rsidRPr="002D3DA4" w14:paraId="7B22B8E0" w14:textId="77777777" w:rsidTr="007A7B38">
                    <w:trPr>
                      <w:trHeight w:val="547"/>
                    </w:trPr>
                    <w:tc>
                      <w:tcPr>
                        <w:tcW w:w="802" w:type="dxa"/>
                        <w:tcBorders>
                          <w:top w:val="single" w:sz="4" w:space="0" w:color="000000"/>
                          <w:left w:val="single" w:sz="4" w:space="0" w:color="000000"/>
                          <w:bottom w:val="single" w:sz="4" w:space="0" w:color="000000"/>
                          <w:right w:val="single" w:sz="4" w:space="0" w:color="000000"/>
                        </w:tcBorders>
                      </w:tcPr>
                      <w:p w14:paraId="619CDD7C" w14:textId="77777777" w:rsidR="003E6A50" w:rsidRPr="002D3DA4" w:rsidRDefault="003E6A50" w:rsidP="003E6A50">
                        <w:pPr>
                          <w:spacing w:line="259" w:lineRule="auto"/>
                          <w:ind w:left="248"/>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35.</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59E9D87A"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System automatycznego pozycjonowania wózka pacjenta uwzględniający cel anatomiczny  i pozycje pacjenta.  </w:t>
                        </w:r>
                      </w:p>
                    </w:tc>
                  </w:tr>
                  <w:tr w:rsidR="003E6A50" w:rsidRPr="002D3DA4" w14:paraId="0A4DB99D" w14:textId="77777777" w:rsidTr="007A7B38">
                    <w:trPr>
                      <w:trHeight w:val="547"/>
                    </w:trPr>
                    <w:tc>
                      <w:tcPr>
                        <w:tcW w:w="802" w:type="dxa"/>
                        <w:tcBorders>
                          <w:top w:val="single" w:sz="4" w:space="0" w:color="000000"/>
                          <w:left w:val="single" w:sz="4" w:space="0" w:color="000000"/>
                          <w:bottom w:val="single" w:sz="4" w:space="0" w:color="000000"/>
                          <w:right w:val="single" w:sz="4" w:space="0" w:color="000000"/>
                        </w:tcBorders>
                      </w:tcPr>
                      <w:p w14:paraId="7E1B738A" w14:textId="77777777" w:rsidR="003E6A50" w:rsidRPr="002D3DA4" w:rsidRDefault="003E6A50" w:rsidP="003E6A50">
                        <w:pPr>
                          <w:spacing w:line="259" w:lineRule="auto"/>
                          <w:ind w:left="248"/>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36.</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7E2C733C"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Wózek pacjenta wyposażony w dotykowy panel sterujący o przekątnej min. 12” </w:t>
                        </w:r>
                      </w:p>
                    </w:tc>
                  </w:tr>
                  <w:tr w:rsidR="003E6A50" w:rsidRPr="002D3DA4" w14:paraId="2390DFAC" w14:textId="77777777" w:rsidTr="007A7B38">
                    <w:trPr>
                      <w:trHeight w:val="278"/>
                    </w:trPr>
                    <w:tc>
                      <w:tcPr>
                        <w:tcW w:w="802" w:type="dxa"/>
                        <w:tcBorders>
                          <w:top w:val="single" w:sz="4" w:space="0" w:color="000000"/>
                          <w:left w:val="single" w:sz="4" w:space="0" w:color="000000"/>
                          <w:bottom w:val="single" w:sz="4" w:space="0" w:color="000000"/>
                          <w:right w:val="single" w:sz="4" w:space="0" w:color="000000"/>
                        </w:tcBorders>
                      </w:tcPr>
                      <w:p w14:paraId="62D67667" w14:textId="77777777" w:rsidR="003E6A50" w:rsidRPr="002D3DA4" w:rsidRDefault="003E6A50" w:rsidP="003E6A50">
                        <w:pPr>
                          <w:spacing w:line="259" w:lineRule="auto"/>
                          <w:ind w:right="34"/>
                          <w:jc w:val="center"/>
                          <w:rPr>
                            <w:rFonts w:ascii="Calibri" w:eastAsia="Calibri" w:hAnsi="Calibri" w:cs="Calibri"/>
                            <w:color w:val="000000"/>
                            <w:kern w:val="2"/>
                            <w:sz w:val="22"/>
                            <w:szCs w:val="24"/>
                            <w14:ligatures w14:val="standardContextual"/>
                          </w:rPr>
                        </w:pPr>
                        <w:r w:rsidRPr="002D3DA4">
                          <w:rPr>
                            <w:rFonts w:ascii="Calibri" w:eastAsia="Calibri" w:hAnsi="Calibri" w:cs="Calibri"/>
                            <w:b/>
                            <w:color w:val="000000"/>
                            <w:kern w:val="2"/>
                            <w:sz w:val="22"/>
                            <w:szCs w:val="24"/>
                            <w14:ligatures w14:val="standardContextual"/>
                          </w:rPr>
                          <w:t xml:space="preserve">D </w:t>
                        </w:r>
                      </w:p>
                    </w:tc>
                    <w:tc>
                      <w:tcPr>
                        <w:tcW w:w="7703" w:type="dxa"/>
                        <w:tcBorders>
                          <w:top w:val="single" w:sz="4" w:space="0" w:color="000000"/>
                          <w:left w:val="single" w:sz="4" w:space="0" w:color="000000"/>
                          <w:bottom w:val="single" w:sz="4" w:space="0" w:color="000000"/>
                          <w:right w:val="single" w:sz="4" w:space="0" w:color="000000"/>
                        </w:tcBorders>
                      </w:tcPr>
                      <w:p w14:paraId="58893A5D"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b/>
                            <w:color w:val="000000"/>
                            <w:kern w:val="2"/>
                            <w:sz w:val="22"/>
                            <w:szCs w:val="24"/>
                            <w14:ligatures w14:val="standardContextual"/>
                          </w:rPr>
                          <w:t xml:space="preserve">System Wizyjny </w:t>
                        </w:r>
                      </w:p>
                    </w:tc>
                  </w:tr>
                  <w:tr w:rsidR="003E6A50" w:rsidRPr="002D3DA4" w14:paraId="6A8F70AC" w14:textId="77777777" w:rsidTr="007A7B38">
                    <w:trPr>
                      <w:trHeight w:val="548"/>
                    </w:trPr>
                    <w:tc>
                      <w:tcPr>
                        <w:tcW w:w="802" w:type="dxa"/>
                        <w:tcBorders>
                          <w:top w:val="single" w:sz="4" w:space="0" w:color="000000"/>
                          <w:left w:val="single" w:sz="4" w:space="0" w:color="000000"/>
                          <w:bottom w:val="single" w:sz="4" w:space="0" w:color="000000"/>
                          <w:right w:val="single" w:sz="4" w:space="0" w:color="000000"/>
                        </w:tcBorders>
                      </w:tcPr>
                      <w:p w14:paraId="07E193D1" w14:textId="77777777" w:rsidR="003E6A50" w:rsidRPr="002D3DA4" w:rsidRDefault="003E6A50" w:rsidP="003E6A50">
                        <w:pPr>
                          <w:spacing w:line="259" w:lineRule="auto"/>
                          <w:ind w:left="248"/>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37.</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73F07397"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System wizyjny na kolumnie mobilnej, współpracujący z systemami  chirurgii </w:t>
                        </w:r>
                        <w:proofErr w:type="spellStart"/>
                        <w:r w:rsidRPr="002D3DA4">
                          <w:rPr>
                            <w:rFonts w:ascii="Calibri" w:eastAsia="Calibri" w:hAnsi="Calibri" w:cs="Calibri"/>
                            <w:color w:val="000000"/>
                            <w:kern w:val="2"/>
                            <w:sz w:val="22"/>
                            <w:szCs w:val="24"/>
                            <w14:ligatures w14:val="standardContextual"/>
                          </w:rPr>
                          <w:t>robotycznej</w:t>
                        </w:r>
                        <w:proofErr w:type="spellEnd"/>
                        <w:r w:rsidRPr="002D3DA4">
                          <w:rPr>
                            <w:rFonts w:ascii="Calibri" w:eastAsia="Calibri" w:hAnsi="Calibri" w:cs="Calibri"/>
                            <w:color w:val="000000"/>
                            <w:kern w:val="2"/>
                            <w:sz w:val="22"/>
                            <w:szCs w:val="24"/>
                            <w14:ligatures w14:val="standardContextual"/>
                          </w:rPr>
                          <w:t xml:space="preserve"> typu Multi-port i Single-port </w:t>
                        </w:r>
                      </w:p>
                    </w:tc>
                  </w:tr>
                  <w:tr w:rsidR="003E6A50" w:rsidRPr="002D3DA4" w14:paraId="75848640" w14:textId="77777777" w:rsidTr="007A7B38">
                    <w:trPr>
                      <w:trHeight w:val="2158"/>
                    </w:trPr>
                    <w:tc>
                      <w:tcPr>
                        <w:tcW w:w="802" w:type="dxa"/>
                        <w:tcBorders>
                          <w:top w:val="single" w:sz="4" w:space="0" w:color="000000"/>
                          <w:left w:val="single" w:sz="4" w:space="0" w:color="000000"/>
                          <w:bottom w:val="single" w:sz="4" w:space="0" w:color="000000"/>
                          <w:right w:val="single" w:sz="4" w:space="0" w:color="000000"/>
                        </w:tcBorders>
                      </w:tcPr>
                      <w:p w14:paraId="1BE26A67" w14:textId="77777777" w:rsidR="003E6A50" w:rsidRPr="002D3DA4" w:rsidRDefault="003E6A50" w:rsidP="003E6A50">
                        <w:pPr>
                          <w:spacing w:line="259" w:lineRule="auto"/>
                          <w:ind w:left="248"/>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38.</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5818A4D1"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System wizyjny - wyposażony co najmniej w:  </w:t>
                        </w:r>
                      </w:p>
                      <w:p w14:paraId="4477D6FE" w14:textId="77777777" w:rsidR="003E6A50" w:rsidRPr="002D3DA4" w:rsidRDefault="003E6A50" w:rsidP="003E6A50">
                        <w:pPr>
                          <w:numPr>
                            <w:ilvl w:val="0"/>
                            <w:numId w:val="40"/>
                          </w:numPr>
                          <w:spacing w:after="201"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tor wizyjny o wysokiej rozdzielczości HD w systemie 1080p,</w:t>
                        </w:r>
                        <w:r w:rsidRPr="002D3DA4">
                          <w:rPr>
                            <w:rFonts w:ascii="Calibri" w:eastAsia="Calibri" w:hAnsi="Calibri" w:cs="Calibri"/>
                            <w:color w:val="FF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p w14:paraId="447FABC9" w14:textId="77777777" w:rsidR="003E6A50" w:rsidRPr="002D3DA4" w:rsidRDefault="003E6A50" w:rsidP="003E6A50">
                        <w:pPr>
                          <w:numPr>
                            <w:ilvl w:val="0"/>
                            <w:numId w:val="40"/>
                          </w:numPr>
                          <w:spacing w:after="1" w:line="238"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głowicę kamery o minimum 10 krotnym powiększeniu optycznym, z funkcją wizualizacji znacznika ICG (obrazowanie fluorescencyjne), z endoskopem z końcówką prostą (0 stopni) lub endoskopem z kątem patrzenia (30 stopni) </w:t>
                        </w:r>
                      </w:p>
                      <w:p w14:paraId="70EE0BDE" w14:textId="77777777" w:rsidR="003E6A50" w:rsidRPr="002D3DA4" w:rsidRDefault="003E6A50" w:rsidP="003E6A50">
                        <w:pPr>
                          <w:numPr>
                            <w:ilvl w:val="0"/>
                            <w:numId w:val="40"/>
                          </w:numPr>
                          <w:spacing w:after="201" w:line="23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Procesor obrazu z możliwością powiększenia cyfrowego regulowanego w 3 stopniowej skali  </w:t>
                        </w:r>
                      </w:p>
                      <w:p w14:paraId="774A3948" w14:textId="77777777" w:rsidR="003E6A50" w:rsidRPr="002D3DA4" w:rsidRDefault="003E6A50" w:rsidP="003E6A50">
                        <w:pPr>
                          <w:numPr>
                            <w:ilvl w:val="0"/>
                            <w:numId w:val="40"/>
                          </w:numPr>
                          <w:spacing w:after="201"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źródło światła z min. pięciostopniową regulacją poziomu doświetlenia </w:t>
                        </w:r>
                      </w:p>
                    </w:tc>
                  </w:tr>
                </w:tbl>
                <w:p w14:paraId="781F3244" w14:textId="77777777" w:rsidR="003E6A50" w:rsidRPr="002D3DA4" w:rsidRDefault="003E6A50" w:rsidP="003E6A50">
                  <w:pPr>
                    <w:spacing w:line="259" w:lineRule="auto"/>
                    <w:ind w:left="-1416" w:right="8589"/>
                    <w:rPr>
                      <w:rFonts w:ascii="Calibri" w:eastAsia="Calibri" w:hAnsi="Calibri" w:cs="Calibri"/>
                      <w:color w:val="000000"/>
                      <w:kern w:val="2"/>
                      <w:sz w:val="22"/>
                      <w:szCs w:val="24"/>
                      <w14:ligatures w14:val="standardContextual"/>
                    </w:rPr>
                  </w:pPr>
                </w:p>
                <w:tbl>
                  <w:tblPr>
                    <w:tblW w:w="8505" w:type="dxa"/>
                    <w:tblInd w:w="137" w:type="dxa"/>
                    <w:tblCellMar>
                      <w:top w:w="48" w:type="dxa"/>
                      <w:left w:w="110" w:type="dxa"/>
                      <w:right w:w="41" w:type="dxa"/>
                    </w:tblCellMar>
                    <w:tblLook w:val="04A0" w:firstRow="1" w:lastRow="0" w:firstColumn="1" w:lastColumn="0" w:noHBand="0" w:noVBand="1"/>
                  </w:tblPr>
                  <w:tblGrid>
                    <w:gridCol w:w="802"/>
                    <w:gridCol w:w="7703"/>
                  </w:tblGrid>
                  <w:tr w:rsidR="003E6A50" w:rsidRPr="002D3DA4" w14:paraId="6DA14CB7" w14:textId="77777777" w:rsidTr="007A7B38">
                    <w:trPr>
                      <w:trHeight w:val="1613"/>
                    </w:trPr>
                    <w:tc>
                      <w:tcPr>
                        <w:tcW w:w="802" w:type="dxa"/>
                        <w:tcBorders>
                          <w:top w:val="single" w:sz="4" w:space="0" w:color="000000"/>
                          <w:left w:val="single" w:sz="4" w:space="0" w:color="000000"/>
                          <w:bottom w:val="single" w:sz="4" w:space="0" w:color="000000"/>
                          <w:right w:val="single" w:sz="4" w:space="0" w:color="000000"/>
                        </w:tcBorders>
                      </w:tcPr>
                      <w:p w14:paraId="5FD865FE" w14:textId="77777777" w:rsidR="003E6A50" w:rsidRPr="002D3DA4" w:rsidRDefault="003E6A50" w:rsidP="003E6A50">
                        <w:pPr>
                          <w:spacing w:after="160" w:line="259" w:lineRule="auto"/>
                          <w:rPr>
                            <w:rFonts w:ascii="Calibri" w:eastAsia="Calibri" w:hAnsi="Calibri" w:cs="Calibri"/>
                            <w:color w:val="000000"/>
                            <w:kern w:val="2"/>
                            <w:sz w:val="22"/>
                            <w:szCs w:val="24"/>
                            <w14:ligatures w14:val="standardContextual"/>
                          </w:rPr>
                        </w:pPr>
                      </w:p>
                    </w:tc>
                    <w:tc>
                      <w:tcPr>
                        <w:tcW w:w="7703" w:type="dxa"/>
                        <w:tcBorders>
                          <w:top w:val="single" w:sz="4" w:space="0" w:color="000000"/>
                          <w:left w:val="single" w:sz="4" w:space="0" w:color="000000"/>
                          <w:bottom w:val="single" w:sz="4" w:space="0" w:color="000000"/>
                          <w:right w:val="single" w:sz="4" w:space="0" w:color="000000"/>
                        </w:tcBorders>
                      </w:tcPr>
                      <w:p w14:paraId="0BCDB4E4"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e) monitor minimum 27” w standardzie 4K wyświetlający obraz z endoskopu (lewego lub prawego kanału optycznego) oraz obraz z przeglądarki 3D konsoli chirurgicznej, obrazy zewnętrzne (USG, CT, EKG)  </w:t>
                        </w:r>
                      </w:p>
                    </w:tc>
                  </w:tr>
                  <w:tr w:rsidR="003E6A50" w:rsidRPr="002D3DA4" w14:paraId="0EDCE32F" w14:textId="77777777" w:rsidTr="007A7B38">
                    <w:trPr>
                      <w:trHeight w:val="278"/>
                    </w:trPr>
                    <w:tc>
                      <w:tcPr>
                        <w:tcW w:w="802" w:type="dxa"/>
                        <w:tcBorders>
                          <w:top w:val="single" w:sz="4" w:space="0" w:color="000000"/>
                          <w:left w:val="single" w:sz="4" w:space="0" w:color="000000"/>
                          <w:bottom w:val="single" w:sz="4" w:space="0" w:color="000000"/>
                          <w:right w:val="single" w:sz="4" w:space="0" w:color="000000"/>
                        </w:tcBorders>
                      </w:tcPr>
                      <w:p w14:paraId="60090A08" w14:textId="77777777" w:rsidR="003E6A50" w:rsidRPr="002D3DA4" w:rsidRDefault="003E6A50" w:rsidP="003E6A50">
                        <w:pPr>
                          <w:spacing w:line="259" w:lineRule="auto"/>
                          <w:ind w:right="11"/>
                          <w:jc w:val="center"/>
                          <w:rPr>
                            <w:rFonts w:ascii="Calibri" w:eastAsia="Calibri" w:hAnsi="Calibri" w:cs="Calibri"/>
                            <w:color w:val="000000"/>
                            <w:kern w:val="2"/>
                            <w:sz w:val="22"/>
                            <w:szCs w:val="24"/>
                            <w14:ligatures w14:val="standardContextual"/>
                          </w:rPr>
                        </w:pPr>
                        <w:r w:rsidRPr="002D3DA4">
                          <w:rPr>
                            <w:rFonts w:ascii="Calibri" w:eastAsia="Calibri" w:hAnsi="Calibri" w:cs="Calibri"/>
                            <w:b/>
                            <w:color w:val="000000"/>
                            <w:kern w:val="2"/>
                            <w:sz w:val="22"/>
                            <w:szCs w:val="24"/>
                            <w14:ligatures w14:val="standardContextual"/>
                          </w:rPr>
                          <w:t xml:space="preserve">E </w:t>
                        </w:r>
                      </w:p>
                    </w:tc>
                    <w:tc>
                      <w:tcPr>
                        <w:tcW w:w="7703" w:type="dxa"/>
                        <w:tcBorders>
                          <w:top w:val="single" w:sz="4" w:space="0" w:color="000000"/>
                          <w:left w:val="single" w:sz="4" w:space="0" w:color="000000"/>
                          <w:bottom w:val="single" w:sz="4" w:space="0" w:color="000000"/>
                          <w:right w:val="single" w:sz="4" w:space="0" w:color="000000"/>
                        </w:tcBorders>
                      </w:tcPr>
                      <w:p w14:paraId="55D2B0FE"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b/>
                            <w:color w:val="000000"/>
                            <w:kern w:val="2"/>
                            <w:sz w:val="22"/>
                            <w:szCs w:val="24"/>
                            <w14:ligatures w14:val="standardContextual"/>
                          </w:rPr>
                          <w:t xml:space="preserve">Wyposażenie robota chirurgicznego </w:t>
                        </w:r>
                      </w:p>
                    </w:tc>
                  </w:tr>
                  <w:tr w:rsidR="003E6A50" w:rsidRPr="002D3DA4" w14:paraId="5BDD0EB3" w14:textId="77777777" w:rsidTr="007A7B38">
                    <w:trPr>
                      <w:trHeight w:val="547"/>
                    </w:trPr>
                    <w:tc>
                      <w:tcPr>
                        <w:tcW w:w="802" w:type="dxa"/>
                        <w:tcBorders>
                          <w:top w:val="single" w:sz="4" w:space="0" w:color="000000"/>
                          <w:left w:val="single" w:sz="4" w:space="0" w:color="000000"/>
                          <w:bottom w:val="single" w:sz="4" w:space="0" w:color="000000"/>
                          <w:right w:val="single" w:sz="4" w:space="0" w:color="000000"/>
                        </w:tcBorders>
                      </w:tcPr>
                      <w:p w14:paraId="4B042C8F" w14:textId="77777777" w:rsidR="003E6A50" w:rsidRPr="002D3DA4" w:rsidRDefault="003E6A50" w:rsidP="003E6A50">
                        <w:pPr>
                          <w:spacing w:line="259" w:lineRule="auto"/>
                          <w:ind w:left="268"/>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39.</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7A2E4369" w14:textId="77777777" w:rsidR="003E6A50" w:rsidRPr="002D3DA4" w:rsidRDefault="003E6A50" w:rsidP="003E6A50">
                        <w:pPr>
                          <w:spacing w:line="259" w:lineRule="auto"/>
                          <w:ind w:right="1937"/>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System elektrochirurgii - kompatybilny z robotem chirurgicznym. Kabel do elektrod neutralnych , dł. 4m </w:t>
                        </w:r>
                      </w:p>
                    </w:tc>
                  </w:tr>
                  <w:tr w:rsidR="003E6A50" w:rsidRPr="002D3DA4" w14:paraId="18C221A9" w14:textId="77777777" w:rsidTr="007A7B38">
                    <w:trPr>
                      <w:trHeight w:val="278"/>
                    </w:trPr>
                    <w:tc>
                      <w:tcPr>
                        <w:tcW w:w="802" w:type="dxa"/>
                        <w:tcBorders>
                          <w:top w:val="single" w:sz="4" w:space="0" w:color="000000"/>
                          <w:left w:val="single" w:sz="4" w:space="0" w:color="000000"/>
                          <w:bottom w:val="single" w:sz="4" w:space="0" w:color="000000"/>
                          <w:right w:val="single" w:sz="4" w:space="0" w:color="000000"/>
                        </w:tcBorders>
                      </w:tcPr>
                      <w:p w14:paraId="4A89D719" w14:textId="77777777" w:rsidR="003E6A50" w:rsidRPr="002D3DA4" w:rsidRDefault="003E6A50" w:rsidP="003E6A50">
                        <w:pPr>
                          <w:spacing w:line="259" w:lineRule="auto"/>
                          <w:ind w:left="268"/>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lastRenderedPageBreak/>
                          <w:t>40.</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250DAD67"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Generator dla noża harmonicznego – kompatybilny z robotem chirurgicznym </w:t>
                        </w:r>
                      </w:p>
                    </w:tc>
                  </w:tr>
                  <w:tr w:rsidR="003E6A50" w:rsidRPr="002D3DA4" w14:paraId="5FF9CBAB" w14:textId="77777777" w:rsidTr="007A7B38">
                    <w:trPr>
                      <w:trHeight w:val="1082"/>
                    </w:trPr>
                    <w:tc>
                      <w:tcPr>
                        <w:tcW w:w="802" w:type="dxa"/>
                        <w:tcBorders>
                          <w:top w:val="single" w:sz="4" w:space="0" w:color="000000"/>
                          <w:left w:val="single" w:sz="4" w:space="0" w:color="000000"/>
                          <w:bottom w:val="single" w:sz="4" w:space="0" w:color="000000"/>
                          <w:right w:val="single" w:sz="4" w:space="0" w:color="000000"/>
                        </w:tcBorders>
                      </w:tcPr>
                      <w:p w14:paraId="6A9210AE" w14:textId="77777777" w:rsidR="003E6A50" w:rsidRPr="002D3DA4" w:rsidRDefault="003E6A50" w:rsidP="003E6A50">
                        <w:pPr>
                          <w:spacing w:line="259" w:lineRule="auto"/>
                          <w:ind w:left="268"/>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41.</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0096DD93"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proofErr w:type="spellStart"/>
                        <w:r w:rsidRPr="002D3DA4">
                          <w:rPr>
                            <w:rFonts w:ascii="Calibri" w:eastAsia="Calibri" w:hAnsi="Calibri" w:cs="Calibri"/>
                            <w:color w:val="000000"/>
                            <w:kern w:val="2"/>
                            <w:sz w:val="22"/>
                            <w:szCs w:val="24"/>
                            <w14:ligatures w14:val="standardContextual"/>
                          </w:rPr>
                          <w:t>Insuflator</w:t>
                        </w:r>
                        <w:proofErr w:type="spellEnd"/>
                        <w:r w:rsidRPr="002D3DA4">
                          <w:rPr>
                            <w:rFonts w:ascii="Calibri" w:eastAsia="Calibri" w:hAnsi="Calibri" w:cs="Calibri"/>
                            <w:color w:val="000000"/>
                            <w:kern w:val="2"/>
                            <w:sz w:val="22"/>
                            <w:szCs w:val="24"/>
                            <w14:ligatures w14:val="standardContextual"/>
                          </w:rPr>
                          <w:t xml:space="preserve">: </w:t>
                        </w:r>
                      </w:p>
                      <w:p w14:paraId="36BEF545"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Przepływ 45 litrów </w:t>
                        </w:r>
                      </w:p>
                      <w:p w14:paraId="56D419A1"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Wbudowane oddymianie </w:t>
                        </w:r>
                      </w:p>
                      <w:p w14:paraId="21E81852"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Podgrzewanie gazu CO2 </w:t>
                        </w:r>
                      </w:p>
                    </w:tc>
                  </w:tr>
                  <w:tr w:rsidR="003E6A50" w:rsidRPr="002D3DA4" w14:paraId="3CD8928E" w14:textId="77777777" w:rsidTr="007A7B38">
                    <w:trPr>
                      <w:trHeight w:val="278"/>
                    </w:trPr>
                    <w:tc>
                      <w:tcPr>
                        <w:tcW w:w="802" w:type="dxa"/>
                        <w:tcBorders>
                          <w:top w:val="single" w:sz="4" w:space="0" w:color="000000"/>
                          <w:left w:val="single" w:sz="4" w:space="0" w:color="000000"/>
                          <w:bottom w:val="single" w:sz="4" w:space="0" w:color="000000"/>
                          <w:right w:val="single" w:sz="4" w:space="0" w:color="000000"/>
                        </w:tcBorders>
                      </w:tcPr>
                      <w:p w14:paraId="0D073CB6" w14:textId="77777777" w:rsidR="003E6A50" w:rsidRPr="002D3DA4" w:rsidRDefault="003E6A50" w:rsidP="003E6A50">
                        <w:pPr>
                          <w:spacing w:line="259" w:lineRule="auto"/>
                          <w:ind w:left="268"/>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42.</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69B0C092"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Nagrywarka z rejestratorem obrazu z możliwością podłączenia do sieci szpitalnej </w:t>
                        </w:r>
                      </w:p>
                    </w:tc>
                  </w:tr>
                  <w:tr w:rsidR="003E6A50" w:rsidRPr="002D3DA4" w14:paraId="0C0D6A13" w14:textId="77777777" w:rsidTr="007A7B38">
                    <w:trPr>
                      <w:trHeight w:val="281"/>
                    </w:trPr>
                    <w:tc>
                      <w:tcPr>
                        <w:tcW w:w="802" w:type="dxa"/>
                        <w:tcBorders>
                          <w:top w:val="single" w:sz="4" w:space="0" w:color="000000"/>
                          <w:left w:val="single" w:sz="4" w:space="0" w:color="000000"/>
                          <w:bottom w:val="single" w:sz="4" w:space="0" w:color="000000"/>
                          <w:right w:val="single" w:sz="4" w:space="0" w:color="000000"/>
                        </w:tcBorders>
                      </w:tcPr>
                      <w:p w14:paraId="5B7B328B" w14:textId="77777777" w:rsidR="003E6A50" w:rsidRPr="002D3DA4" w:rsidRDefault="003E6A50" w:rsidP="003E6A50">
                        <w:pPr>
                          <w:spacing w:line="259" w:lineRule="auto"/>
                          <w:ind w:left="268"/>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43.</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204ED9FC"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Wózek wsadowy dla narzędzi </w:t>
                        </w:r>
                        <w:proofErr w:type="spellStart"/>
                        <w:r w:rsidRPr="002D3DA4">
                          <w:rPr>
                            <w:rFonts w:ascii="Calibri" w:eastAsia="Calibri" w:hAnsi="Calibri" w:cs="Calibri"/>
                            <w:color w:val="000000"/>
                            <w:kern w:val="2"/>
                            <w:sz w:val="22"/>
                            <w:szCs w:val="24"/>
                            <w14:ligatures w14:val="standardContextual"/>
                          </w:rPr>
                          <w:t>robotycznych</w:t>
                        </w:r>
                        <w:proofErr w:type="spellEnd"/>
                        <w:r w:rsidRPr="002D3DA4">
                          <w:rPr>
                            <w:rFonts w:ascii="Calibri" w:eastAsia="Calibri" w:hAnsi="Calibri" w:cs="Calibri"/>
                            <w:color w:val="000000"/>
                            <w:kern w:val="2"/>
                            <w:sz w:val="22"/>
                            <w:szCs w:val="24"/>
                            <w14:ligatures w14:val="standardContextual"/>
                          </w:rPr>
                          <w:t xml:space="preserve"> kompatybilny z istniejącą myjnią </w:t>
                        </w:r>
                      </w:p>
                    </w:tc>
                  </w:tr>
                  <w:tr w:rsidR="003E6A50" w:rsidRPr="002D3DA4" w14:paraId="1150092E" w14:textId="77777777" w:rsidTr="007A7B38">
                    <w:trPr>
                      <w:trHeight w:val="278"/>
                    </w:trPr>
                    <w:tc>
                      <w:tcPr>
                        <w:tcW w:w="802" w:type="dxa"/>
                        <w:tcBorders>
                          <w:top w:val="single" w:sz="4" w:space="0" w:color="000000"/>
                          <w:left w:val="single" w:sz="4" w:space="0" w:color="000000"/>
                          <w:bottom w:val="single" w:sz="4" w:space="0" w:color="000000"/>
                          <w:right w:val="single" w:sz="4" w:space="0" w:color="000000"/>
                        </w:tcBorders>
                      </w:tcPr>
                      <w:p w14:paraId="79AAFFFD" w14:textId="77777777" w:rsidR="003E6A50" w:rsidRPr="002D3DA4" w:rsidRDefault="003E6A50" w:rsidP="003E6A50">
                        <w:pPr>
                          <w:spacing w:line="259" w:lineRule="auto"/>
                          <w:ind w:right="13"/>
                          <w:jc w:val="center"/>
                          <w:rPr>
                            <w:rFonts w:ascii="Calibri" w:eastAsia="Calibri" w:hAnsi="Calibri" w:cs="Calibri"/>
                            <w:color w:val="000000"/>
                            <w:kern w:val="2"/>
                            <w:sz w:val="22"/>
                            <w:szCs w:val="24"/>
                            <w14:ligatures w14:val="standardContextual"/>
                          </w:rPr>
                        </w:pPr>
                        <w:r w:rsidRPr="002D3DA4">
                          <w:rPr>
                            <w:rFonts w:ascii="Calibri" w:eastAsia="Calibri" w:hAnsi="Calibri" w:cs="Calibri"/>
                            <w:b/>
                            <w:color w:val="000000"/>
                            <w:kern w:val="2"/>
                            <w:sz w:val="22"/>
                            <w:szCs w:val="24"/>
                            <w14:ligatures w14:val="standardContextual"/>
                          </w:rPr>
                          <w:t xml:space="preserve">F </w:t>
                        </w:r>
                      </w:p>
                    </w:tc>
                    <w:tc>
                      <w:tcPr>
                        <w:tcW w:w="7703" w:type="dxa"/>
                        <w:tcBorders>
                          <w:top w:val="single" w:sz="4" w:space="0" w:color="000000"/>
                          <w:left w:val="single" w:sz="4" w:space="0" w:color="000000"/>
                          <w:bottom w:val="single" w:sz="4" w:space="0" w:color="000000"/>
                          <w:right w:val="single" w:sz="4" w:space="0" w:color="000000"/>
                        </w:tcBorders>
                      </w:tcPr>
                      <w:p w14:paraId="302B89BE"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b/>
                            <w:color w:val="000000"/>
                            <w:kern w:val="2"/>
                            <w:sz w:val="22"/>
                            <w:szCs w:val="24"/>
                            <w14:ligatures w14:val="standardContextual"/>
                          </w:rPr>
                          <w:t xml:space="preserve">Narzędzia i akcesoria do systemu </w:t>
                        </w:r>
                        <w:proofErr w:type="spellStart"/>
                        <w:r w:rsidRPr="002D3DA4">
                          <w:rPr>
                            <w:rFonts w:ascii="Calibri" w:eastAsia="Calibri" w:hAnsi="Calibri" w:cs="Calibri"/>
                            <w:b/>
                            <w:color w:val="000000"/>
                            <w:kern w:val="2"/>
                            <w:sz w:val="22"/>
                            <w:szCs w:val="24"/>
                            <w14:ligatures w14:val="standardContextual"/>
                          </w:rPr>
                          <w:t>robotycznego</w:t>
                        </w:r>
                        <w:proofErr w:type="spellEnd"/>
                        <w:r w:rsidRPr="002D3DA4">
                          <w:rPr>
                            <w:rFonts w:ascii="Calibri" w:eastAsia="Calibri" w:hAnsi="Calibri" w:cs="Calibri"/>
                            <w:b/>
                            <w:color w:val="000000"/>
                            <w:kern w:val="2"/>
                            <w:sz w:val="22"/>
                            <w:szCs w:val="24"/>
                            <w14:ligatures w14:val="standardContextual"/>
                          </w:rPr>
                          <w:t xml:space="preserve"> / wyposażenie robota  </w:t>
                        </w:r>
                      </w:p>
                    </w:tc>
                  </w:tr>
                  <w:tr w:rsidR="003E6A50" w:rsidRPr="002D3DA4" w14:paraId="401BF32D" w14:textId="77777777" w:rsidTr="007A7B38">
                    <w:trPr>
                      <w:trHeight w:val="547"/>
                    </w:trPr>
                    <w:tc>
                      <w:tcPr>
                        <w:tcW w:w="802" w:type="dxa"/>
                        <w:tcBorders>
                          <w:top w:val="single" w:sz="4" w:space="0" w:color="000000"/>
                          <w:left w:val="single" w:sz="4" w:space="0" w:color="000000"/>
                          <w:bottom w:val="single" w:sz="4" w:space="0" w:color="000000"/>
                          <w:right w:val="single" w:sz="4" w:space="0" w:color="000000"/>
                        </w:tcBorders>
                      </w:tcPr>
                      <w:p w14:paraId="467CE44E" w14:textId="77777777" w:rsidR="003E6A50" w:rsidRPr="002D3DA4" w:rsidRDefault="003E6A50" w:rsidP="003E6A50">
                        <w:pPr>
                          <w:spacing w:line="259" w:lineRule="auto"/>
                          <w:ind w:left="268"/>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44.</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404F5FD3"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Wszystkie narzędzia artykulacyjne </w:t>
                        </w:r>
                        <w:proofErr w:type="spellStart"/>
                        <w:r w:rsidRPr="002D3DA4">
                          <w:rPr>
                            <w:rFonts w:ascii="Calibri" w:eastAsia="Calibri" w:hAnsi="Calibri" w:cs="Calibri"/>
                            <w:color w:val="000000"/>
                            <w:kern w:val="2"/>
                            <w:sz w:val="22"/>
                            <w:szCs w:val="24"/>
                            <w14:ligatures w14:val="standardContextual"/>
                          </w:rPr>
                          <w:t>robotyczne</w:t>
                        </w:r>
                        <w:proofErr w:type="spellEnd"/>
                        <w:r w:rsidRPr="002D3DA4">
                          <w:rPr>
                            <w:rFonts w:ascii="Calibri" w:eastAsia="Calibri" w:hAnsi="Calibri" w:cs="Calibri"/>
                            <w:color w:val="000000"/>
                            <w:kern w:val="2"/>
                            <w:sz w:val="22"/>
                            <w:szCs w:val="24"/>
                            <w14:ligatures w14:val="standardContextual"/>
                          </w:rPr>
                          <w:t xml:space="preserve"> i akcesoria (wielorazowe) dopuszczone do sterylizacji parowej (</w:t>
                        </w:r>
                        <w:proofErr w:type="spellStart"/>
                        <w:r w:rsidRPr="002D3DA4">
                          <w:rPr>
                            <w:rFonts w:ascii="Calibri" w:eastAsia="Calibri" w:hAnsi="Calibri" w:cs="Calibri"/>
                            <w:color w:val="000000"/>
                            <w:kern w:val="2"/>
                            <w:sz w:val="22"/>
                            <w:szCs w:val="24"/>
                            <w14:ligatures w14:val="standardContextual"/>
                          </w:rPr>
                          <w:t>autoclave</w:t>
                        </w:r>
                        <w:proofErr w:type="spellEnd"/>
                        <w:r w:rsidRPr="002D3DA4">
                          <w:rPr>
                            <w:rFonts w:ascii="Calibri" w:eastAsia="Calibri" w:hAnsi="Calibri" w:cs="Calibri"/>
                            <w:color w:val="000000"/>
                            <w:kern w:val="2"/>
                            <w:sz w:val="22"/>
                            <w:szCs w:val="24"/>
                            <w14:ligatures w14:val="standardContextual"/>
                          </w:rPr>
                          <w:t xml:space="preserve">) </w:t>
                        </w:r>
                      </w:p>
                    </w:tc>
                  </w:tr>
                  <w:tr w:rsidR="003E6A50" w:rsidRPr="002D3DA4" w14:paraId="35F6CE8E" w14:textId="77777777" w:rsidTr="007A7B38">
                    <w:trPr>
                      <w:trHeight w:val="547"/>
                    </w:trPr>
                    <w:tc>
                      <w:tcPr>
                        <w:tcW w:w="802" w:type="dxa"/>
                        <w:tcBorders>
                          <w:top w:val="single" w:sz="4" w:space="0" w:color="000000"/>
                          <w:left w:val="single" w:sz="4" w:space="0" w:color="000000"/>
                          <w:bottom w:val="single" w:sz="4" w:space="0" w:color="000000"/>
                          <w:right w:val="single" w:sz="4" w:space="0" w:color="000000"/>
                        </w:tcBorders>
                      </w:tcPr>
                      <w:p w14:paraId="0B4CD0CE" w14:textId="77777777" w:rsidR="003E6A50" w:rsidRPr="002D3DA4" w:rsidRDefault="003E6A50" w:rsidP="003E6A50">
                        <w:pPr>
                          <w:spacing w:line="259" w:lineRule="auto"/>
                          <w:ind w:left="268"/>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45.</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1CF31EF1" w14:textId="77777777" w:rsidR="003E6A50" w:rsidRPr="002D3DA4" w:rsidRDefault="003E6A50" w:rsidP="003E6A50">
                        <w:pPr>
                          <w:spacing w:line="259" w:lineRule="auto"/>
                          <w:jc w:val="both"/>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Wszystkie narzędzia artykulacyjne </w:t>
                        </w:r>
                        <w:proofErr w:type="spellStart"/>
                        <w:r w:rsidRPr="002D3DA4">
                          <w:rPr>
                            <w:rFonts w:ascii="Calibri" w:eastAsia="Calibri" w:hAnsi="Calibri" w:cs="Calibri"/>
                            <w:color w:val="000000"/>
                            <w:kern w:val="2"/>
                            <w:sz w:val="22"/>
                            <w:szCs w:val="24"/>
                            <w14:ligatures w14:val="standardContextual"/>
                          </w:rPr>
                          <w:t>robotyczne</w:t>
                        </w:r>
                        <w:proofErr w:type="spellEnd"/>
                        <w:r w:rsidRPr="002D3DA4">
                          <w:rPr>
                            <w:rFonts w:ascii="Calibri" w:eastAsia="Calibri" w:hAnsi="Calibri" w:cs="Calibri"/>
                            <w:color w:val="000000"/>
                            <w:kern w:val="2"/>
                            <w:sz w:val="22"/>
                            <w:szCs w:val="24"/>
                            <w14:ligatures w14:val="standardContextual"/>
                          </w:rPr>
                          <w:t xml:space="preserve"> wielokrotnego użytku z minimalną liczbą użyć – 10x. </w:t>
                        </w:r>
                      </w:p>
                    </w:tc>
                  </w:tr>
                  <w:tr w:rsidR="003E6A50" w:rsidRPr="002D3DA4" w14:paraId="5D5BA667" w14:textId="77777777" w:rsidTr="007A7B38">
                    <w:trPr>
                      <w:trHeight w:val="547"/>
                    </w:trPr>
                    <w:tc>
                      <w:tcPr>
                        <w:tcW w:w="802" w:type="dxa"/>
                        <w:tcBorders>
                          <w:top w:val="single" w:sz="4" w:space="0" w:color="000000"/>
                          <w:left w:val="single" w:sz="4" w:space="0" w:color="000000"/>
                          <w:bottom w:val="single" w:sz="4" w:space="0" w:color="000000"/>
                          <w:right w:val="single" w:sz="4" w:space="0" w:color="000000"/>
                        </w:tcBorders>
                      </w:tcPr>
                      <w:p w14:paraId="585EF09B" w14:textId="77777777" w:rsidR="003E6A50" w:rsidRPr="002D3DA4" w:rsidRDefault="003E6A50" w:rsidP="003E6A50">
                        <w:pPr>
                          <w:spacing w:line="259" w:lineRule="auto"/>
                          <w:ind w:left="268"/>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46.</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4D414E0A"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Wszystkie narzędzia artykulacyjne </w:t>
                        </w:r>
                        <w:proofErr w:type="spellStart"/>
                        <w:r w:rsidRPr="002D3DA4">
                          <w:rPr>
                            <w:rFonts w:ascii="Calibri" w:eastAsia="Calibri" w:hAnsi="Calibri" w:cs="Calibri"/>
                            <w:color w:val="000000"/>
                            <w:kern w:val="2"/>
                            <w:sz w:val="22"/>
                            <w:szCs w:val="24"/>
                            <w14:ligatures w14:val="standardContextual"/>
                          </w:rPr>
                          <w:t>robotyczne</w:t>
                        </w:r>
                        <w:proofErr w:type="spellEnd"/>
                        <w:r w:rsidRPr="002D3DA4">
                          <w:rPr>
                            <w:rFonts w:ascii="Calibri" w:eastAsia="Calibri" w:hAnsi="Calibri" w:cs="Calibri"/>
                            <w:color w:val="000000"/>
                            <w:kern w:val="2"/>
                            <w:sz w:val="22"/>
                            <w:szCs w:val="24"/>
                            <w14:ligatures w14:val="standardContextual"/>
                          </w:rPr>
                          <w:t xml:space="preserve"> wielokrotnego użytku bez limitacji czasu pracy </w:t>
                        </w:r>
                      </w:p>
                    </w:tc>
                  </w:tr>
                  <w:tr w:rsidR="003E6A50" w:rsidRPr="002D3DA4" w14:paraId="1D880244" w14:textId="77777777" w:rsidTr="007A7B38">
                    <w:trPr>
                      <w:trHeight w:val="3768"/>
                    </w:trPr>
                    <w:tc>
                      <w:tcPr>
                        <w:tcW w:w="802" w:type="dxa"/>
                        <w:tcBorders>
                          <w:top w:val="single" w:sz="4" w:space="0" w:color="000000"/>
                          <w:left w:val="single" w:sz="4" w:space="0" w:color="000000"/>
                          <w:bottom w:val="single" w:sz="4" w:space="0" w:color="000000"/>
                          <w:right w:val="single" w:sz="4" w:space="0" w:color="000000"/>
                        </w:tcBorders>
                      </w:tcPr>
                      <w:p w14:paraId="200BB648" w14:textId="77777777" w:rsidR="003E6A50" w:rsidRPr="002D3DA4" w:rsidRDefault="003E6A50" w:rsidP="003E6A50">
                        <w:pPr>
                          <w:spacing w:line="259" w:lineRule="auto"/>
                          <w:ind w:left="268"/>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47.</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7C5C9B1B" w14:textId="77777777" w:rsidR="003E6A50" w:rsidRPr="002D3DA4" w:rsidRDefault="003E6A50" w:rsidP="003E6A50">
                        <w:pPr>
                          <w:spacing w:after="2" w:line="237"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Zestaw narzędzi i akcesoriów posiadających certyfikat CE  do wykonania minimum 500 zabiegów z zakresu: </w:t>
                        </w:r>
                      </w:p>
                      <w:p w14:paraId="07B7486F" w14:textId="77777777" w:rsidR="003E6A50" w:rsidRPr="002D3DA4" w:rsidRDefault="003E6A50" w:rsidP="003E6A50">
                        <w:pPr>
                          <w:numPr>
                            <w:ilvl w:val="0"/>
                            <w:numId w:val="41"/>
                          </w:numPr>
                          <w:spacing w:after="201"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Urologia </w:t>
                        </w:r>
                      </w:p>
                      <w:p w14:paraId="1D6273E9" w14:textId="77777777" w:rsidR="003E6A50" w:rsidRPr="002D3DA4" w:rsidRDefault="003E6A50" w:rsidP="003E6A50">
                        <w:pPr>
                          <w:numPr>
                            <w:ilvl w:val="0"/>
                            <w:numId w:val="41"/>
                          </w:numPr>
                          <w:spacing w:after="201"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Chirurgia Ogólna / </w:t>
                        </w:r>
                        <w:proofErr w:type="spellStart"/>
                        <w:r w:rsidRPr="002D3DA4">
                          <w:rPr>
                            <w:rFonts w:ascii="Calibri" w:eastAsia="Calibri" w:hAnsi="Calibri" w:cs="Calibri"/>
                            <w:color w:val="000000"/>
                            <w:kern w:val="2"/>
                            <w:sz w:val="22"/>
                            <w:szCs w:val="24"/>
                            <w14:ligatures w14:val="standardContextual"/>
                          </w:rPr>
                          <w:t>kolorektalna</w:t>
                        </w:r>
                        <w:proofErr w:type="spellEnd"/>
                        <w:r w:rsidRPr="002D3DA4">
                          <w:rPr>
                            <w:rFonts w:ascii="Calibri" w:eastAsia="Calibri" w:hAnsi="Calibri" w:cs="Calibri"/>
                            <w:color w:val="000000"/>
                            <w:kern w:val="2"/>
                            <w:sz w:val="22"/>
                            <w:szCs w:val="24"/>
                            <w14:ligatures w14:val="standardContextual"/>
                          </w:rPr>
                          <w:t xml:space="preserve"> </w:t>
                        </w:r>
                      </w:p>
                      <w:p w14:paraId="65058437"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 </w:t>
                        </w:r>
                      </w:p>
                      <w:p w14:paraId="1FAE1244"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W tym: </w:t>
                        </w:r>
                      </w:p>
                      <w:p w14:paraId="73FF7DD6" w14:textId="77777777" w:rsidR="003E6A50" w:rsidRPr="002D3DA4" w:rsidRDefault="003E6A50" w:rsidP="003E6A50">
                        <w:pPr>
                          <w:numPr>
                            <w:ilvl w:val="0"/>
                            <w:numId w:val="42"/>
                          </w:numPr>
                          <w:spacing w:after="201" w:line="239" w:lineRule="auto"/>
                          <w:ind w:right="245" w:hanging="10"/>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nóż harmoniczny do uszczelniania i cięcia naczyń krwionośnych, chwytania i dysekcji – 50szt. </w:t>
                        </w:r>
                      </w:p>
                      <w:p w14:paraId="2B8B715B" w14:textId="77777777" w:rsidR="003E6A50" w:rsidRPr="002D3DA4" w:rsidRDefault="003E6A50" w:rsidP="003E6A50">
                        <w:pPr>
                          <w:numPr>
                            <w:ilvl w:val="0"/>
                            <w:numId w:val="42"/>
                          </w:numPr>
                          <w:spacing w:after="201" w:line="239" w:lineRule="auto"/>
                          <w:ind w:right="245" w:hanging="10"/>
                          <w:rPr>
                            <w:rFonts w:ascii="Calibri" w:eastAsia="Calibri" w:hAnsi="Calibri" w:cs="Calibri"/>
                            <w:color w:val="000000"/>
                            <w:kern w:val="2"/>
                            <w:sz w:val="22"/>
                            <w:szCs w:val="24"/>
                            <w14:ligatures w14:val="standardContextual"/>
                          </w:rPr>
                        </w:pPr>
                        <w:proofErr w:type="spellStart"/>
                        <w:r w:rsidRPr="002D3DA4">
                          <w:rPr>
                            <w:rFonts w:ascii="Calibri" w:eastAsia="Calibri" w:hAnsi="Calibri" w:cs="Calibri"/>
                            <w:color w:val="000000"/>
                            <w:kern w:val="2"/>
                            <w:sz w:val="22"/>
                            <w:szCs w:val="24"/>
                            <w14:ligatures w14:val="standardContextual"/>
                          </w:rPr>
                          <w:t>staplery</w:t>
                        </w:r>
                        <w:proofErr w:type="spellEnd"/>
                        <w:r w:rsidRPr="002D3DA4">
                          <w:rPr>
                            <w:rFonts w:ascii="Calibri" w:eastAsia="Calibri" w:hAnsi="Calibri" w:cs="Calibri"/>
                            <w:color w:val="000000"/>
                            <w:kern w:val="2"/>
                            <w:sz w:val="22"/>
                            <w:szCs w:val="24"/>
                            <w14:ligatures w14:val="standardContextual"/>
                          </w:rPr>
                          <w:t xml:space="preserve"> zewnętrzne z ładunkami wg potrzeb ilościowych i charakterystyk zgłoszonych przez Zamawiającego do zabezpieczenia wskazanej ilości zabiegów - obłożenia jednorazowe, uszczelki, etc. </w:t>
                        </w:r>
                      </w:p>
                      <w:p w14:paraId="1F887838"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 </w:t>
                        </w:r>
                      </w:p>
                      <w:p w14:paraId="5178ACBF"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Termin przydatności do użycia narzędzi/akcesoriów sterylnych jednorazowego użytku nie m krótszy niż 12 miesięcy. </w:t>
                        </w:r>
                      </w:p>
                    </w:tc>
                  </w:tr>
                  <w:tr w:rsidR="003E6A50" w:rsidRPr="002D3DA4" w14:paraId="1F49C787" w14:textId="77777777" w:rsidTr="007A7B38">
                    <w:trPr>
                      <w:trHeight w:val="2965"/>
                    </w:trPr>
                    <w:tc>
                      <w:tcPr>
                        <w:tcW w:w="802" w:type="dxa"/>
                        <w:tcBorders>
                          <w:top w:val="single" w:sz="4" w:space="0" w:color="000000"/>
                          <w:left w:val="single" w:sz="4" w:space="0" w:color="000000"/>
                          <w:bottom w:val="single" w:sz="4" w:space="0" w:color="000000"/>
                          <w:right w:val="single" w:sz="4" w:space="0" w:color="000000"/>
                        </w:tcBorders>
                      </w:tcPr>
                      <w:p w14:paraId="05CBAD3E" w14:textId="77777777" w:rsidR="003E6A50" w:rsidRPr="002D3DA4" w:rsidRDefault="003E6A50" w:rsidP="003E6A50">
                        <w:pPr>
                          <w:spacing w:line="259" w:lineRule="auto"/>
                          <w:ind w:left="268"/>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48.</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71C1E263"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Narzędzia </w:t>
                        </w:r>
                        <w:proofErr w:type="spellStart"/>
                        <w:r w:rsidRPr="002D3DA4">
                          <w:rPr>
                            <w:rFonts w:ascii="Calibri" w:eastAsia="Calibri" w:hAnsi="Calibri" w:cs="Calibri"/>
                            <w:color w:val="000000"/>
                            <w:kern w:val="2"/>
                            <w:sz w:val="22"/>
                            <w:szCs w:val="24"/>
                            <w14:ligatures w14:val="standardContextual"/>
                          </w:rPr>
                          <w:t>robotyczne</w:t>
                        </w:r>
                        <w:proofErr w:type="spellEnd"/>
                        <w:r w:rsidRPr="002D3DA4">
                          <w:rPr>
                            <w:rFonts w:ascii="Calibri" w:eastAsia="Calibri" w:hAnsi="Calibri" w:cs="Calibri"/>
                            <w:color w:val="000000"/>
                            <w:kern w:val="2"/>
                            <w:sz w:val="22"/>
                            <w:szCs w:val="24"/>
                            <w14:ligatures w14:val="standardContextual"/>
                          </w:rPr>
                          <w:t xml:space="preserve"> do wyboru z </w:t>
                        </w:r>
                        <w:proofErr w:type="spellStart"/>
                        <w:r w:rsidRPr="002D3DA4">
                          <w:rPr>
                            <w:rFonts w:ascii="Calibri" w:eastAsia="Calibri" w:hAnsi="Calibri" w:cs="Calibri"/>
                            <w:color w:val="000000"/>
                            <w:kern w:val="2"/>
                            <w:sz w:val="22"/>
                            <w:szCs w:val="24"/>
                            <w14:ligatures w14:val="standardContextual"/>
                          </w:rPr>
                          <w:t>porfolio</w:t>
                        </w:r>
                        <w:proofErr w:type="spellEnd"/>
                        <w:r w:rsidRPr="002D3DA4">
                          <w:rPr>
                            <w:rFonts w:ascii="Calibri" w:eastAsia="Calibri" w:hAnsi="Calibri" w:cs="Calibri"/>
                            <w:color w:val="000000"/>
                            <w:kern w:val="2"/>
                            <w:sz w:val="22"/>
                            <w:szCs w:val="24"/>
                            <w14:ligatures w14:val="standardContextual"/>
                          </w:rPr>
                          <w:t xml:space="preserve"> producenta w zakresie min.: </w:t>
                        </w:r>
                      </w:p>
                      <w:p w14:paraId="3616D904" w14:textId="77777777" w:rsidR="003E6A50" w:rsidRPr="002D3DA4" w:rsidRDefault="003E6A50" w:rsidP="003E6A50">
                        <w:pPr>
                          <w:numPr>
                            <w:ilvl w:val="0"/>
                            <w:numId w:val="43"/>
                          </w:numPr>
                          <w:spacing w:after="201"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Nożyczki </w:t>
                        </w:r>
                        <w:proofErr w:type="spellStart"/>
                        <w:r w:rsidRPr="002D3DA4">
                          <w:rPr>
                            <w:rFonts w:ascii="Calibri" w:eastAsia="Calibri" w:hAnsi="Calibri" w:cs="Calibri"/>
                            <w:color w:val="000000"/>
                            <w:kern w:val="2"/>
                            <w:sz w:val="22"/>
                            <w:szCs w:val="24"/>
                            <w14:ligatures w14:val="standardContextual"/>
                          </w:rPr>
                          <w:t>Monopolarne</w:t>
                        </w:r>
                        <w:proofErr w:type="spellEnd"/>
                        <w:r w:rsidRPr="002D3DA4">
                          <w:rPr>
                            <w:rFonts w:ascii="Calibri" w:eastAsia="Calibri" w:hAnsi="Calibri" w:cs="Calibri"/>
                            <w:color w:val="000000"/>
                            <w:kern w:val="2"/>
                            <w:sz w:val="22"/>
                            <w:szCs w:val="24"/>
                            <w14:ligatures w14:val="standardContextual"/>
                          </w:rPr>
                          <w:t xml:space="preserve"> </w:t>
                        </w:r>
                      </w:p>
                      <w:p w14:paraId="25903B68" w14:textId="77777777" w:rsidR="003E6A50" w:rsidRPr="002D3DA4" w:rsidRDefault="003E6A50" w:rsidP="003E6A50">
                        <w:pPr>
                          <w:numPr>
                            <w:ilvl w:val="0"/>
                            <w:numId w:val="43"/>
                          </w:numPr>
                          <w:spacing w:after="201"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Haczyk </w:t>
                        </w:r>
                        <w:proofErr w:type="spellStart"/>
                        <w:r w:rsidRPr="002D3DA4">
                          <w:rPr>
                            <w:rFonts w:ascii="Calibri" w:eastAsia="Calibri" w:hAnsi="Calibri" w:cs="Calibri"/>
                            <w:color w:val="000000"/>
                            <w:kern w:val="2"/>
                            <w:sz w:val="22"/>
                            <w:szCs w:val="24"/>
                            <w14:ligatures w14:val="standardContextual"/>
                          </w:rPr>
                          <w:t>Monopolarny</w:t>
                        </w:r>
                        <w:proofErr w:type="spellEnd"/>
                        <w:r w:rsidRPr="002D3DA4">
                          <w:rPr>
                            <w:rFonts w:ascii="Calibri" w:eastAsia="Calibri" w:hAnsi="Calibri" w:cs="Calibri"/>
                            <w:color w:val="000000"/>
                            <w:kern w:val="2"/>
                            <w:sz w:val="22"/>
                            <w:szCs w:val="24"/>
                            <w14:ligatures w14:val="standardContextual"/>
                          </w:rPr>
                          <w:t xml:space="preserve"> </w:t>
                        </w:r>
                      </w:p>
                      <w:p w14:paraId="2943CD2A" w14:textId="77777777" w:rsidR="003E6A50" w:rsidRPr="002D3DA4" w:rsidRDefault="003E6A50" w:rsidP="003E6A50">
                        <w:pPr>
                          <w:numPr>
                            <w:ilvl w:val="0"/>
                            <w:numId w:val="43"/>
                          </w:numPr>
                          <w:spacing w:after="201" w:line="259" w:lineRule="auto"/>
                          <w:rPr>
                            <w:rFonts w:ascii="Calibri" w:eastAsia="Calibri" w:hAnsi="Calibri" w:cs="Calibri"/>
                            <w:color w:val="000000"/>
                            <w:kern w:val="2"/>
                            <w:sz w:val="22"/>
                            <w:szCs w:val="24"/>
                            <w14:ligatures w14:val="standardContextual"/>
                          </w:rPr>
                        </w:pPr>
                        <w:proofErr w:type="spellStart"/>
                        <w:r w:rsidRPr="002D3DA4">
                          <w:rPr>
                            <w:rFonts w:ascii="Calibri" w:eastAsia="Calibri" w:hAnsi="Calibri" w:cs="Calibri"/>
                            <w:color w:val="000000"/>
                            <w:kern w:val="2"/>
                            <w:sz w:val="22"/>
                            <w:szCs w:val="24"/>
                            <w14:ligatures w14:val="standardContextual"/>
                          </w:rPr>
                          <w:t>Grasper</w:t>
                        </w:r>
                        <w:proofErr w:type="spellEnd"/>
                        <w:r w:rsidRPr="002D3DA4">
                          <w:rPr>
                            <w:rFonts w:ascii="Calibri" w:eastAsia="Calibri" w:hAnsi="Calibri" w:cs="Calibri"/>
                            <w:color w:val="000000"/>
                            <w:kern w:val="2"/>
                            <w:sz w:val="22"/>
                            <w:szCs w:val="24"/>
                            <w14:ligatures w14:val="standardContextual"/>
                          </w:rPr>
                          <w:t xml:space="preserve"> typu Maryland Bipolarny </w:t>
                        </w:r>
                      </w:p>
                      <w:p w14:paraId="29228991" w14:textId="77777777" w:rsidR="003E6A50" w:rsidRPr="002D3DA4" w:rsidRDefault="003E6A50" w:rsidP="003E6A50">
                        <w:pPr>
                          <w:numPr>
                            <w:ilvl w:val="0"/>
                            <w:numId w:val="43"/>
                          </w:numPr>
                          <w:spacing w:after="201"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Okienkowy </w:t>
                        </w:r>
                        <w:proofErr w:type="spellStart"/>
                        <w:r w:rsidRPr="002D3DA4">
                          <w:rPr>
                            <w:rFonts w:ascii="Calibri" w:eastAsia="Calibri" w:hAnsi="Calibri" w:cs="Calibri"/>
                            <w:color w:val="000000"/>
                            <w:kern w:val="2"/>
                            <w:sz w:val="22"/>
                            <w:szCs w:val="24"/>
                            <w14:ligatures w14:val="standardContextual"/>
                          </w:rPr>
                          <w:t>Grasper</w:t>
                        </w:r>
                        <w:proofErr w:type="spellEnd"/>
                        <w:r w:rsidRPr="002D3DA4">
                          <w:rPr>
                            <w:rFonts w:ascii="Calibri" w:eastAsia="Calibri" w:hAnsi="Calibri" w:cs="Calibri"/>
                            <w:color w:val="000000"/>
                            <w:kern w:val="2"/>
                            <w:sz w:val="22"/>
                            <w:szCs w:val="24"/>
                            <w14:ligatures w14:val="standardContextual"/>
                          </w:rPr>
                          <w:t xml:space="preserve"> Bipolarny </w:t>
                        </w:r>
                      </w:p>
                      <w:p w14:paraId="2D045A31" w14:textId="77777777" w:rsidR="003E6A50" w:rsidRPr="002D3DA4" w:rsidRDefault="003E6A50" w:rsidP="003E6A50">
                        <w:pPr>
                          <w:numPr>
                            <w:ilvl w:val="0"/>
                            <w:numId w:val="43"/>
                          </w:numPr>
                          <w:spacing w:after="201"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Okienkowy </w:t>
                        </w:r>
                        <w:proofErr w:type="spellStart"/>
                        <w:r w:rsidRPr="002D3DA4">
                          <w:rPr>
                            <w:rFonts w:ascii="Calibri" w:eastAsia="Calibri" w:hAnsi="Calibri" w:cs="Calibri"/>
                            <w:color w:val="000000"/>
                            <w:kern w:val="2"/>
                            <w:sz w:val="22"/>
                            <w:szCs w:val="24"/>
                            <w14:ligatures w14:val="standardContextual"/>
                          </w:rPr>
                          <w:t>Grasper</w:t>
                        </w:r>
                        <w:proofErr w:type="spellEnd"/>
                        <w:r w:rsidRPr="002D3DA4">
                          <w:rPr>
                            <w:rFonts w:ascii="Calibri" w:eastAsia="Calibri" w:hAnsi="Calibri" w:cs="Calibri"/>
                            <w:color w:val="000000"/>
                            <w:kern w:val="2"/>
                            <w:sz w:val="22"/>
                            <w:szCs w:val="24"/>
                            <w14:ligatures w14:val="standardContextual"/>
                          </w:rPr>
                          <w:t xml:space="preserve"> Bipolarny o zwiększonej sile zacisku </w:t>
                        </w:r>
                      </w:p>
                      <w:p w14:paraId="1B04CD77" w14:textId="77777777" w:rsidR="003E6A50" w:rsidRPr="002D3DA4" w:rsidRDefault="003E6A50" w:rsidP="003E6A50">
                        <w:pPr>
                          <w:numPr>
                            <w:ilvl w:val="0"/>
                            <w:numId w:val="43"/>
                          </w:numPr>
                          <w:spacing w:after="201"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Imadło Standardowe </w:t>
                        </w:r>
                      </w:p>
                      <w:p w14:paraId="224B0288" w14:textId="77777777" w:rsidR="003E6A50" w:rsidRPr="002D3DA4" w:rsidRDefault="003E6A50" w:rsidP="003E6A50">
                        <w:pPr>
                          <w:numPr>
                            <w:ilvl w:val="0"/>
                            <w:numId w:val="43"/>
                          </w:numPr>
                          <w:spacing w:after="201"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Imadło Duże </w:t>
                        </w:r>
                      </w:p>
                      <w:p w14:paraId="32ACED01" w14:textId="77777777" w:rsidR="003E6A50" w:rsidRPr="002D3DA4" w:rsidRDefault="003E6A50" w:rsidP="003E6A50">
                        <w:pPr>
                          <w:numPr>
                            <w:ilvl w:val="0"/>
                            <w:numId w:val="43"/>
                          </w:numPr>
                          <w:spacing w:after="201"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Okienkowy </w:t>
                        </w:r>
                        <w:proofErr w:type="spellStart"/>
                        <w:r w:rsidRPr="002D3DA4">
                          <w:rPr>
                            <w:rFonts w:ascii="Calibri" w:eastAsia="Calibri" w:hAnsi="Calibri" w:cs="Calibri"/>
                            <w:color w:val="000000"/>
                            <w:kern w:val="2"/>
                            <w:sz w:val="22"/>
                            <w:szCs w:val="24"/>
                            <w14:ligatures w14:val="standardContextual"/>
                          </w:rPr>
                          <w:t>Grasper</w:t>
                        </w:r>
                        <w:proofErr w:type="spellEnd"/>
                        <w:r w:rsidRPr="002D3DA4">
                          <w:rPr>
                            <w:rFonts w:ascii="Calibri" w:eastAsia="Calibri" w:hAnsi="Calibri" w:cs="Calibri"/>
                            <w:color w:val="000000"/>
                            <w:kern w:val="2"/>
                            <w:sz w:val="22"/>
                            <w:szCs w:val="24"/>
                            <w14:ligatures w14:val="standardContextual"/>
                          </w:rPr>
                          <w:t xml:space="preserve"> typu „</w:t>
                        </w:r>
                        <w:proofErr w:type="spellStart"/>
                        <w:r w:rsidRPr="002D3DA4">
                          <w:rPr>
                            <w:rFonts w:ascii="Calibri" w:eastAsia="Calibri" w:hAnsi="Calibri" w:cs="Calibri"/>
                            <w:color w:val="000000"/>
                            <w:kern w:val="2"/>
                            <w:sz w:val="22"/>
                            <w:szCs w:val="24"/>
                            <w14:ligatures w14:val="standardContextual"/>
                          </w:rPr>
                          <w:t>Tip-up</w:t>
                        </w:r>
                        <w:proofErr w:type="spellEnd"/>
                        <w:r w:rsidRPr="002D3DA4">
                          <w:rPr>
                            <w:rFonts w:ascii="Calibri" w:eastAsia="Calibri" w:hAnsi="Calibri" w:cs="Calibri"/>
                            <w:color w:val="000000"/>
                            <w:kern w:val="2"/>
                            <w:sz w:val="22"/>
                            <w:szCs w:val="24"/>
                            <w14:ligatures w14:val="standardContextual"/>
                          </w:rPr>
                          <w:t xml:space="preserve">” </w:t>
                        </w:r>
                      </w:p>
                      <w:p w14:paraId="2F0D11C9" w14:textId="77777777" w:rsidR="003E6A50" w:rsidRPr="002D3DA4" w:rsidRDefault="003E6A50" w:rsidP="003E6A50">
                        <w:pPr>
                          <w:numPr>
                            <w:ilvl w:val="0"/>
                            <w:numId w:val="43"/>
                          </w:numPr>
                          <w:spacing w:after="201"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lastRenderedPageBreak/>
                          <w:t xml:space="preserve">Okienkowy </w:t>
                        </w:r>
                        <w:proofErr w:type="spellStart"/>
                        <w:r w:rsidRPr="002D3DA4">
                          <w:rPr>
                            <w:rFonts w:ascii="Calibri" w:eastAsia="Calibri" w:hAnsi="Calibri" w:cs="Calibri"/>
                            <w:color w:val="000000"/>
                            <w:kern w:val="2"/>
                            <w:sz w:val="22"/>
                            <w:szCs w:val="24"/>
                            <w14:ligatures w14:val="standardContextual"/>
                          </w:rPr>
                          <w:t>Grasper</w:t>
                        </w:r>
                        <w:proofErr w:type="spellEnd"/>
                        <w:r w:rsidRPr="002D3DA4">
                          <w:rPr>
                            <w:rFonts w:ascii="Calibri" w:eastAsia="Calibri" w:hAnsi="Calibri" w:cs="Calibri"/>
                            <w:color w:val="000000"/>
                            <w:kern w:val="2"/>
                            <w:sz w:val="22"/>
                            <w:szCs w:val="24"/>
                            <w14:ligatures w14:val="standardContextual"/>
                          </w:rPr>
                          <w:t xml:space="preserve"> o zwiększonej sile zacisku </w:t>
                        </w:r>
                      </w:p>
                      <w:p w14:paraId="23701E5E" w14:textId="77777777" w:rsidR="003E6A50" w:rsidRPr="002D3DA4" w:rsidRDefault="003E6A50" w:rsidP="003E6A50">
                        <w:pPr>
                          <w:numPr>
                            <w:ilvl w:val="0"/>
                            <w:numId w:val="43"/>
                          </w:numPr>
                          <w:spacing w:after="201"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Okienkowy </w:t>
                        </w:r>
                        <w:proofErr w:type="spellStart"/>
                        <w:r w:rsidRPr="002D3DA4">
                          <w:rPr>
                            <w:rFonts w:ascii="Calibri" w:eastAsia="Calibri" w:hAnsi="Calibri" w:cs="Calibri"/>
                            <w:color w:val="000000"/>
                            <w:kern w:val="2"/>
                            <w:sz w:val="22"/>
                            <w:szCs w:val="24"/>
                            <w14:ligatures w14:val="standardContextual"/>
                          </w:rPr>
                          <w:t>Grasper</w:t>
                        </w:r>
                        <w:proofErr w:type="spellEnd"/>
                        <w:r w:rsidRPr="002D3DA4">
                          <w:rPr>
                            <w:rFonts w:ascii="Calibri" w:eastAsia="Calibri" w:hAnsi="Calibri" w:cs="Calibri"/>
                            <w:color w:val="000000"/>
                            <w:kern w:val="2"/>
                            <w:sz w:val="22"/>
                            <w:szCs w:val="24"/>
                            <w14:ligatures w14:val="standardContextual"/>
                          </w:rPr>
                          <w:t xml:space="preserve"> typu „</w:t>
                        </w:r>
                        <w:proofErr w:type="spellStart"/>
                        <w:r w:rsidRPr="002D3DA4">
                          <w:rPr>
                            <w:rFonts w:ascii="Calibri" w:eastAsia="Calibri" w:hAnsi="Calibri" w:cs="Calibri"/>
                            <w:color w:val="000000"/>
                            <w:kern w:val="2"/>
                            <w:sz w:val="22"/>
                            <w:szCs w:val="24"/>
                            <w14:ligatures w14:val="standardContextual"/>
                          </w:rPr>
                          <w:t>Cadiere</w:t>
                        </w:r>
                        <w:proofErr w:type="spellEnd"/>
                        <w:r w:rsidRPr="002D3DA4">
                          <w:rPr>
                            <w:rFonts w:ascii="Calibri" w:eastAsia="Calibri" w:hAnsi="Calibri" w:cs="Calibri"/>
                            <w:color w:val="000000"/>
                            <w:kern w:val="2"/>
                            <w:sz w:val="22"/>
                            <w:szCs w:val="24"/>
                            <w14:ligatures w14:val="standardContextual"/>
                          </w:rPr>
                          <w:t xml:space="preserve">” </w:t>
                        </w:r>
                      </w:p>
                    </w:tc>
                  </w:tr>
                  <w:tr w:rsidR="003E6A50" w:rsidRPr="002D3DA4" w14:paraId="35B2A025" w14:textId="77777777" w:rsidTr="007A7B38">
                    <w:trPr>
                      <w:trHeight w:val="1085"/>
                    </w:trPr>
                    <w:tc>
                      <w:tcPr>
                        <w:tcW w:w="802" w:type="dxa"/>
                        <w:tcBorders>
                          <w:top w:val="single" w:sz="4" w:space="0" w:color="000000"/>
                          <w:left w:val="single" w:sz="4" w:space="0" w:color="000000"/>
                          <w:bottom w:val="single" w:sz="4" w:space="0" w:color="000000"/>
                          <w:right w:val="single" w:sz="4" w:space="0" w:color="000000"/>
                        </w:tcBorders>
                      </w:tcPr>
                      <w:p w14:paraId="6C78558A" w14:textId="77777777" w:rsidR="003E6A50" w:rsidRPr="002D3DA4" w:rsidRDefault="003E6A50" w:rsidP="003E6A50">
                        <w:pPr>
                          <w:spacing w:line="259" w:lineRule="auto"/>
                          <w:ind w:left="268"/>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lastRenderedPageBreak/>
                          <w:t>49.</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5F76849E"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Akcesoria </w:t>
                        </w:r>
                        <w:proofErr w:type="spellStart"/>
                        <w:r w:rsidRPr="002D3DA4">
                          <w:rPr>
                            <w:rFonts w:ascii="Calibri" w:eastAsia="Calibri" w:hAnsi="Calibri" w:cs="Calibri"/>
                            <w:color w:val="000000"/>
                            <w:kern w:val="2"/>
                            <w:sz w:val="22"/>
                            <w:szCs w:val="24"/>
                            <w14:ligatures w14:val="standardContextual"/>
                          </w:rPr>
                          <w:t>robotyczne</w:t>
                        </w:r>
                        <w:proofErr w:type="spellEnd"/>
                        <w:r w:rsidRPr="002D3DA4">
                          <w:rPr>
                            <w:rFonts w:ascii="Calibri" w:eastAsia="Calibri" w:hAnsi="Calibri" w:cs="Calibri"/>
                            <w:color w:val="000000"/>
                            <w:kern w:val="2"/>
                            <w:sz w:val="22"/>
                            <w:szCs w:val="24"/>
                            <w14:ligatures w14:val="standardContextual"/>
                          </w:rPr>
                          <w:t xml:space="preserve"> wielorazowe niezbędne do przeprowadzenia zabiegów </w:t>
                        </w:r>
                        <w:proofErr w:type="spellStart"/>
                        <w:r w:rsidRPr="002D3DA4">
                          <w:rPr>
                            <w:rFonts w:ascii="Calibri" w:eastAsia="Calibri" w:hAnsi="Calibri" w:cs="Calibri"/>
                            <w:color w:val="000000"/>
                            <w:kern w:val="2"/>
                            <w:sz w:val="22"/>
                            <w:szCs w:val="24"/>
                            <w14:ligatures w14:val="standardContextual"/>
                          </w:rPr>
                          <w:t>robotycznych</w:t>
                        </w:r>
                        <w:proofErr w:type="spellEnd"/>
                        <w:r w:rsidRPr="002D3DA4">
                          <w:rPr>
                            <w:rFonts w:ascii="Calibri" w:eastAsia="Calibri" w:hAnsi="Calibri" w:cs="Calibri"/>
                            <w:color w:val="000000"/>
                            <w:kern w:val="2"/>
                            <w:sz w:val="22"/>
                            <w:szCs w:val="24"/>
                            <w14:ligatures w14:val="standardContextual"/>
                          </w:rPr>
                          <w:t xml:space="preserve">: </w:t>
                        </w:r>
                      </w:p>
                      <w:p w14:paraId="60CA9A68" w14:textId="77777777" w:rsidR="003E6A50" w:rsidRPr="002D3DA4" w:rsidRDefault="003E6A50" w:rsidP="003E6A50">
                        <w:pPr>
                          <w:numPr>
                            <w:ilvl w:val="0"/>
                            <w:numId w:val="44"/>
                          </w:numPr>
                          <w:spacing w:after="201"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Trokar Wielorazowy do optyki robota – 4szt. </w:t>
                        </w:r>
                      </w:p>
                      <w:p w14:paraId="57926F08" w14:textId="77777777" w:rsidR="003E6A50" w:rsidRPr="002D3DA4" w:rsidRDefault="003E6A50" w:rsidP="003E6A50">
                        <w:pPr>
                          <w:numPr>
                            <w:ilvl w:val="0"/>
                            <w:numId w:val="44"/>
                          </w:numPr>
                          <w:spacing w:after="201"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Obturator o tępej końcówce do trokara do optyki – 3szt. </w:t>
                        </w:r>
                      </w:p>
                      <w:p w14:paraId="27BA6B49" w14:textId="77777777" w:rsidR="003E6A50" w:rsidRPr="002D3DA4" w:rsidRDefault="003E6A50" w:rsidP="003E6A50">
                        <w:pPr>
                          <w:numPr>
                            <w:ilvl w:val="0"/>
                            <w:numId w:val="44"/>
                          </w:numPr>
                          <w:spacing w:after="201"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Trokar Wielorazowy do narzędzi </w:t>
                        </w:r>
                        <w:proofErr w:type="spellStart"/>
                        <w:r w:rsidRPr="002D3DA4">
                          <w:rPr>
                            <w:rFonts w:ascii="Calibri" w:eastAsia="Calibri" w:hAnsi="Calibri" w:cs="Calibri"/>
                            <w:color w:val="000000"/>
                            <w:kern w:val="2"/>
                            <w:sz w:val="22"/>
                            <w:szCs w:val="24"/>
                            <w14:ligatures w14:val="standardContextual"/>
                          </w:rPr>
                          <w:t>robotycznych</w:t>
                        </w:r>
                        <w:proofErr w:type="spellEnd"/>
                        <w:r w:rsidRPr="002D3DA4">
                          <w:rPr>
                            <w:rFonts w:ascii="Calibri" w:eastAsia="Calibri" w:hAnsi="Calibri" w:cs="Calibri"/>
                            <w:color w:val="000000"/>
                            <w:kern w:val="2"/>
                            <w:sz w:val="22"/>
                            <w:szCs w:val="24"/>
                            <w14:ligatures w14:val="standardContextual"/>
                          </w:rPr>
                          <w:t xml:space="preserve"> – 9szt. </w:t>
                        </w:r>
                      </w:p>
                    </w:tc>
                  </w:tr>
                  <w:tr w:rsidR="003E6A50" w:rsidRPr="002D3DA4" w14:paraId="3D536090" w14:textId="77777777" w:rsidTr="007A7B38">
                    <w:trPr>
                      <w:trHeight w:val="1354"/>
                    </w:trPr>
                    <w:tc>
                      <w:tcPr>
                        <w:tcW w:w="802" w:type="dxa"/>
                        <w:tcBorders>
                          <w:top w:val="single" w:sz="4" w:space="0" w:color="000000"/>
                          <w:left w:val="single" w:sz="4" w:space="0" w:color="000000"/>
                          <w:bottom w:val="single" w:sz="4" w:space="0" w:color="000000"/>
                          <w:right w:val="single" w:sz="4" w:space="0" w:color="000000"/>
                        </w:tcBorders>
                      </w:tcPr>
                      <w:p w14:paraId="20B67001" w14:textId="77777777" w:rsidR="003E6A50" w:rsidRPr="002D3DA4" w:rsidRDefault="003E6A50" w:rsidP="003E6A50">
                        <w:pPr>
                          <w:spacing w:after="160" w:line="259" w:lineRule="auto"/>
                          <w:rPr>
                            <w:rFonts w:ascii="Calibri" w:eastAsia="Calibri" w:hAnsi="Calibri" w:cs="Calibri"/>
                            <w:color w:val="000000"/>
                            <w:kern w:val="2"/>
                            <w:sz w:val="22"/>
                            <w:szCs w:val="24"/>
                            <w14:ligatures w14:val="standardContextual"/>
                          </w:rPr>
                        </w:pPr>
                      </w:p>
                    </w:tc>
                    <w:tc>
                      <w:tcPr>
                        <w:tcW w:w="7703" w:type="dxa"/>
                        <w:tcBorders>
                          <w:top w:val="single" w:sz="4" w:space="0" w:color="000000"/>
                          <w:left w:val="single" w:sz="4" w:space="0" w:color="000000"/>
                          <w:bottom w:val="single" w:sz="4" w:space="0" w:color="000000"/>
                          <w:right w:val="single" w:sz="4" w:space="0" w:color="000000"/>
                        </w:tcBorders>
                      </w:tcPr>
                      <w:p w14:paraId="11F3918F" w14:textId="77777777" w:rsidR="003E6A50" w:rsidRPr="002D3DA4" w:rsidRDefault="003E6A50" w:rsidP="003E6A50">
                        <w:pPr>
                          <w:numPr>
                            <w:ilvl w:val="0"/>
                            <w:numId w:val="45"/>
                          </w:numPr>
                          <w:spacing w:after="201"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Obturator o tępej końcówce do trokara do narzędzi- 3 szt. </w:t>
                        </w:r>
                      </w:p>
                      <w:p w14:paraId="4823E175" w14:textId="77777777" w:rsidR="003E6A50" w:rsidRPr="002D3DA4" w:rsidRDefault="003E6A50" w:rsidP="003E6A50">
                        <w:pPr>
                          <w:numPr>
                            <w:ilvl w:val="0"/>
                            <w:numId w:val="45"/>
                          </w:numPr>
                          <w:spacing w:after="201"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Trokar Wielorazowy długi do optyki robota- 1 szt. </w:t>
                        </w:r>
                      </w:p>
                      <w:p w14:paraId="238D1C6C" w14:textId="77777777" w:rsidR="003E6A50" w:rsidRPr="002D3DA4" w:rsidRDefault="003E6A50" w:rsidP="003E6A50">
                        <w:pPr>
                          <w:numPr>
                            <w:ilvl w:val="0"/>
                            <w:numId w:val="45"/>
                          </w:numPr>
                          <w:spacing w:after="201"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Obturator o tępej końcówce do trokara długiego do optyki – 1 szt. </w:t>
                        </w:r>
                      </w:p>
                      <w:p w14:paraId="778829AE" w14:textId="77777777" w:rsidR="003E6A50" w:rsidRPr="002D3DA4" w:rsidRDefault="003E6A50" w:rsidP="003E6A50">
                        <w:pPr>
                          <w:numPr>
                            <w:ilvl w:val="0"/>
                            <w:numId w:val="45"/>
                          </w:numPr>
                          <w:spacing w:after="201"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Trokar Wielorazowy długi do narzędzi </w:t>
                        </w:r>
                        <w:proofErr w:type="spellStart"/>
                        <w:r w:rsidRPr="002D3DA4">
                          <w:rPr>
                            <w:rFonts w:ascii="Calibri" w:eastAsia="Calibri" w:hAnsi="Calibri" w:cs="Calibri"/>
                            <w:color w:val="000000"/>
                            <w:kern w:val="2"/>
                            <w:sz w:val="22"/>
                            <w:szCs w:val="24"/>
                            <w14:ligatures w14:val="standardContextual"/>
                          </w:rPr>
                          <w:t>robotycznych</w:t>
                        </w:r>
                        <w:proofErr w:type="spellEnd"/>
                        <w:r w:rsidRPr="002D3DA4">
                          <w:rPr>
                            <w:rFonts w:ascii="Calibri" w:eastAsia="Calibri" w:hAnsi="Calibri" w:cs="Calibri"/>
                            <w:color w:val="000000"/>
                            <w:kern w:val="2"/>
                            <w:sz w:val="22"/>
                            <w:szCs w:val="24"/>
                            <w14:ligatures w14:val="standardContextual"/>
                          </w:rPr>
                          <w:t xml:space="preserve"> - 3szt. </w:t>
                        </w:r>
                      </w:p>
                      <w:p w14:paraId="3DB3FF3B" w14:textId="77777777" w:rsidR="003E6A50" w:rsidRPr="002D3DA4" w:rsidRDefault="003E6A50" w:rsidP="003E6A50">
                        <w:pPr>
                          <w:numPr>
                            <w:ilvl w:val="0"/>
                            <w:numId w:val="45"/>
                          </w:numPr>
                          <w:spacing w:after="201"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Obturator o tępej końcówce do trokara długiego do narzędzi – 1 szt. </w:t>
                        </w:r>
                      </w:p>
                    </w:tc>
                  </w:tr>
                  <w:tr w:rsidR="003E6A50" w:rsidRPr="002D3DA4" w14:paraId="7D39F238" w14:textId="77777777" w:rsidTr="007A7B38">
                    <w:trPr>
                      <w:trHeight w:val="547"/>
                    </w:trPr>
                    <w:tc>
                      <w:tcPr>
                        <w:tcW w:w="802" w:type="dxa"/>
                        <w:tcBorders>
                          <w:top w:val="single" w:sz="4" w:space="0" w:color="000000"/>
                          <w:left w:val="single" w:sz="4" w:space="0" w:color="000000"/>
                          <w:bottom w:val="single" w:sz="4" w:space="0" w:color="000000"/>
                          <w:right w:val="single" w:sz="4" w:space="0" w:color="000000"/>
                        </w:tcBorders>
                      </w:tcPr>
                      <w:p w14:paraId="42AC3DE4" w14:textId="77777777" w:rsidR="003E6A50" w:rsidRPr="002D3DA4" w:rsidRDefault="003E6A50" w:rsidP="003E6A50">
                        <w:pPr>
                          <w:spacing w:line="259" w:lineRule="auto"/>
                          <w:ind w:left="213"/>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50.</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64CF3BE7"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Optyka endoskopowa 3D HD do proponowanego systemu </w:t>
                        </w:r>
                        <w:proofErr w:type="spellStart"/>
                        <w:r w:rsidRPr="002D3DA4">
                          <w:rPr>
                            <w:rFonts w:ascii="Calibri" w:eastAsia="Calibri" w:hAnsi="Calibri" w:cs="Calibri"/>
                            <w:color w:val="000000"/>
                            <w:kern w:val="2"/>
                            <w:sz w:val="22"/>
                            <w:szCs w:val="24"/>
                            <w14:ligatures w14:val="standardContextual"/>
                          </w:rPr>
                          <w:t>robotycznego</w:t>
                        </w:r>
                        <w:proofErr w:type="spellEnd"/>
                        <w:r w:rsidRPr="002D3DA4">
                          <w:rPr>
                            <w:rFonts w:ascii="Calibri" w:eastAsia="Calibri" w:hAnsi="Calibri" w:cs="Calibri"/>
                            <w:color w:val="000000"/>
                            <w:kern w:val="2"/>
                            <w:sz w:val="22"/>
                            <w:szCs w:val="24"/>
                            <w14:ligatures w14:val="standardContextual"/>
                          </w:rPr>
                          <w:t xml:space="preserve"> wraz ze światłowodem – kąt patrzenia do wyboru przez Zamawiającego  - 4szt. </w:t>
                        </w:r>
                      </w:p>
                    </w:tc>
                  </w:tr>
                  <w:tr w:rsidR="003E6A50" w:rsidRPr="002D3DA4" w14:paraId="471B1C48" w14:textId="77777777" w:rsidTr="007A7B38">
                    <w:trPr>
                      <w:trHeight w:val="278"/>
                    </w:trPr>
                    <w:tc>
                      <w:tcPr>
                        <w:tcW w:w="802" w:type="dxa"/>
                        <w:tcBorders>
                          <w:top w:val="single" w:sz="4" w:space="0" w:color="000000"/>
                          <w:left w:val="single" w:sz="4" w:space="0" w:color="000000"/>
                          <w:bottom w:val="single" w:sz="4" w:space="0" w:color="000000"/>
                          <w:right w:val="single" w:sz="4" w:space="0" w:color="000000"/>
                        </w:tcBorders>
                      </w:tcPr>
                      <w:p w14:paraId="330E3E5D" w14:textId="77777777" w:rsidR="003E6A50" w:rsidRPr="002D3DA4" w:rsidRDefault="003E6A50" w:rsidP="003E6A50">
                        <w:pPr>
                          <w:spacing w:line="259" w:lineRule="auto"/>
                          <w:ind w:right="67"/>
                          <w:jc w:val="center"/>
                          <w:rPr>
                            <w:rFonts w:ascii="Calibri" w:eastAsia="Calibri" w:hAnsi="Calibri" w:cs="Calibri"/>
                            <w:color w:val="000000"/>
                            <w:kern w:val="2"/>
                            <w:sz w:val="22"/>
                            <w:szCs w:val="24"/>
                            <w14:ligatures w14:val="standardContextual"/>
                          </w:rPr>
                        </w:pPr>
                        <w:r w:rsidRPr="002D3DA4">
                          <w:rPr>
                            <w:rFonts w:ascii="Calibri" w:eastAsia="Calibri" w:hAnsi="Calibri" w:cs="Calibri"/>
                            <w:b/>
                            <w:color w:val="000000"/>
                            <w:kern w:val="2"/>
                            <w:sz w:val="22"/>
                            <w:szCs w:val="24"/>
                            <w14:ligatures w14:val="standardContextual"/>
                          </w:rPr>
                          <w:t>G</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447B3E8A"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b/>
                            <w:color w:val="000000"/>
                            <w:kern w:val="2"/>
                            <w:sz w:val="22"/>
                            <w:szCs w:val="24"/>
                            <w14:ligatures w14:val="standardContextual"/>
                          </w:rPr>
                          <w:t>Dokumenty, gwarancja, przeglądy i szkolenia</w:t>
                        </w:r>
                        <w:r w:rsidRPr="002D3DA4">
                          <w:rPr>
                            <w:rFonts w:ascii="Calibri" w:eastAsia="Calibri" w:hAnsi="Calibri" w:cs="Calibri"/>
                            <w:color w:val="000000"/>
                            <w:kern w:val="2"/>
                            <w:sz w:val="22"/>
                            <w:szCs w:val="24"/>
                            <w14:ligatures w14:val="standardContextual"/>
                          </w:rPr>
                          <w:t xml:space="preserve"> </w:t>
                        </w:r>
                      </w:p>
                    </w:tc>
                  </w:tr>
                  <w:tr w:rsidR="003E6A50" w:rsidRPr="002D3DA4" w14:paraId="02C9E032" w14:textId="77777777" w:rsidTr="007A7B38">
                    <w:trPr>
                      <w:trHeight w:val="749"/>
                    </w:trPr>
                    <w:tc>
                      <w:tcPr>
                        <w:tcW w:w="802" w:type="dxa"/>
                        <w:tcBorders>
                          <w:top w:val="single" w:sz="4" w:space="0" w:color="000000"/>
                          <w:left w:val="single" w:sz="4" w:space="0" w:color="000000"/>
                          <w:bottom w:val="single" w:sz="4" w:space="0" w:color="000000"/>
                          <w:right w:val="single" w:sz="4" w:space="0" w:color="000000"/>
                        </w:tcBorders>
                      </w:tcPr>
                      <w:p w14:paraId="7618E26D" w14:textId="77777777" w:rsidR="003E6A50" w:rsidRPr="002D3DA4" w:rsidRDefault="003E6A50" w:rsidP="003E6A50">
                        <w:pPr>
                          <w:spacing w:line="259" w:lineRule="auto"/>
                          <w:ind w:left="213"/>
                          <w:jc w:val="center"/>
                          <w:rPr>
                            <w:rFonts w:ascii="Calibri" w:eastAsia="Calibri" w:hAnsi="Calibri" w:cs="Calibri"/>
                            <w:color w:val="000000"/>
                            <w:kern w:val="2"/>
                            <w:sz w:val="22"/>
                            <w:szCs w:val="24"/>
                            <w14:ligatures w14:val="standardContextual"/>
                          </w:rPr>
                        </w:pPr>
                        <w:r w:rsidRPr="002D3DA4">
                          <w:rPr>
                            <w:rFonts w:ascii="Calibri" w:eastAsia="Calibri" w:hAnsi="Calibri" w:cs="Calibri"/>
                            <w:b/>
                            <w:color w:val="000000"/>
                            <w:kern w:val="2"/>
                            <w:sz w:val="22"/>
                            <w:szCs w:val="24"/>
                            <w14:ligatures w14:val="standardContextual"/>
                          </w:rPr>
                          <w:t>51.</w:t>
                        </w:r>
                        <w:r w:rsidRPr="002D3DA4">
                          <w:rPr>
                            <w:rFonts w:ascii="Arial" w:eastAsia="Arial" w:hAnsi="Arial" w:cs="Arial"/>
                            <w:b/>
                            <w:color w:val="000000"/>
                            <w:kern w:val="2"/>
                            <w:sz w:val="22"/>
                            <w:szCs w:val="24"/>
                            <w14:ligatures w14:val="standardContextual"/>
                          </w:rPr>
                          <w:t xml:space="preserve"> </w:t>
                        </w:r>
                        <w:r w:rsidRPr="002D3DA4">
                          <w:rPr>
                            <w:rFonts w:ascii="Calibri" w:eastAsia="Calibri" w:hAnsi="Calibri" w:cs="Calibri"/>
                            <w:b/>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33B35B7F"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Przeglądy w okresie gwarancji  - 6 przeglądów. Ostatni z tych przeglądów w ostatnim miesiącu obowiązywania gwarancji. </w:t>
                        </w:r>
                      </w:p>
                    </w:tc>
                  </w:tr>
                  <w:tr w:rsidR="003E6A50" w:rsidRPr="002D3DA4" w14:paraId="6A1CA670" w14:textId="77777777" w:rsidTr="007A7B38">
                    <w:trPr>
                      <w:trHeight w:val="1779"/>
                    </w:trPr>
                    <w:tc>
                      <w:tcPr>
                        <w:tcW w:w="802" w:type="dxa"/>
                        <w:tcBorders>
                          <w:top w:val="single" w:sz="4" w:space="0" w:color="000000"/>
                          <w:left w:val="single" w:sz="4" w:space="0" w:color="000000"/>
                          <w:bottom w:val="single" w:sz="4" w:space="0" w:color="000000"/>
                          <w:right w:val="single" w:sz="4" w:space="0" w:color="000000"/>
                        </w:tcBorders>
                      </w:tcPr>
                      <w:p w14:paraId="15AA9577" w14:textId="77777777" w:rsidR="003E6A50" w:rsidRPr="002D3DA4" w:rsidRDefault="003E6A50" w:rsidP="003E6A50">
                        <w:pPr>
                          <w:spacing w:line="259" w:lineRule="auto"/>
                          <w:ind w:left="213"/>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52.</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4C34ABA8" w14:textId="77777777" w:rsidR="003E6A50" w:rsidRPr="002D3DA4" w:rsidRDefault="003E6A50" w:rsidP="003E6A50">
                        <w:pPr>
                          <w:spacing w:after="162" w:line="258"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Dostawca zobowiązuje się do wykonania szkolenia z zakresu obsługi i wykorzystania operacyjnego systemu </w:t>
                        </w:r>
                        <w:proofErr w:type="spellStart"/>
                        <w:r w:rsidRPr="002D3DA4">
                          <w:rPr>
                            <w:rFonts w:ascii="Calibri" w:eastAsia="Calibri" w:hAnsi="Calibri" w:cs="Calibri"/>
                            <w:color w:val="000000"/>
                            <w:kern w:val="2"/>
                            <w:sz w:val="22"/>
                            <w:szCs w:val="24"/>
                            <w14:ligatures w14:val="standardContextual"/>
                          </w:rPr>
                          <w:t>robotycznego</w:t>
                        </w:r>
                        <w:proofErr w:type="spellEnd"/>
                        <w:r w:rsidRPr="002D3DA4">
                          <w:rPr>
                            <w:rFonts w:ascii="Calibri" w:eastAsia="Calibri" w:hAnsi="Calibri" w:cs="Calibri"/>
                            <w:color w:val="000000"/>
                            <w:kern w:val="2"/>
                            <w:sz w:val="22"/>
                            <w:szCs w:val="24"/>
                            <w14:ligatures w14:val="standardContextual"/>
                          </w:rPr>
                          <w:t xml:space="preserve"> dla dedykowanych zespołów operacyjnych, zakończonego certyfikacją - do 4 zespołów  </w:t>
                        </w:r>
                        <w:proofErr w:type="spellStart"/>
                        <w:r w:rsidRPr="002D3DA4">
                          <w:rPr>
                            <w:rFonts w:ascii="Calibri" w:eastAsia="Calibri" w:hAnsi="Calibri" w:cs="Calibri"/>
                            <w:color w:val="000000"/>
                            <w:kern w:val="2"/>
                            <w:sz w:val="22"/>
                            <w:szCs w:val="24"/>
                            <w14:ligatures w14:val="standardContextual"/>
                          </w:rPr>
                          <w:t>robotycznych</w:t>
                        </w:r>
                        <w:proofErr w:type="spellEnd"/>
                        <w:r w:rsidRPr="002D3DA4">
                          <w:rPr>
                            <w:rFonts w:ascii="Calibri" w:eastAsia="Calibri" w:hAnsi="Calibri" w:cs="Calibri"/>
                            <w:color w:val="000000"/>
                            <w:kern w:val="2"/>
                            <w:sz w:val="22"/>
                            <w:szCs w:val="24"/>
                            <w14:ligatures w14:val="standardContextual"/>
                          </w:rPr>
                          <w:t xml:space="preserve"> wskazanych przez Zamawiającego (skład zespołu: 2 operatorów 2 pielęgniarek).  </w:t>
                        </w:r>
                      </w:p>
                      <w:p w14:paraId="1BAA2A12"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Wykonawca dostarczy Zamawiającemu kopię certyfikatów z zakończonego szkolenia. </w:t>
                        </w:r>
                      </w:p>
                    </w:tc>
                  </w:tr>
                  <w:tr w:rsidR="003E6A50" w:rsidRPr="002D3DA4" w14:paraId="32090F6C" w14:textId="77777777" w:rsidTr="007A7B38">
                    <w:trPr>
                      <w:trHeight w:val="547"/>
                    </w:trPr>
                    <w:tc>
                      <w:tcPr>
                        <w:tcW w:w="802" w:type="dxa"/>
                        <w:tcBorders>
                          <w:top w:val="single" w:sz="4" w:space="0" w:color="000000"/>
                          <w:left w:val="single" w:sz="4" w:space="0" w:color="000000"/>
                          <w:bottom w:val="single" w:sz="4" w:space="0" w:color="000000"/>
                          <w:right w:val="single" w:sz="4" w:space="0" w:color="000000"/>
                        </w:tcBorders>
                      </w:tcPr>
                      <w:p w14:paraId="682A15D7" w14:textId="77777777" w:rsidR="003E6A50" w:rsidRPr="002D3DA4" w:rsidRDefault="003E6A50" w:rsidP="003E6A50">
                        <w:pPr>
                          <w:spacing w:line="259" w:lineRule="auto"/>
                          <w:ind w:left="213"/>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53.</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3194BC50"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Wykonawca zobowiązuje się w ramach dostawy na transport, instalację oraz konfigurację sprzętu w siedzibie zamawiającego na swój koszt </w:t>
                        </w:r>
                      </w:p>
                    </w:tc>
                  </w:tr>
                  <w:tr w:rsidR="003E6A50" w:rsidRPr="002D3DA4" w14:paraId="3282ED65" w14:textId="77777777" w:rsidTr="007A7B38">
                    <w:trPr>
                      <w:trHeight w:val="547"/>
                    </w:trPr>
                    <w:tc>
                      <w:tcPr>
                        <w:tcW w:w="802" w:type="dxa"/>
                        <w:tcBorders>
                          <w:top w:val="single" w:sz="4" w:space="0" w:color="000000"/>
                          <w:left w:val="single" w:sz="4" w:space="0" w:color="000000"/>
                          <w:bottom w:val="single" w:sz="4" w:space="0" w:color="000000"/>
                          <w:right w:val="single" w:sz="4" w:space="0" w:color="000000"/>
                        </w:tcBorders>
                      </w:tcPr>
                      <w:p w14:paraId="20A16B37" w14:textId="77777777" w:rsidR="003E6A50" w:rsidRPr="002D3DA4" w:rsidRDefault="003E6A50" w:rsidP="003E6A50">
                        <w:pPr>
                          <w:spacing w:line="259" w:lineRule="auto"/>
                          <w:ind w:left="213"/>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54.</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6B9AF3AC"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W razie potrzeby Zamawiającego możliwość wsparcia aplikacyjnego w czasie gwarancji w zakresie min. </w:t>
                        </w:r>
                        <w:proofErr w:type="spellStart"/>
                        <w:r w:rsidRPr="002D3DA4">
                          <w:rPr>
                            <w:rFonts w:ascii="Calibri" w:eastAsia="Calibri" w:hAnsi="Calibri" w:cs="Calibri"/>
                            <w:color w:val="000000"/>
                            <w:kern w:val="2"/>
                            <w:sz w:val="22"/>
                            <w:szCs w:val="24"/>
                            <w14:ligatures w14:val="standardContextual"/>
                          </w:rPr>
                          <w:t>case</w:t>
                        </w:r>
                        <w:proofErr w:type="spellEnd"/>
                        <w:r w:rsidRPr="002D3DA4">
                          <w:rPr>
                            <w:rFonts w:ascii="Calibri" w:eastAsia="Calibri" w:hAnsi="Calibri" w:cs="Calibri"/>
                            <w:color w:val="000000"/>
                            <w:kern w:val="2"/>
                            <w:sz w:val="22"/>
                            <w:szCs w:val="24"/>
                            <w14:ligatures w14:val="standardContextual"/>
                          </w:rPr>
                          <w:t xml:space="preserve"> </w:t>
                        </w:r>
                        <w:proofErr w:type="spellStart"/>
                        <w:r w:rsidRPr="002D3DA4">
                          <w:rPr>
                            <w:rFonts w:ascii="Calibri" w:eastAsia="Calibri" w:hAnsi="Calibri" w:cs="Calibri"/>
                            <w:color w:val="000000"/>
                            <w:kern w:val="2"/>
                            <w:sz w:val="22"/>
                            <w:szCs w:val="24"/>
                            <w14:ligatures w14:val="standardContextual"/>
                          </w:rPr>
                          <w:t>observation</w:t>
                        </w:r>
                        <w:proofErr w:type="spellEnd"/>
                        <w:r w:rsidRPr="002D3DA4">
                          <w:rPr>
                            <w:rFonts w:ascii="Calibri" w:eastAsia="Calibri" w:hAnsi="Calibri" w:cs="Calibri"/>
                            <w:color w:val="000000"/>
                            <w:kern w:val="2"/>
                            <w:sz w:val="22"/>
                            <w:szCs w:val="24"/>
                            <w14:ligatures w14:val="standardContextual"/>
                          </w:rPr>
                          <w:t xml:space="preserve"> i współpracy z  </w:t>
                        </w:r>
                        <w:proofErr w:type="spellStart"/>
                        <w:r w:rsidRPr="002D3DA4">
                          <w:rPr>
                            <w:rFonts w:ascii="Calibri" w:eastAsia="Calibri" w:hAnsi="Calibri" w:cs="Calibri"/>
                            <w:color w:val="000000"/>
                            <w:kern w:val="2"/>
                            <w:sz w:val="22"/>
                            <w:szCs w:val="24"/>
                            <w14:ligatures w14:val="standardContextual"/>
                          </w:rPr>
                          <w:t>proktorami</w:t>
                        </w:r>
                        <w:proofErr w:type="spellEnd"/>
                        <w:r w:rsidRPr="002D3DA4">
                          <w:rPr>
                            <w:rFonts w:ascii="Calibri" w:eastAsia="Calibri" w:hAnsi="Calibri" w:cs="Calibri"/>
                            <w:color w:val="000000"/>
                            <w:kern w:val="2"/>
                            <w:sz w:val="22"/>
                            <w:szCs w:val="24"/>
                            <w14:ligatures w14:val="standardContextual"/>
                          </w:rPr>
                          <w:t xml:space="preserve"> w ośrodkach na terenie i poza UE.  </w:t>
                        </w:r>
                      </w:p>
                    </w:tc>
                  </w:tr>
                  <w:tr w:rsidR="003E6A50" w:rsidRPr="002D3DA4" w14:paraId="7D09B358" w14:textId="77777777" w:rsidTr="007A7B38">
                    <w:trPr>
                      <w:trHeight w:val="1622"/>
                    </w:trPr>
                    <w:tc>
                      <w:tcPr>
                        <w:tcW w:w="802" w:type="dxa"/>
                        <w:tcBorders>
                          <w:top w:val="single" w:sz="4" w:space="0" w:color="000000"/>
                          <w:left w:val="single" w:sz="4" w:space="0" w:color="000000"/>
                          <w:bottom w:val="single" w:sz="4" w:space="0" w:color="000000"/>
                          <w:right w:val="single" w:sz="4" w:space="0" w:color="000000"/>
                        </w:tcBorders>
                      </w:tcPr>
                      <w:p w14:paraId="63DA0259" w14:textId="77777777" w:rsidR="003E6A50" w:rsidRPr="002D3DA4" w:rsidRDefault="003E6A50" w:rsidP="003E6A50">
                        <w:pPr>
                          <w:spacing w:line="259" w:lineRule="auto"/>
                          <w:ind w:left="213"/>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lastRenderedPageBreak/>
                          <w:t>55.</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3D98F530" w14:textId="77777777" w:rsidR="003E6A50" w:rsidRPr="002D3DA4" w:rsidRDefault="003E6A50" w:rsidP="003E6A50">
                        <w:pPr>
                          <w:spacing w:line="239" w:lineRule="auto"/>
                          <w:ind w:right="16"/>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Możliwość dostępu przez zespół kliniczny do pomocy technicznej robota chirurgicznego w godzinach 7.00 - 17.00. Kontakt z pomocą techniczną poprzez łącze telefoniczne/teleinformatyczne z możliwością diagnostyki serwisowej online przez chronione łącze systemu chirurgii </w:t>
                        </w:r>
                        <w:proofErr w:type="spellStart"/>
                        <w:r w:rsidRPr="002D3DA4">
                          <w:rPr>
                            <w:rFonts w:ascii="Calibri" w:eastAsia="Calibri" w:hAnsi="Calibri" w:cs="Calibri"/>
                            <w:color w:val="000000"/>
                            <w:kern w:val="2"/>
                            <w:sz w:val="22"/>
                            <w:szCs w:val="24"/>
                            <w14:ligatures w14:val="standardContextual"/>
                          </w:rPr>
                          <w:t>robotycznej</w:t>
                        </w:r>
                        <w:proofErr w:type="spellEnd"/>
                        <w:r w:rsidRPr="002D3DA4">
                          <w:rPr>
                            <w:rFonts w:ascii="Calibri" w:eastAsia="Calibri" w:hAnsi="Calibri" w:cs="Calibri"/>
                            <w:color w:val="000000"/>
                            <w:kern w:val="2"/>
                            <w:sz w:val="22"/>
                            <w:szCs w:val="24"/>
                            <w14:ligatures w14:val="standardContextual"/>
                          </w:rPr>
                          <w:t xml:space="preserve">.  </w:t>
                        </w:r>
                      </w:p>
                      <w:p w14:paraId="3002F8A6" w14:textId="77777777" w:rsidR="003E6A50" w:rsidRPr="002D3DA4" w:rsidRDefault="003E6A50" w:rsidP="003E6A50">
                        <w:pPr>
                          <w:spacing w:line="259" w:lineRule="auto"/>
                          <w:ind w:right="43"/>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Usługa dostępna również w czasie wykonywania zabiegu. Usługa dostępna w języku polskim. </w:t>
                        </w:r>
                      </w:p>
                    </w:tc>
                  </w:tr>
                  <w:tr w:rsidR="003E6A50" w:rsidRPr="002D3DA4" w14:paraId="18885AEF" w14:textId="77777777" w:rsidTr="007A7B38">
                    <w:trPr>
                      <w:trHeight w:val="1083"/>
                    </w:trPr>
                    <w:tc>
                      <w:tcPr>
                        <w:tcW w:w="802" w:type="dxa"/>
                        <w:tcBorders>
                          <w:top w:val="single" w:sz="4" w:space="0" w:color="000000"/>
                          <w:left w:val="single" w:sz="4" w:space="0" w:color="000000"/>
                          <w:bottom w:val="single" w:sz="4" w:space="0" w:color="000000"/>
                          <w:right w:val="single" w:sz="4" w:space="0" w:color="000000"/>
                        </w:tcBorders>
                      </w:tcPr>
                      <w:p w14:paraId="78323C43" w14:textId="77777777" w:rsidR="003E6A50" w:rsidRPr="002D3DA4" w:rsidRDefault="003E6A50" w:rsidP="003E6A50">
                        <w:pPr>
                          <w:spacing w:line="259" w:lineRule="auto"/>
                          <w:ind w:left="213"/>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56.</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3A3EDBF0"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Możliwość dostarczenia dodatkowej konsoli chirurgicznej w procesie edukacji, która będzie posiadała możliwość integracji z zakupionym systemem chirurgii </w:t>
                        </w:r>
                        <w:proofErr w:type="spellStart"/>
                        <w:r w:rsidRPr="002D3DA4">
                          <w:rPr>
                            <w:rFonts w:ascii="Calibri" w:eastAsia="Calibri" w:hAnsi="Calibri" w:cs="Calibri"/>
                            <w:color w:val="000000"/>
                            <w:kern w:val="2"/>
                            <w:sz w:val="22"/>
                            <w:szCs w:val="24"/>
                            <w14:ligatures w14:val="standardContextual"/>
                          </w:rPr>
                          <w:t>robotycznej</w:t>
                        </w:r>
                        <w:proofErr w:type="spellEnd"/>
                        <w:r w:rsidRPr="002D3DA4">
                          <w:rPr>
                            <w:rFonts w:ascii="Calibri" w:eastAsia="Calibri" w:hAnsi="Calibri" w:cs="Calibri"/>
                            <w:color w:val="000000"/>
                            <w:kern w:val="2"/>
                            <w:sz w:val="22"/>
                            <w:szCs w:val="24"/>
                            <w14:ligatures w14:val="standardContextual"/>
                          </w:rPr>
                          <w:t xml:space="preserve">  – na wskazany przez Zamawiającego zabieg chirurgiczny (termin dostawy i odbioru do ustalenia przez obie strony). </w:t>
                        </w:r>
                      </w:p>
                    </w:tc>
                  </w:tr>
                  <w:tr w:rsidR="003E6A50" w:rsidRPr="002D3DA4" w14:paraId="755C45F2" w14:textId="77777777" w:rsidTr="007A7B38">
                    <w:trPr>
                      <w:trHeight w:val="547"/>
                    </w:trPr>
                    <w:tc>
                      <w:tcPr>
                        <w:tcW w:w="802" w:type="dxa"/>
                        <w:tcBorders>
                          <w:top w:val="single" w:sz="4" w:space="0" w:color="000000"/>
                          <w:left w:val="single" w:sz="4" w:space="0" w:color="000000"/>
                          <w:bottom w:val="single" w:sz="4" w:space="0" w:color="000000"/>
                          <w:right w:val="single" w:sz="4" w:space="0" w:color="000000"/>
                        </w:tcBorders>
                      </w:tcPr>
                      <w:p w14:paraId="42154702" w14:textId="77777777" w:rsidR="003E6A50" w:rsidRPr="002D3DA4" w:rsidRDefault="003E6A50" w:rsidP="003E6A50">
                        <w:pPr>
                          <w:spacing w:line="259" w:lineRule="auto"/>
                          <w:ind w:left="213"/>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57.</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4551FCCE"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Możliwość zdalnej diagnostyki przez chronione łącze z możliwością rejestracji i odczytu online rejestrów błędów oraz monitorowaniem systemu </w:t>
                        </w:r>
                      </w:p>
                    </w:tc>
                  </w:tr>
                  <w:tr w:rsidR="003E6A50" w:rsidRPr="002D3DA4" w14:paraId="254CEE60" w14:textId="77777777" w:rsidTr="007A7B38">
                    <w:trPr>
                      <w:trHeight w:val="278"/>
                    </w:trPr>
                    <w:tc>
                      <w:tcPr>
                        <w:tcW w:w="802" w:type="dxa"/>
                        <w:tcBorders>
                          <w:top w:val="single" w:sz="4" w:space="0" w:color="000000"/>
                          <w:left w:val="single" w:sz="4" w:space="0" w:color="000000"/>
                          <w:bottom w:val="single" w:sz="4" w:space="0" w:color="000000"/>
                          <w:right w:val="single" w:sz="4" w:space="0" w:color="000000"/>
                        </w:tcBorders>
                      </w:tcPr>
                      <w:p w14:paraId="6FF45052" w14:textId="77777777" w:rsidR="003E6A50" w:rsidRPr="002D3DA4" w:rsidRDefault="003E6A50" w:rsidP="003E6A50">
                        <w:pPr>
                          <w:spacing w:line="259" w:lineRule="auto"/>
                          <w:ind w:left="213"/>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58.</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0ABA39ED"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Możliwość dokonywania zgłoszeń o awariach 24h/dobę, 365 dni/rok. </w:t>
                        </w:r>
                      </w:p>
                    </w:tc>
                  </w:tr>
                  <w:tr w:rsidR="003E6A50" w:rsidRPr="002D3DA4" w14:paraId="4A44C891" w14:textId="77777777" w:rsidTr="007A7B38">
                    <w:trPr>
                      <w:trHeight w:val="1085"/>
                    </w:trPr>
                    <w:tc>
                      <w:tcPr>
                        <w:tcW w:w="802" w:type="dxa"/>
                        <w:tcBorders>
                          <w:top w:val="single" w:sz="4" w:space="0" w:color="000000"/>
                          <w:left w:val="single" w:sz="4" w:space="0" w:color="000000"/>
                          <w:bottom w:val="single" w:sz="4" w:space="0" w:color="000000"/>
                          <w:right w:val="single" w:sz="4" w:space="0" w:color="000000"/>
                        </w:tcBorders>
                      </w:tcPr>
                      <w:p w14:paraId="136191F9" w14:textId="77777777" w:rsidR="003E6A50" w:rsidRPr="002D3DA4" w:rsidRDefault="003E6A50" w:rsidP="003E6A50">
                        <w:pPr>
                          <w:spacing w:line="259" w:lineRule="auto"/>
                          <w:ind w:left="213"/>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59.</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2129C0AB" w14:textId="77777777" w:rsidR="003E6A50" w:rsidRPr="002D3DA4" w:rsidRDefault="003E6A50" w:rsidP="003E6A50">
                        <w:pPr>
                          <w:spacing w:after="2" w:line="237"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Czas reakcji serwisu na zgłoszenie z podjęciem naprawy - nie dłuższy niż 48h w dni robocze tj.  </w:t>
                        </w:r>
                      </w:p>
                      <w:p w14:paraId="59D13756"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od poniedziałku do piątku z wyłączeniem dni ustawowo wolnych od pracy, liczony od dnia zgłoszenia usterki. </w:t>
                        </w:r>
                      </w:p>
                    </w:tc>
                  </w:tr>
                  <w:tr w:rsidR="003E6A50" w:rsidRPr="002D3DA4" w14:paraId="1FD82006" w14:textId="77777777" w:rsidTr="007A7B38">
                    <w:trPr>
                      <w:trHeight w:val="547"/>
                    </w:trPr>
                    <w:tc>
                      <w:tcPr>
                        <w:tcW w:w="802" w:type="dxa"/>
                        <w:tcBorders>
                          <w:top w:val="single" w:sz="4" w:space="0" w:color="000000"/>
                          <w:left w:val="single" w:sz="4" w:space="0" w:color="000000"/>
                          <w:bottom w:val="single" w:sz="4" w:space="0" w:color="000000"/>
                          <w:right w:val="single" w:sz="4" w:space="0" w:color="000000"/>
                        </w:tcBorders>
                      </w:tcPr>
                      <w:p w14:paraId="4BCF32D9" w14:textId="77777777" w:rsidR="003E6A50" w:rsidRPr="002D3DA4" w:rsidRDefault="003E6A50" w:rsidP="003E6A50">
                        <w:pPr>
                          <w:spacing w:line="259" w:lineRule="auto"/>
                          <w:ind w:left="213"/>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60.</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66DE964E"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Czas naprawy bez użycia części zamiennych  </w:t>
                        </w:r>
                      </w:p>
                      <w:p w14:paraId="0439289F"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(nie dłuższy niż 72 h) liczony od momentu podjęcia naprawy. </w:t>
                        </w:r>
                      </w:p>
                    </w:tc>
                  </w:tr>
                  <w:tr w:rsidR="003E6A50" w:rsidRPr="002D3DA4" w14:paraId="18B6BD28" w14:textId="77777777" w:rsidTr="007A7B38">
                    <w:trPr>
                      <w:trHeight w:val="548"/>
                    </w:trPr>
                    <w:tc>
                      <w:tcPr>
                        <w:tcW w:w="802" w:type="dxa"/>
                        <w:tcBorders>
                          <w:top w:val="single" w:sz="4" w:space="0" w:color="000000"/>
                          <w:left w:val="single" w:sz="4" w:space="0" w:color="000000"/>
                          <w:bottom w:val="single" w:sz="4" w:space="0" w:color="000000"/>
                          <w:right w:val="single" w:sz="4" w:space="0" w:color="000000"/>
                        </w:tcBorders>
                      </w:tcPr>
                      <w:p w14:paraId="41514BDD" w14:textId="77777777" w:rsidR="003E6A50" w:rsidRPr="002D3DA4" w:rsidRDefault="003E6A50" w:rsidP="003E6A50">
                        <w:pPr>
                          <w:spacing w:line="259" w:lineRule="auto"/>
                          <w:ind w:left="213"/>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61.</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66D83446"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Czas naprawy z użyciem części zamiennych  </w:t>
                        </w:r>
                      </w:p>
                      <w:p w14:paraId="0F5A5D37"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(nie dłuższy niż 10 dni) liczony od momentu podjęcia naprawy. </w:t>
                        </w:r>
                      </w:p>
                    </w:tc>
                  </w:tr>
                  <w:tr w:rsidR="003E6A50" w:rsidRPr="002D3DA4" w14:paraId="34948F30" w14:textId="77777777" w:rsidTr="007A7B38">
                    <w:trPr>
                      <w:trHeight w:val="816"/>
                    </w:trPr>
                    <w:tc>
                      <w:tcPr>
                        <w:tcW w:w="802" w:type="dxa"/>
                        <w:tcBorders>
                          <w:top w:val="single" w:sz="4" w:space="0" w:color="000000"/>
                          <w:left w:val="single" w:sz="4" w:space="0" w:color="000000"/>
                          <w:bottom w:val="single" w:sz="4" w:space="0" w:color="000000"/>
                          <w:right w:val="single" w:sz="4" w:space="0" w:color="000000"/>
                        </w:tcBorders>
                      </w:tcPr>
                      <w:p w14:paraId="35836785" w14:textId="77777777" w:rsidR="003E6A50" w:rsidRPr="002D3DA4" w:rsidRDefault="003E6A50" w:rsidP="003E6A50">
                        <w:pPr>
                          <w:spacing w:line="259" w:lineRule="auto"/>
                          <w:ind w:left="213"/>
                          <w:jc w:val="center"/>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62.</w:t>
                        </w:r>
                        <w:r w:rsidRPr="002D3DA4">
                          <w:rPr>
                            <w:rFonts w:ascii="Arial" w:eastAsia="Arial" w:hAnsi="Arial" w:cs="Arial"/>
                            <w:color w:val="000000"/>
                            <w:kern w:val="2"/>
                            <w:sz w:val="22"/>
                            <w:szCs w:val="24"/>
                            <w14:ligatures w14:val="standardContextual"/>
                          </w:rPr>
                          <w:t xml:space="preserve"> </w:t>
                        </w:r>
                        <w:r w:rsidRPr="002D3DA4">
                          <w:rPr>
                            <w:rFonts w:ascii="Calibri" w:eastAsia="Calibri" w:hAnsi="Calibri" w:cs="Calibri"/>
                            <w:color w:val="000000"/>
                            <w:kern w:val="2"/>
                            <w:sz w:val="22"/>
                            <w:szCs w:val="24"/>
                            <w14:ligatures w14:val="standardContextual"/>
                          </w:rPr>
                          <w:t xml:space="preserve"> </w:t>
                        </w:r>
                      </w:p>
                    </w:tc>
                    <w:tc>
                      <w:tcPr>
                        <w:tcW w:w="7703" w:type="dxa"/>
                        <w:tcBorders>
                          <w:top w:val="single" w:sz="4" w:space="0" w:color="000000"/>
                          <w:left w:val="single" w:sz="4" w:space="0" w:color="000000"/>
                          <w:bottom w:val="single" w:sz="4" w:space="0" w:color="000000"/>
                          <w:right w:val="single" w:sz="4" w:space="0" w:color="000000"/>
                        </w:tcBorders>
                      </w:tcPr>
                      <w:p w14:paraId="0D2737CE" w14:textId="77777777" w:rsidR="003E6A50" w:rsidRPr="002D3DA4" w:rsidRDefault="003E6A50" w:rsidP="003E6A50">
                        <w:pPr>
                          <w:spacing w:line="259" w:lineRule="auto"/>
                          <w:rPr>
                            <w:rFonts w:ascii="Calibri" w:eastAsia="Calibri" w:hAnsi="Calibri" w:cs="Calibri"/>
                            <w:color w:val="000000"/>
                            <w:kern w:val="2"/>
                            <w:sz w:val="22"/>
                            <w:szCs w:val="24"/>
                            <w14:ligatures w14:val="standardContextual"/>
                          </w:rPr>
                        </w:pPr>
                        <w:r w:rsidRPr="002D3DA4">
                          <w:rPr>
                            <w:rFonts w:ascii="Calibri" w:eastAsia="Calibri" w:hAnsi="Calibri" w:cs="Calibri"/>
                            <w:color w:val="000000"/>
                            <w:kern w:val="2"/>
                            <w:sz w:val="22"/>
                            <w:szCs w:val="24"/>
                            <w14:ligatures w14:val="standardContextual"/>
                          </w:rPr>
                          <w:t xml:space="preserve">Dostawca zobowiązany jest do wykonania obowiązkowych przeglądów technicznych w okresie obowiązywania gwarancji bez dodatkowej zapłaty, zgodnie z harmonogramem wymaganym przez producenta. </w:t>
                        </w:r>
                      </w:p>
                    </w:tc>
                  </w:tr>
                </w:tbl>
                <w:p w14:paraId="08F53ED2" w14:textId="01C15FD5" w:rsidR="006336A9" w:rsidRPr="002D3DA4" w:rsidRDefault="006336A9" w:rsidP="003E6A50">
                  <w:pPr>
                    <w:spacing w:after="160" w:line="259" w:lineRule="auto"/>
                    <w:jc w:val="both"/>
                    <w:rPr>
                      <w:rFonts w:ascii="Calibri" w:eastAsia="Calibri" w:hAnsi="Calibri" w:cs="Calibri"/>
                      <w:color w:val="000000"/>
                      <w:kern w:val="2"/>
                      <w:sz w:val="22"/>
                      <w:szCs w:val="24"/>
                      <w14:ligatures w14:val="standardContextual"/>
                    </w:rPr>
                  </w:pPr>
                </w:p>
              </w:tc>
              <w:tc>
                <w:tcPr>
                  <w:tcW w:w="0" w:type="auto"/>
                  <w:tcBorders>
                    <w:top w:val="none" w:sz="6" w:space="0" w:color="auto"/>
                    <w:left w:val="none" w:sz="6" w:space="0" w:color="auto"/>
                    <w:bottom w:val="none" w:sz="6" w:space="0" w:color="auto"/>
                  </w:tcBorders>
                </w:tcPr>
                <w:p w14:paraId="4377B68F" w14:textId="17C6AB79" w:rsidR="006336A9" w:rsidRPr="002D3DA4" w:rsidRDefault="006336A9" w:rsidP="006336A9">
                  <w:pPr>
                    <w:pStyle w:val="Default"/>
                    <w:rPr>
                      <w:sz w:val="22"/>
                      <w:szCs w:val="22"/>
                    </w:rPr>
                  </w:pPr>
                </w:p>
              </w:tc>
            </w:tr>
            <w:tr w:rsidR="006336A9" w:rsidRPr="00E4011A" w14:paraId="00482355" w14:textId="77777777">
              <w:trPr>
                <w:trHeight w:val="110"/>
              </w:trPr>
              <w:tc>
                <w:tcPr>
                  <w:tcW w:w="0" w:type="auto"/>
                  <w:gridSpan w:val="2"/>
                  <w:tcBorders>
                    <w:top w:val="none" w:sz="6" w:space="0" w:color="auto"/>
                    <w:bottom w:val="none" w:sz="6" w:space="0" w:color="auto"/>
                    <w:right w:val="none" w:sz="6" w:space="0" w:color="auto"/>
                  </w:tcBorders>
                </w:tcPr>
                <w:p w14:paraId="33E34CC5" w14:textId="6720E70D" w:rsidR="006336A9" w:rsidRPr="00E4011A" w:rsidRDefault="006336A9" w:rsidP="006336A9">
                  <w:pPr>
                    <w:pStyle w:val="Default"/>
                    <w:rPr>
                      <w:sz w:val="22"/>
                      <w:szCs w:val="22"/>
                      <w:highlight w:val="red"/>
                    </w:rPr>
                  </w:pPr>
                </w:p>
              </w:tc>
              <w:tc>
                <w:tcPr>
                  <w:tcW w:w="0" w:type="auto"/>
                  <w:tcBorders>
                    <w:top w:val="none" w:sz="6" w:space="0" w:color="auto"/>
                    <w:left w:val="none" w:sz="6" w:space="0" w:color="auto"/>
                    <w:bottom w:val="none" w:sz="6" w:space="0" w:color="auto"/>
                  </w:tcBorders>
                </w:tcPr>
                <w:p w14:paraId="3204E168" w14:textId="3BACFB8D" w:rsidR="006336A9" w:rsidRPr="00E4011A" w:rsidRDefault="006336A9" w:rsidP="006336A9">
                  <w:pPr>
                    <w:pStyle w:val="Default"/>
                    <w:rPr>
                      <w:sz w:val="22"/>
                      <w:szCs w:val="22"/>
                      <w:highlight w:val="red"/>
                    </w:rPr>
                  </w:pPr>
                </w:p>
              </w:tc>
            </w:tr>
            <w:tr w:rsidR="006336A9" w:rsidRPr="00E4011A" w14:paraId="774B0ACF" w14:textId="77777777">
              <w:trPr>
                <w:trHeight w:val="243"/>
              </w:trPr>
              <w:tc>
                <w:tcPr>
                  <w:tcW w:w="0" w:type="auto"/>
                  <w:gridSpan w:val="2"/>
                  <w:tcBorders>
                    <w:top w:val="none" w:sz="6" w:space="0" w:color="auto"/>
                    <w:bottom w:val="none" w:sz="6" w:space="0" w:color="auto"/>
                    <w:right w:val="none" w:sz="6" w:space="0" w:color="auto"/>
                  </w:tcBorders>
                </w:tcPr>
                <w:p w14:paraId="5C8887F3" w14:textId="77777777" w:rsidR="006336A9" w:rsidRPr="00E4011A" w:rsidRDefault="006336A9" w:rsidP="006336A9">
                  <w:pPr>
                    <w:pStyle w:val="Default"/>
                    <w:rPr>
                      <w:color w:val="auto"/>
                      <w:highlight w:val="red"/>
                    </w:rPr>
                  </w:pPr>
                </w:p>
              </w:tc>
              <w:tc>
                <w:tcPr>
                  <w:tcW w:w="0" w:type="auto"/>
                  <w:tcBorders>
                    <w:top w:val="none" w:sz="6" w:space="0" w:color="auto"/>
                    <w:left w:val="none" w:sz="6" w:space="0" w:color="auto"/>
                    <w:bottom w:val="none" w:sz="6" w:space="0" w:color="auto"/>
                  </w:tcBorders>
                </w:tcPr>
                <w:p w14:paraId="7CD44AEB" w14:textId="763B2BB5" w:rsidR="006336A9" w:rsidRPr="00E4011A" w:rsidRDefault="006336A9" w:rsidP="006336A9">
                  <w:pPr>
                    <w:pStyle w:val="Default"/>
                    <w:rPr>
                      <w:sz w:val="22"/>
                      <w:szCs w:val="22"/>
                      <w:highlight w:val="red"/>
                    </w:rPr>
                  </w:pPr>
                </w:p>
              </w:tc>
            </w:tr>
            <w:tr w:rsidR="006336A9" w:rsidRPr="00E4011A" w14:paraId="6B2F3850" w14:textId="77777777">
              <w:trPr>
                <w:trHeight w:val="647"/>
              </w:trPr>
              <w:tc>
                <w:tcPr>
                  <w:tcW w:w="0" w:type="auto"/>
                  <w:gridSpan w:val="2"/>
                  <w:tcBorders>
                    <w:top w:val="none" w:sz="6" w:space="0" w:color="auto"/>
                    <w:bottom w:val="none" w:sz="6" w:space="0" w:color="auto"/>
                    <w:right w:val="none" w:sz="6" w:space="0" w:color="auto"/>
                  </w:tcBorders>
                </w:tcPr>
                <w:p w14:paraId="219E8F2E" w14:textId="77777777" w:rsidR="006336A9" w:rsidRPr="00E4011A" w:rsidRDefault="006336A9" w:rsidP="006336A9">
                  <w:pPr>
                    <w:pStyle w:val="Default"/>
                    <w:rPr>
                      <w:color w:val="auto"/>
                      <w:highlight w:val="red"/>
                    </w:rPr>
                  </w:pPr>
                </w:p>
              </w:tc>
              <w:tc>
                <w:tcPr>
                  <w:tcW w:w="0" w:type="auto"/>
                  <w:tcBorders>
                    <w:top w:val="none" w:sz="6" w:space="0" w:color="auto"/>
                    <w:left w:val="none" w:sz="6" w:space="0" w:color="auto"/>
                    <w:bottom w:val="none" w:sz="6" w:space="0" w:color="auto"/>
                  </w:tcBorders>
                </w:tcPr>
                <w:p w14:paraId="54AC25B3" w14:textId="5708B6A3" w:rsidR="006336A9" w:rsidRPr="00E4011A" w:rsidRDefault="006336A9" w:rsidP="006336A9">
                  <w:pPr>
                    <w:pStyle w:val="Default"/>
                    <w:rPr>
                      <w:sz w:val="22"/>
                      <w:szCs w:val="22"/>
                      <w:highlight w:val="red"/>
                    </w:rPr>
                  </w:pPr>
                </w:p>
              </w:tc>
            </w:tr>
            <w:tr w:rsidR="006336A9" w:rsidRPr="00E4011A" w14:paraId="68D6E0B4" w14:textId="77777777">
              <w:trPr>
                <w:trHeight w:val="647"/>
              </w:trPr>
              <w:tc>
                <w:tcPr>
                  <w:tcW w:w="0" w:type="auto"/>
                  <w:gridSpan w:val="2"/>
                  <w:tcBorders>
                    <w:top w:val="none" w:sz="6" w:space="0" w:color="auto"/>
                    <w:bottom w:val="none" w:sz="6" w:space="0" w:color="auto"/>
                    <w:right w:val="none" w:sz="6" w:space="0" w:color="auto"/>
                  </w:tcBorders>
                </w:tcPr>
                <w:p w14:paraId="4FA5B862" w14:textId="77777777" w:rsidR="006336A9" w:rsidRPr="00E4011A" w:rsidRDefault="006336A9" w:rsidP="006336A9">
                  <w:pPr>
                    <w:pStyle w:val="Default"/>
                    <w:rPr>
                      <w:color w:val="auto"/>
                      <w:highlight w:val="red"/>
                    </w:rPr>
                  </w:pPr>
                </w:p>
              </w:tc>
              <w:tc>
                <w:tcPr>
                  <w:tcW w:w="0" w:type="auto"/>
                  <w:tcBorders>
                    <w:top w:val="none" w:sz="6" w:space="0" w:color="auto"/>
                    <w:left w:val="none" w:sz="6" w:space="0" w:color="auto"/>
                    <w:bottom w:val="none" w:sz="6" w:space="0" w:color="auto"/>
                  </w:tcBorders>
                </w:tcPr>
                <w:p w14:paraId="7C7D2A90" w14:textId="04537D09" w:rsidR="006336A9" w:rsidRPr="00E4011A" w:rsidRDefault="006336A9" w:rsidP="006336A9">
                  <w:pPr>
                    <w:pStyle w:val="Default"/>
                    <w:rPr>
                      <w:sz w:val="22"/>
                      <w:szCs w:val="22"/>
                      <w:highlight w:val="red"/>
                    </w:rPr>
                  </w:pPr>
                </w:p>
              </w:tc>
            </w:tr>
            <w:tr w:rsidR="006336A9" w:rsidRPr="00E4011A" w14:paraId="679391A5" w14:textId="77777777">
              <w:trPr>
                <w:trHeight w:val="110"/>
              </w:trPr>
              <w:tc>
                <w:tcPr>
                  <w:tcW w:w="0" w:type="auto"/>
                  <w:gridSpan w:val="2"/>
                  <w:tcBorders>
                    <w:top w:val="none" w:sz="6" w:space="0" w:color="auto"/>
                    <w:bottom w:val="none" w:sz="6" w:space="0" w:color="auto"/>
                    <w:right w:val="none" w:sz="6" w:space="0" w:color="auto"/>
                  </w:tcBorders>
                </w:tcPr>
                <w:p w14:paraId="1677461D" w14:textId="744CBB4E" w:rsidR="006336A9" w:rsidRPr="00E4011A" w:rsidRDefault="006336A9" w:rsidP="006336A9">
                  <w:pPr>
                    <w:pStyle w:val="Default"/>
                    <w:rPr>
                      <w:sz w:val="22"/>
                      <w:szCs w:val="22"/>
                      <w:highlight w:val="red"/>
                    </w:rPr>
                  </w:pPr>
                </w:p>
              </w:tc>
              <w:tc>
                <w:tcPr>
                  <w:tcW w:w="0" w:type="auto"/>
                  <w:tcBorders>
                    <w:top w:val="none" w:sz="6" w:space="0" w:color="auto"/>
                    <w:left w:val="none" w:sz="6" w:space="0" w:color="auto"/>
                    <w:bottom w:val="none" w:sz="6" w:space="0" w:color="auto"/>
                  </w:tcBorders>
                </w:tcPr>
                <w:p w14:paraId="78C98F83" w14:textId="11F07260" w:rsidR="006336A9" w:rsidRPr="00E4011A" w:rsidRDefault="006336A9" w:rsidP="006336A9">
                  <w:pPr>
                    <w:pStyle w:val="Default"/>
                    <w:rPr>
                      <w:sz w:val="22"/>
                      <w:szCs w:val="22"/>
                      <w:highlight w:val="red"/>
                    </w:rPr>
                  </w:pPr>
                </w:p>
              </w:tc>
            </w:tr>
            <w:tr w:rsidR="006336A9" w:rsidRPr="00E4011A" w14:paraId="7515B1BC" w14:textId="77777777">
              <w:trPr>
                <w:trHeight w:val="513"/>
              </w:trPr>
              <w:tc>
                <w:tcPr>
                  <w:tcW w:w="0" w:type="auto"/>
                  <w:gridSpan w:val="2"/>
                  <w:tcBorders>
                    <w:top w:val="none" w:sz="6" w:space="0" w:color="auto"/>
                    <w:bottom w:val="none" w:sz="6" w:space="0" w:color="auto"/>
                    <w:right w:val="none" w:sz="6" w:space="0" w:color="auto"/>
                  </w:tcBorders>
                </w:tcPr>
                <w:p w14:paraId="335FFCF1" w14:textId="77777777" w:rsidR="006336A9" w:rsidRPr="00E4011A" w:rsidRDefault="006336A9" w:rsidP="006336A9">
                  <w:pPr>
                    <w:pStyle w:val="Default"/>
                    <w:rPr>
                      <w:color w:val="auto"/>
                      <w:highlight w:val="red"/>
                    </w:rPr>
                  </w:pPr>
                </w:p>
              </w:tc>
              <w:tc>
                <w:tcPr>
                  <w:tcW w:w="0" w:type="auto"/>
                  <w:tcBorders>
                    <w:top w:val="none" w:sz="6" w:space="0" w:color="auto"/>
                    <w:left w:val="none" w:sz="6" w:space="0" w:color="auto"/>
                    <w:bottom w:val="none" w:sz="6" w:space="0" w:color="auto"/>
                  </w:tcBorders>
                </w:tcPr>
                <w:p w14:paraId="04777023" w14:textId="506097E1" w:rsidR="006336A9" w:rsidRPr="00E4011A" w:rsidRDefault="006336A9" w:rsidP="006336A9">
                  <w:pPr>
                    <w:pStyle w:val="Default"/>
                    <w:rPr>
                      <w:sz w:val="22"/>
                      <w:szCs w:val="22"/>
                      <w:highlight w:val="red"/>
                    </w:rPr>
                  </w:pPr>
                </w:p>
              </w:tc>
            </w:tr>
            <w:tr w:rsidR="006336A9" w:rsidRPr="00E4011A" w14:paraId="44567BA1" w14:textId="77777777">
              <w:trPr>
                <w:trHeight w:val="244"/>
              </w:trPr>
              <w:tc>
                <w:tcPr>
                  <w:tcW w:w="0" w:type="auto"/>
                  <w:gridSpan w:val="2"/>
                  <w:tcBorders>
                    <w:top w:val="none" w:sz="6" w:space="0" w:color="auto"/>
                    <w:bottom w:val="none" w:sz="6" w:space="0" w:color="auto"/>
                    <w:right w:val="none" w:sz="6" w:space="0" w:color="auto"/>
                  </w:tcBorders>
                </w:tcPr>
                <w:p w14:paraId="6D0F2090" w14:textId="77777777" w:rsidR="006336A9" w:rsidRPr="00E4011A" w:rsidRDefault="006336A9" w:rsidP="006336A9">
                  <w:pPr>
                    <w:pStyle w:val="Default"/>
                    <w:rPr>
                      <w:color w:val="auto"/>
                      <w:highlight w:val="red"/>
                    </w:rPr>
                  </w:pPr>
                </w:p>
              </w:tc>
              <w:tc>
                <w:tcPr>
                  <w:tcW w:w="0" w:type="auto"/>
                  <w:tcBorders>
                    <w:top w:val="none" w:sz="6" w:space="0" w:color="auto"/>
                    <w:left w:val="none" w:sz="6" w:space="0" w:color="auto"/>
                    <w:bottom w:val="none" w:sz="6" w:space="0" w:color="auto"/>
                  </w:tcBorders>
                </w:tcPr>
                <w:p w14:paraId="786135B6" w14:textId="24AF65C3" w:rsidR="006336A9" w:rsidRPr="00E4011A" w:rsidRDefault="006336A9" w:rsidP="006336A9">
                  <w:pPr>
                    <w:pStyle w:val="Default"/>
                    <w:rPr>
                      <w:sz w:val="22"/>
                      <w:szCs w:val="22"/>
                      <w:highlight w:val="red"/>
                    </w:rPr>
                  </w:pPr>
                </w:p>
              </w:tc>
            </w:tr>
            <w:tr w:rsidR="006336A9" w:rsidRPr="00E4011A" w14:paraId="60E385E2" w14:textId="77777777">
              <w:trPr>
                <w:trHeight w:val="244"/>
              </w:trPr>
              <w:tc>
                <w:tcPr>
                  <w:tcW w:w="0" w:type="auto"/>
                  <w:gridSpan w:val="2"/>
                  <w:tcBorders>
                    <w:top w:val="none" w:sz="6" w:space="0" w:color="auto"/>
                    <w:bottom w:val="none" w:sz="6" w:space="0" w:color="auto"/>
                    <w:right w:val="none" w:sz="6" w:space="0" w:color="auto"/>
                  </w:tcBorders>
                </w:tcPr>
                <w:p w14:paraId="11F17A77" w14:textId="77777777" w:rsidR="006336A9" w:rsidRPr="00E4011A" w:rsidRDefault="006336A9" w:rsidP="006336A9">
                  <w:pPr>
                    <w:pStyle w:val="Default"/>
                    <w:rPr>
                      <w:color w:val="auto"/>
                      <w:highlight w:val="red"/>
                    </w:rPr>
                  </w:pPr>
                </w:p>
              </w:tc>
              <w:tc>
                <w:tcPr>
                  <w:tcW w:w="0" w:type="auto"/>
                  <w:tcBorders>
                    <w:top w:val="none" w:sz="6" w:space="0" w:color="auto"/>
                    <w:left w:val="none" w:sz="6" w:space="0" w:color="auto"/>
                    <w:bottom w:val="none" w:sz="6" w:space="0" w:color="auto"/>
                  </w:tcBorders>
                </w:tcPr>
                <w:p w14:paraId="77F3D948" w14:textId="77DFA734" w:rsidR="006336A9" w:rsidRPr="00E4011A" w:rsidRDefault="006336A9" w:rsidP="006336A9">
                  <w:pPr>
                    <w:pStyle w:val="Default"/>
                    <w:rPr>
                      <w:sz w:val="22"/>
                      <w:szCs w:val="22"/>
                      <w:highlight w:val="red"/>
                    </w:rPr>
                  </w:pPr>
                </w:p>
              </w:tc>
            </w:tr>
            <w:tr w:rsidR="006336A9" w:rsidRPr="00E4011A" w14:paraId="4476085B" w14:textId="77777777">
              <w:trPr>
                <w:trHeight w:val="110"/>
              </w:trPr>
              <w:tc>
                <w:tcPr>
                  <w:tcW w:w="0" w:type="auto"/>
                  <w:gridSpan w:val="2"/>
                  <w:tcBorders>
                    <w:top w:val="none" w:sz="6" w:space="0" w:color="auto"/>
                    <w:bottom w:val="none" w:sz="6" w:space="0" w:color="auto"/>
                    <w:right w:val="none" w:sz="6" w:space="0" w:color="auto"/>
                  </w:tcBorders>
                </w:tcPr>
                <w:p w14:paraId="44DF1D59" w14:textId="77777777" w:rsidR="006336A9" w:rsidRPr="00E4011A" w:rsidRDefault="006336A9" w:rsidP="006336A9">
                  <w:pPr>
                    <w:pStyle w:val="Default"/>
                    <w:rPr>
                      <w:color w:val="auto"/>
                      <w:highlight w:val="red"/>
                    </w:rPr>
                  </w:pPr>
                </w:p>
              </w:tc>
              <w:tc>
                <w:tcPr>
                  <w:tcW w:w="0" w:type="auto"/>
                  <w:tcBorders>
                    <w:top w:val="none" w:sz="6" w:space="0" w:color="auto"/>
                    <w:left w:val="none" w:sz="6" w:space="0" w:color="auto"/>
                    <w:bottom w:val="none" w:sz="6" w:space="0" w:color="auto"/>
                  </w:tcBorders>
                </w:tcPr>
                <w:p w14:paraId="3E75B38D" w14:textId="5A1E6D06" w:rsidR="006336A9" w:rsidRPr="00E4011A" w:rsidRDefault="006336A9" w:rsidP="006336A9">
                  <w:pPr>
                    <w:pStyle w:val="Default"/>
                    <w:rPr>
                      <w:sz w:val="22"/>
                      <w:szCs w:val="22"/>
                      <w:highlight w:val="red"/>
                    </w:rPr>
                  </w:pPr>
                </w:p>
              </w:tc>
            </w:tr>
            <w:tr w:rsidR="006336A9" w:rsidRPr="00E4011A" w14:paraId="2209BD80" w14:textId="77777777">
              <w:trPr>
                <w:trHeight w:val="513"/>
              </w:trPr>
              <w:tc>
                <w:tcPr>
                  <w:tcW w:w="0" w:type="auto"/>
                  <w:gridSpan w:val="2"/>
                  <w:tcBorders>
                    <w:top w:val="none" w:sz="6" w:space="0" w:color="auto"/>
                    <w:bottom w:val="none" w:sz="6" w:space="0" w:color="auto"/>
                    <w:right w:val="none" w:sz="6" w:space="0" w:color="auto"/>
                  </w:tcBorders>
                </w:tcPr>
                <w:p w14:paraId="66521705" w14:textId="77777777" w:rsidR="006336A9" w:rsidRPr="00E4011A" w:rsidRDefault="006336A9" w:rsidP="006336A9">
                  <w:pPr>
                    <w:pStyle w:val="Default"/>
                    <w:rPr>
                      <w:color w:val="auto"/>
                      <w:highlight w:val="red"/>
                    </w:rPr>
                  </w:pPr>
                </w:p>
              </w:tc>
              <w:tc>
                <w:tcPr>
                  <w:tcW w:w="0" w:type="auto"/>
                  <w:tcBorders>
                    <w:top w:val="none" w:sz="6" w:space="0" w:color="auto"/>
                    <w:left w:val="none" w:sz="6" w:space="0" w:color="auto"/>
                    <w:bottom w:val="none" w:sz="6" w:space="0" w:color="auto"/>
                  </w:tcBorders>
                </w:tcPr>
                <w:p w14:paraId="7571990F" w14:textId="5C497830" w:rsidR="006336A9" w:rsidRPr="00E4011A" w:rsidRDefault="006336A9" w:rsidP="006336A9">
                  <w:pPr>
                    <w:pStyle w:val="Default"/>
                    <w:rPr>
                      <w:sz w:val="22"/>
                      <w:szCs w:val="22"/>
                      <w:highlight w:val="red"/>
                    </w:rPr>
                  </w:pPr>
                </w:p>
              </w:tc>
            </w:tr>
            <w:tr w:rsidR="006336A9" w:rsidRPr="00E4011A" w14:paraId="32F56442" w14:textId="77777777">
              <w:trPr>
                <w:trHeight w:val="110"/>
              </w:trPr>
              <w:tc>
                <w:tcPr>
                  <w:tcW w:w="0" w:type="auto"/>
                  <w:gridSpan w:val="2"/>
                  <w:tcBorders>
                    <w:top w:val="none" w:sz="6" w:space="0" w:color="auto"/>
                    <w:bottom w:val="none" w:sz="6" w:space="0" w:color="auto"/>
                    <w:right w:val="none" w:sz="6" w:space="0" w:color="auto"/>
                  </w:tcBorders>
                </w:tcPr>
                <w:p w14:paraId="2995DFFD" w14:textId="77777777" w:rsidR="006336A9" w:rsidRPr="00E4011A" w:rsidRDefault="006336A9" w:rsidP="006336A9">
                  <w:pPr>
                    <w:pStyle w:val="Default"/>
                    <w:rPr>
                      <w:color w:val="auto"/>
                      <w:highlight w:val="red"/>
                    </w:rPr>
                  </w:pPr>
                </w:p>
              </w:tc>
              <w:tc>
                <w:tcPr>
                  <w:tcW w:w="0" w:type="auto"/>
                  <w:tcBorders>
                    <w:top w:val="none" w:sz="6" w:space="0" w:color="auto"/>
                    <w:left w:val="none" w:sz="6" w:space="0" w:color="auto"/>
                    <w:bottom w:val="none" w:sz="6" w:space="0" w:color="auto"/>
                  </w:tcBorders>
                </w:tcPr>
                <w:p w14:paraId="75BEC76C" w14:textId="0994B0B1" w:rsidR="006336A9" w:rsidRPr="00E4011A" w:rsidRDefault="006336A9" w:rsidP="006336A9">
                  <w:pPr>
                    <w:pStyle w:val="Default"/>
                    <w:rPr>
                      <w:sz w:val="22"/>
                      <w:szCs w:val="22"/>
                      <w:highlight w:val="red"/>
                    </w:rPr>
                  </w:pPr>
                </w:p>
              </w:tc>
            </w:tr>
            <w:tr w:rsidR="006336A9" w:rsidRPr="00E4011A" w14:paraId="490C09C1" w14:textId="77777777">
              <w:trPr>
                <w:trHeight w:val="110"/>
              </w:trPr>
              <w:tc>
                <w:tcPr>
                  <w:tcW w:w="0" w:type="auto"/>
                  <w:gridSpan w:val="2"/>
                  <w:tcBorders>
                    <w:top w:val="none" w:sz="6" w:space="0" w:color="auto"/>
                    <w:bottom w:val="none" w:sz="6" w:space="0" w:color="auto"/>
                    <w:right w:val="none" w:sz="6" w:space="0" w:color="auto"/>
                  </w:tcBorders>
                </w:tcPr>
                <w:p w14:paraId="64F9CDA8" w14:textId="77777777" w:rsidR="006336A9" w:rsidRPr="00E4011A" w:rsidRDefault="006336A9" w:rsidP="006336A9">
                  <w:pPr>
                    <w:pStyle w:val="Default"/>
                    <w:rPr>
                      <w:color w:val="auto"/>
                      <w:highlight w:val="red"/>
                    </w:rPr>
                  </w:pPr>
                </w:p>
              </w:tc>
              <w:tc>
                <w:tcPr>
                  <w:tcW w:w="0" w:type="auto"/>
                  <w:tcBorders>
                    <w:top w:val="none" w:sz="6" w:space="0" w:color="auto"/>
                    <w:left w:val="none" w:sz="6" w:space="0" w:color="auto"/>
                    <w:bottom w:val="none" w:sz="6" w:space="0" w:color="auto"/>
                  </w:tcBorders>
                </w:tcPr>
                <w:p w14:paraId="5E539F1D" w14:textId="284B3551" w:rsidR="006336A9" w:rsidRPr="00E4011A" w:rsidRDefault="006336A9" w:rsidP="006336A9">
                  <w:pPr>
                    <w:pStyle w:val="Default"/>
                    <w:rPr>
                      <w:sz w:val="22"/>
                      <w:szCs w:val="22"/>
                      <w:highlight w:val="red"/>
                    </w:rPr>
                  </w:pPr>
                </w:p>
              </w:tc>
            </w:tr>
            <w:tr w:rsidR="006336A9" w:rsidRPr="00E4011A" w14:paraId="7DB07637" w14:textId="77777777" w:rsidTr="003E6A50">
              <w:trPr>
                <w:gridAfter w:val="1"/>
                <w:trHeight w:val="68"/>
              </w:trPr>
              <w:tc>
                <w:tcPr>
                  <w:tcW w:w="0" w:type="auto"/>
                  <w:tcBorders>
                    <w:top w:val="none" w:sz="6" w:space="0" w:color="auto"/>
                    <w:bottom w:val="none" w:sz="6" w:space="0" w:color="auto"/>
                    <w:right w:val="none" w:sz="6" w:space="0" w:color="auto"/>
                  </w:tcBorders>
                </w:tcPr>
                <w:p w14:paraId="5A513DB4" w14:textId="77777777" w:rsidR="006336A9" w:rsidRPr="00E4011A" w:rsidRDefault="006336A9" w:rsidP="006336A9">
                  <w:pPr>
                    <w:pStyle w:val="Default"/>
                    <w:rPr>
                      <w:color w:val="auto"/>
                      <w:highlight w:val="red"/>
                    </w:rPr>
                  </w:pPr>
                </w:p>
              </w:tc>
              <w:tc>
                <w:tcPr>
                  <w:tcW w:w="0" w:type="auto"/>
                  <w:tcBorders>
                    <w:top w:val="none" w:sz="6" w:space="0" w:color="auto"/>
                    <w:left w:val="none" w:sz="6" w:space="0" w:color="auto"/>
                    <w:bottom w:val="none" w:sz="6" w:space="0" w:color="auto"/>
                  </w:tcBorders>
                </w:tcPr>
                <w:p w14:paraId="7D59EB9A" w14:textId="3EBA9A85" w:rsidR="006336A9" w:rsidRPr="00E4011A" w:rsidRDefault="006336A9" w:rsidP="006336A9">
                  <w:pPr>
                    <w:pStyle w:val="Default"/>
                    <w:rPr>
                      <w:sz w:val="22"/>
                      <w:szCs w:val="22"/>
                      <w:highlight w:val="red"/>
                    </w:rPr>
                  </w:pPr>
                </w:p>
              </w:tc>
            </w:tr>
          </w:tbl>
          <w:p w14:paraId="7722709D" w14:textId="77777777" w:rsidR="00164569" w:rsidRPr="00E756B4" w:rsidRDefault="00164569" w:rsidP="003E6A50">
            <w:pPr>
              <w:spacing w:after="40" w:line="276" w:lineRule="auto"/>
              <w:ind w:right="-72"/>
              <w:rPr>
                <w:rFonts w:ascii="Arial" w:hAnsi="Arial" w:cs="Arial"/>
                <w:b/>
                <w:bCs/>
                <w:sz w:val="24"/>
                <w:szCs w:val="24"/>
              </w:rPr>
            </w:pPr>
            <w:r w:rsidRPr="00E756B4">
              <w:rPr>
                <w:rFonts w:ascii="Arial" w:hAnsi="Arial" w:cs="Arial"/>
                <w:b/>
                <w:bCs/>
                <w:sz w:val="24"/>
                <w:szCs w:val="24"/>
              </w:rPr>
              <w:t>Stanowisko (wyjaśnienie) Zamawiającego:</w:t>
            </w:r>
          </w:p>
          <w:p w14:paraId="2BEE475A" w14:textId="1D8C09C7" w:rsidR="00077411" w:rsidRPr="00E4011A" w:rsidRDefault="002D3DA4" w:rsidP="00164569">
            <w:pPr>
              <w:spacing w:after="60" w:line="360" w:lineRule="auto"/>
              <w:ind w:left="30" w:right="-72"/>
              <w:jc w:val="both"/>
              <w:rPr>
                <w:rFonts w:ascii="Arial" w:hAnsi="Arial" w:cs="Arial"/>
                <w:sz w:val="24"/>
                <w:szCs w:val="24"/>
                <w:highlight w:val="red"/>
              </w:rPr>
            </w:pPr>
            <w:r w:rsidRPr="002D3DA4">
              <w:rPr>
                <w:rFonts w:ascii="Arial" w:hAnsi="Arial" w:cs="Arial"/>
                <w:sz w:val="24"/>
                <w:szCs w:val="24"/>
              </w:rPr>
              <w:t>Zamawiający nie wyraża zgody na postulowaną modyfikację treści SWZ</w:t>
            </w: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222"/>
              <w:gridCol w:w="222"/>
            </w:tblGrid>
            <w:tr w:rsidR="00077411" w14:paraId="66F2110D" w14:textId="77777777">
              <w:trPr>
                <w:trHeight w:val="110"/>
              </w:trPr>
              <w:tc>
                <w:tcPr>
                  <w:tcW w:w="0" w:type="auto"/>
                  <w:tcBorders>
                    <w:top w:val="none" w:sz="6" w:space="0" w:color="auto"/>
                    <w:bottom w:val="none" w:sz="6" w:space="0" w:color="auto"/>
                    <w:right w:val="none" w:sz="6" w:space="0" w:color="auto"/>
                  </w:tcBorders>
                </w:tcPr>
                <w:p w14:paraId="6F340DFA" w14:textId="62D58A1A" w:rsidR="00077411" w:rsidRDefault="00077411" w:rsidP="00077411">
                  <w:pPr>
                    <w:pStyle w:val="Default"/>
                    <w:rPr>
                      <w:sz w:val="22"/>
                      <w:szCs w:val="22"/>
                    </w:rPr>
                  </w:pPr>
                </w:p>
              </w:tc>
              <w:tc>
                <w:tcPr>
                  <w:tcW w:w="0" w:type="auto"/>
                  <w:tcBorders>
                    <w:top w:val="none" w:sz="6" w:space="0" w:color="auto"/>
                    <w:left w:val="none" w:sz="6" w:space="0" w:color="auto"/>
                    <w:bottom w:val="none" w:sz="6" w:space="0" w:color="auto"/>
                  </w:tcBorders>
                </w:tcPr>
                <w:p w14:paraId="3B091832" w14:textId="306D0E97" w:rsidR="00077411" w:rsidRDefault="00077411" w:rsidP="00077411">
                  <w:pPr>
                    <w:pStyle w:val="Default"/>
                    <w:rPr>
                      <w:sz w:val="22"/>
                      <w:szCs w:val="22"/>
                    </w:rPr>
                  </w:pPr>
                </w:p>
              </w:tc>
            </w:tr>
            <w:tr w:rsidR="00077411" w14:paraId="6067B688" w14:textId="77777777">
              <w:trPr>
                <w:trHeight w:val="110"/>
              </w:trPr>
              <w:tc>
                <w:tcPr>
                  <w:tcW w:w="0" w:type="auto"/>
                  <w:tcBorders>
                    <w:top w:val="none" w:sz="6" w:space="0" w:color="auto"/>
                    <w:bottom w:val="none" w:sz="6" w:space="0" w:color="auto"/>
                    <w:right w:val="none" w:sz="6" w:space="0" w:color="auto"/>
                  </w:tcBorders>
                </w:tcPr>
                <w:p w14:paraId="6F850639" w14:textId="2562A48D" w:rsidR="00077411" w:rsidRDefault="00077411" w:rsidP="00077411">
                  <w:pPr>
                    <w:pStyle w:val="Default"/>
                    <w:rPr>
                      <w:sz w:val="22"/>
                      <w:szCs w:val="22"/>
                    </w:rPr>
                  </w:pPr>
                </w:p>
              </w:tc>
              <w:tc>
                <w:tcPr>
                  <w:tcW w:w="0" w:type="auto"/>
                  <w:tcBorders>
                    <w:top w:val="none" w:sz="6" w:space="0" w:color="auto"/>
                    <w:left w:val="none" w:sz="6" w:space="0" w:color="auto"/>
                    <w:bottom w:val="none" w:sz="6" w:space="0" w:color="auto"/>
                  </w:tcBorders>
                </w:tcPr>
                <w:p w14:paraId="5D4CA520" w14:textId="351FF0B8" w:rsidR="00077411" w:rsidRDefault="00077411" w:rsidP="00077411">
                  <w:pPr>
                    <w:pStyle w:val="Default"/>
                    <w:rPr>
                      <w:sz w:val="22"/>
                      <w:szCs w:val="22"/>
                    </w:rPr>
                  </w:pPr>
                </w:p>
              </w:tc>
            </w:tr>
            <w:tr w:rsidR="00077411" w14:paraId="369B8121" w14:textId="77777777">
              <w:trPr>
                <w:trHeight w:val="243"/>
              </w:trPr>
              <w:tc>
                <w:tcPr>
                  <w:tcW w:w="0" w:type="auto"/>
                  <w:tcBorders>
                    <w:top w:val="none" w:sz="6" w:space="0" w:color="auto"/>
                    <w:bottom w:val="none" w:sz="6" w:space="0" w:color="auto"/>
                    <w:right w:val="none" w:sz="6" w:space="0" w:color="auto"/>
                  </w:tcBorders>
                </w:tcPr>
                <w:p w14:paraId="416B3AB5" w14:textId="77777777" w:rsidR="00077411" w:rsidRDefault="00077411" w:rsidP="00077411">
                  <w:pPr>
                    <w:pStyle w:val="Default"/>
                    <w:rPr>
                      <w:color w:val="auto"/>
                    </w:rPr>
                  </w:pPr>
                </w:p>
              </w:tc>
              <w:tc>
                <w:tcPr>
                  <w:tcW w:w="0" w:type="auto"/>
                  <w:tcBorders>
                    <w:top w:val="none" w:sz="6" w:space="0" w:color="auto"/>
                    <w:left w:val="none" w:sz="6" w:space="0" w:color="auto"/>
                    <w:bottom w:val="none" w:sz="6" w:space="0" w:color="auto"/>
                  </w:tcBorders>
                </w:tcPr>
                <w:p w14:paraId="49B818C8" w14:textId="544F89AA" w:rsidR="00077411" w:rsidRDefault="00077411" w:rsidP="00077411">
                  <w:pPr>
                    <w:pStyle w:val="Default"/>
                    <w:rPr>
                      <w:sz w:val="22"/>
                      <w:szCs w:val="22"/>
                    </w:rPr>
                  </w:pPr>
                </w:p>
              </w:tc>
            </w:tr>
            <w:tr w:rsidR="00077411" w14:paraId="3C968B4A" w14:textId="77777777">
              <w:trPr>
                <w:trHeight w:val="647"/>
              </w:trPr>
              <w:tc>
                <w:tcPr>
                  <w:tcW w:w="0" w:type="auto"/>
                  <w:tcBorders>
                    <w:top w:val="none" w:sz="6" w:space="0" w:color="auto"/>
                    <w:bottom w:val="none" w:sz="6" w:space="0" w:color="auto"/>
                    <w:right w:val="none" w:sz="6" w:space="0" w:color="auto"/>
                  </w:tcBorders>
                </w:tcPr>
                <w:p w14:paraId="69D3FEBC" w14:textId="77777777" w:rsidR="00077411" w:rsidRDefault="00077411" w:rsidP="00077411">
                  <w:pPr>
                    <w:pStyle w:val="Default"/>
                    <w:rPr>
                      <w:color w:val="auto"/>
                    </w:rPr>
                  </w:pPr>
                </w:p>
              </w:tc>
              <w:tc>
                <w:tcPr>
                  <w:tcW w:w="0" w:type="auto"/>
                  <w:tcBorders>
                    <w:top w:val="none" w:sz="6" w:space="0" w:color="auto"/>
                    <w:left w:val="none" w:sz="6" w:space="0" w:color="auto"/>
                    <w:bottom w:val="none" w:sz="6" w:space="0" w:color="auto"/>
                  </w:tcBorders>
                </w:tcPr>
                <w:p w14:paraId="1906FFF8" w14:textId="0A6133CD" w:rsidR="00077411" w:rsidRDefault="00077411" w:rsidP="00077411">
                  <w:pPr>
                    <w:pStyle w:val="Default"/>
                    <w:rPr>
                      <w:sz w:val="22"/>
                      <w:szCs w:val="22"/>
                    </w:rPr>
                  </w:pPr>
                </w:p>
              </w:tc>
            </w:tr>
            <w:tr w:rsidR="00077411" w14:paraId="5D3D06C6" w14:textId="77777777">
              <w:trPr>
                <w:trHeight w:val="647"/>
              </w:trPr>
              <w:tc>
                <w:tcPr>
                  <w:tcW w:w="0" w:type="auto"/>
                  <w:tcBorders>
                    <w:top w:val="none" w:sz="6" w:space="0" w:color="auto"/>
                    <w:bottom w:val="none" w:sz="6" w:space="0" w:color="auto"/>
                    <w:right w:val="none" w:sz="6" w:space="0" w:color="auto"/>
                  </w:tcBorders>
                </w:tcPr>
                <w:p w14:paraId="7FF797F4" w14:textId="77777777" w:rsidR="00077411" w:rsidRDefault="00077411" w:rsidP="00077411">
                  <w:pPr>
                    <w:pStyle w:val="Default"/>
                    <w:rPr>
                      <w:color w:val="auto"/>
                    </w:rPr>
                  </w:pPr>
                </w:p>
              </w:tc>
              <w:tc>
                <w:tcPr>
                  <w:tcW w:w="0" w:type="auto"/>
                  <w:tcBorders>
                    <w:top w:val="none" w:sz="6" w:space="0" w:color="auto"/>
                    <w:left w:val="none" w:sz="6" w:space="0" w:color="auto"/>
                    <w:bottom w:val="none" w:sz="6" w:space="0" w:color="auto"/>
                  </w:tcBorders>
                </w:tcPr>
                <w:p w14:paraId="549E700A" w14:textId="4E0CE84F" w:rsidR="00077411" w:rsidRDefault="00077411" w:rsidP="00077411">
                  <w:pPr>
                    <w:pStyle w:val="Default"/>
                    <w:rPr>
                      <w:sz w:val="22"/>
                      <w:szCs w:val="22"/>
                    </w:rPr>
                  </w:pPr>
                </w:p>
              </w:tc>
            </w:tr>
            <w:tr w:rsidR="00077411" w14:paraId="5BC4ABAA" w14:textId="77777777">
              <w:trPr>
                <w:trHeight w:val="110"/>
              </w:trPr>
              <w:tc>
                <w:tcPr>
                  <w:tcW w:w="0" w:type="auto"/>
                  <w:tcBorders>
                    <w:top w:val="none" w:sz="6" w:space="0" w:color="auto"/>
                    <w:bottom w:val="none" w:sz="6" w:space="0" w:color="auto"/>
                    <w:right w:val="none" w:sz="6" w:space="0" w:color="auto"/>
                  </w:tcBorders>
                </w:tcPr>
                <w:p w14:paraId="0939BD4A" w14:textId="049AF832" w:rsidR="00077411" w:rsidRDefault="00077411" w:rsidP="00077411">
                  <w:pPr>
                    <w:pStyle w:val="Default"/>
                    <w:rPr>
                      <w:sz w:val="22"/>
                      <w:szCs w:val="22"/>
                    </w:rPr>
                  </w:pPr>
                </w:p>
              </w:tc>
              <w:tc>
                <w:tcPr>
                  <w:tcW w:w="0" w:type="auto"/>
                  <w:tcBorders>
                    <w:top w:val="none" w:sz="6" w:space="0" w:color="auto"/>
                    <w:left w:val="none" w:sz="6" w:space="0" w:color="auto"/>
                    <w:bottom w:val="none" w:sz="6" w:space="0" w:color="auto"/>
                  </w:tcBorders>
                </w:tcPr>
                <w:p w14:paraId="071F6DD1" w14:textId="6038F850" w:rsidR="00077411" w:rsidRDefault="00077411" w:rsidP="00077411">
                  <w:pPr>
                    <w:pStyle w:val="Default"/>
                    <w:rPr>
                      <w:sz w:val="22"/>
                      <w:szCs w:val="22"/>
                    </w:rPr>
                  </w:pPr>
                </w:p>
              </w:tc>
            </w:tr>
            <w:tr w:rsidR="00077411" w14:paraId="166F60AC" w14:textId="77777777">
              <w:trPr>
                <w:trHeight w:val="513"/>
              </w:trPr>
              <w:tc>
                <w:tcPr>
                  <w:tcW w:w="0" w:type="auto"/>
                  <w:tcBorders>
                    <w:top w:val="none" w:sz="6" w:space="0" w:color="auto"/>
                    <w:bottom w:val="none" w:sz="6" w:space="0" w:color="auto"/>
                    <w:right w:val="none" w:sz="6" w:space="0" w:color="auto"/>
                  </w:tcBorders>
                </w:tcPr>
                <w:p w14:paraId="676D3F80" w14:textId="77777777" w:rsidR="00077411" w:rsidRDefault="00077411" w:rsidP="00077411">
                  <w:pPr>
                    <w:pStyle w:val="Default"/>
                    <w:rPr>
                      <w:color w:val="auto"/>
                    </w:rPr>
                  </w:pPr>
                </w:p>
              </w:tc>
              <w:tc>
                <w:tcPr>
                  <w:tcW w:w="0" w:type="auto"/>
                  <w:tcBorders>
                    <w:top w:val="none" w:sz="6" w:space="0" w:color="auto"/>
                    <w:left w:val="none" w:sz="6" w:space="0" w:color="auto"/>
                    <w:bottom w:val="none" w:sz="6" w:space="0" w:color="auto"/>
                  </w:tcBorders>
                </w:tcPr>
                <w:p w14:paraId="6529FA2C" w14:textId="4830558E" w:rsidR="00077411" w:rsidRDefault="00077411" w:rsidP="00077411">
                  <w:pPr>
                    <w:pStyle w:val="Default"/>
                    <w:rPr>
                      <w:sz w:val="22"/>
                      <w:szCs w:val="22"/>
                    </w:rPr>
                  </w:pPr>
                </w:p>
              </w:tc>
            </w:tr>
            <w:tr w:rsidR="00077411" w14:paraId="66615252" w14:textId="77777777">
              <w:trPr>
                <w:trHeight w:val="244"/>
              </w:trPr>
              <w:tc>
                <w:tcPr>
                  <w:tcW w:w="0" w:type="auto"/>
                  <w:tcBorders>
                    <w:top w:val="none" w:sz="6" w:space="0" w:color="auto"/>
                    <w:bottom w:val="none" w:sz="6" w:space="0" w:color="auto"/>
                    <w:right w:val="none" w:sz="6" w:space="0" w:color="auto"/>
                  </w:tcBorders>
                </w:tcPr>
                <w:p w14:paraId="740404C9" w14:textId="77777777" w:rsidR="00077411" w:rsidRDefault="00077411" w:rsidP="00077411">
                  <w:pPr>
                    <w:pStyle w:val="Default"/>
                    <w:rPr>
                      <w:color w:val="auto"/>
                    </w:rPr>
                  </w:pPr>
                </w:p>
              </w:tc>
              <w:tc>
                <w:tcPr>
                  <w:tcW w:w="0" w:type="auto"/>
                  <w:tcBorders>
                    <w:top w:val="none" w:sz="6" w:space="0" w:color="auto"/>
                    <w:left w:val="none" w:sz="6" w:space="0" w:color="auto"/>
                    <w:bottom w:val="none" w:sz="6" w:space="0" w:color="auto"/>
                  </w:tcBorders>
                </w:tcPr>
                <w:p w14:paraId="59387806" w14:textId="014EF5B1" w:rsidR="00077411" w:rsidRDefault="00077411" w:rsidP="00077411">
                  <w:pPr>
                    <w:pStyle w:val="Default"/>
                    <w:rPr>
                      <w:sz w:val="22"/>
                      <w:szCs w:val="22"/>
                    </w:rPr>
                  </w:pPr>
                </w:p>
              </w:tc>
            </w:tr>
            <w:tr w:rsidR="00077411" w14:paraId="3C2840BF" w14:textId="77777777">
              <w:trPr>
                <w:trHeight w:val="244"/>
              </w:trPr>
              <w:tc>
                <w:tcPr>
                  <w:tcW w:w="0" w:type="auto"/>
                  <w:tcBorders>
                    <w:top w:val="none" w:sz="6" w:space="0" w:color="auto"/>
                    <w:bottom w:val="none" w:sz="6" w:space="0" w:color="auto"/>
                    <w:right w:val="none" w:sz="6" w:space="0" w:color="auto"/>
                  </w:tcBorders>
                </w:tcPr>
                <w:p w14:paraId="304F0C4A" w14:textId="77777777" w:rsidR="00077411" w:rsidRDefault="00077411" w:rsidP="00077411">
                  <w:pPr>
                    <w:pStyle w:val="Default"/>
                    <w:rPr>
                      <w:color w:val="auto"/>
                    </w:rPr>
                  </w:pPr>
                </w:p>
              </w:tc>
              <w:tc>
                <w:tcPr>
                  <w:tcW w:w="0" w:type="auto"/>
                  <w:tcBorders>
                    <w:top w:val="none" w:sz="6" w:space="0" w:color="auto"/>
                    <w:left w:val="none" w:sz="6" w:space="0" w:color="auto"/>
                    <w:bottom w:val="none" w:sz="6" w:space="0" w:color="auto"/>
                  </w:tcBorders>
                </w:tcPr>
                <w:p w14:paraId="63973DBC" w14:textId="4D343741" w:rsidR="00077411" w:rsidRDefault="00077411" w:rsidP="00077411">
                  <w:pPr>
                    <w:pStyle w:val="Default"/>
                    <w:rPr>
                      <w:sz w:val="22"/>
                      <w:szCs w:val="22"/>
                    </w:rPr>
                  </w:pPr>
                </w:p>
              </w:tc>
            </w:tr>
            <w:tr w:rsidR="00077411" w14:paraId="73D6B791" w14:textId="77777777">
              <w:trPr>
                <w:trHeight w:val="110"/>
              </w:trPr>
              <w:tc>
                <w:tcPr>
                  <w:tcW w:w="0" w:type="auto"/>
                  <w:tcBorders>
                    <w:top w:val="none" w:sz="6" w:space="0" w:color="auto"/>
                    <w:bottom w:val="none" w:sz="6" w:space="0" w:color="auto"/>
                    <w:right w:val="none" w:sz="6" w:space="0" w:color="auto"/>
                  </w:tcBorders>
                </w:tcPr>
                <w:p w14:paraId="6CB01EEE" w14:textId="77777777" w:rsidR="00077411" w:rsidRDefault="00077411" w:rsidP="00077411">
                  <w:pPr>
                    <w:pStyle w:val="Default"/>
                    <w:rPr>
                      <w:color w:val="auto"/>
                    </w:rPr>
                  </w:pPr>
                </w:p>
              </w:tc>
              <w:tc>
                <w:tcPr>
                  <w:tcW w:w="0" w:type="auto"/>
                  <w:tcBorders>
                    <w:top w:val="none" w:sz="6" w:space="0" w:color="auto"/>
                    <w:left w:val="none" w:sz="6" w:space="0" w:color="auto"/>
                    <w:bottom w:val="none" w:sz="6" w:space="0" w:color="auto"/>
                  </w:tcBorders>
                </w:tcPr>
                <w:p w14:paraId="3B9F92FD" w14:textId="67389C0B" w:rsidR="00077411" w:rsidRDefault="00077411" w:rsidP="00077411">
                  <w:pPr>
                    <w:pStyle w:val="Default"/>
                    <w:rPr>
                      <w:sz w:val="22"/>
                      <w:szCs w:val="22"/>
                    </w:rPr>
                  </w:pPr>
                </w:p>
              </w:tc>
            </w:tr>
            <w:tr w:rsidR="00077411" w14:paraId="0AB9E2BC" w14:textId="77777777">
              <w:trPr>
                <w:trHeight w:val="513"/>
              </w:trPr>
              <w:tc>
                <w:tcPr>
                  <w:tcW w:w="0" w:type="auto"/>
                  <w:tcBorders>
                    <w:top w:val="none" w:sz="6" w:space="0" w:color="auto"/>
                    <w:bottom w:val="none" w:sz="6" w:space="0" w:color="auto"/>
                    <w:right w:val="none" w:sz="6" w:space="0" w:color="auto"/>
                  </w:tcBorders>
                </w:tcPr>
                <w:p w14:paraId="2F264413" w14:textId="77777777" w:rsidR="00077411" w:rsidRDefault="00077411" w:rsidP="00077411">
                  <w:pPr>
                    <w:pStyle w:val="Default"/>
                    <w:rPr>
                      <w:color w:val="auto"/>
                    </w:rPr>
                  </w:pPr>
                </w:p>
              </w:tc>
              <w:tc>
                <w:tcPr>
                  <w:tcW w:w="0" w:type="auto"/>
                  <w:tcBorders>
                    <w:top w:val="none" w:sz="6" w:space="0" w:color="auto"/>
                    <w:left w:val="none" w:sz="6" w:space="0" w:color="auto"/>
                    <w:bottom w:val="none" w:sz="6" w:space="0" w:color="auto"/>
                  </w:tcBorders>
                </w:tcPr>
                <w:p w14:paraId="24FCA104" w14:textId="01C738BA" w:rsidR="00077411" w:rsidRDefault="00077411" w:rsidP="00077411">
                  <w:pPr>
                    <w:pStyle w:val="Default"/>
                    <w:rPr>
                      <w:sz w:val="22"/>
                      <w:szCs w:val="22"/>
                    </w:rPr>
                  </w:pPr>
                </w:p>
              </w:tc>
            </w:tr>
            <w:tr w:rsidR="00077411" w14:paraId="05A33060" w14:textId="77777777">
              <w:trPr>
                <w:trHeight w:val="110"/>
              </w:trPr>
              <w:tc>
                <w:tcPr>
                  <w:tcW w:w="0" w:type="auto"/>
                  <w:tcBorders>
                    <w:top w:val="none" w:sz="6" w:space="0" w:color="auto"/>
                    <w:bottom w:val="none" w:sz="6" w:space="0" w:color="auto"/>
                    <w:right w:val="none" w:sz="6" w:space="0" w:color="auto"/>
                  </w:tcBorders>
                </w:tcPr>
                <w:p w14:paraId="0C65D05E" w14:textId="77777777" w:rsidR="00077411" w:rsidRDefault="00077411" w:rsidP="00077411">
                  <w:pPr>
                    <w:pStyle w:val="Default"/>
                    <w:rPr>
                      <w:color w:val="auto"/>
                    </w:rPr>
                  </w:pPr>
                </w:p>
              </w:tc>
              <w:tc>
                <w:tcPr>
                  <w:tcW w:w="0" w:type="auto"/>
                  <w:tcBorders>
                    <w:top w:val="none" w:sz="6" w:space="0" w:color="auto"/>
                    <w:left w:val="none" w:sz="6" w:space="0" w:color="auto"/>
                    <w:bottom w:val="none" w:sz="6" w:space="0" w:color="auto"/>
                  </w:tcBorders>
                </w:tcPr>
                <w:p w14:paraId="38F76324" w14:textId="52D7EC2B" w:rsidR="00077411" w:rsidRDefault="00077411" w:rsidP="00077411">
                  <w:pPr>
                    <w:pStyle w:val="Default"/>
                    <w:rPr>
                      <w:sz w:val="22"/>
                      <w:szCs w:val="22"/>
                    </w:rPr>
                  </w:pPr>
                </w:p>
              </w:tc>
            </w:tr>
            <w:tr w:rsidR="00077411" w14:paraId="54381C90" w14:textId="77777777">
              <w:trPr>
                <w:trHeight w:val="110"/>
              </w:trPr>
              <w:tc>
                <w:tcPr>
                  <w:tcW w:w="0" w:type="auto"/>
                  <w:tcBorders>
                    <w:top w:val="none" w:sz="6" w:space="0" w:color="auto"/>
                    <w:bottom w:val="none" w:sz="6" w:space="0" w:color="auto"/>
                    <w:right w:val="none" w:sz="6" w:space="0" w:color="auto"/>
                  </w:tcBorders>
                </w:tcPr>
                <w:p w14:paraId="751EB22F" w14:textId="77777777" w:rsidR="00077411" w:rsidRDefault="00077411" w:rsidP="00077411">
                  <w:pPr>
                    <w:pStyle w:val="Default"/>
                    <w:rPr>
                      <w:color w:val="auto"/>
                    </w:rPr>
                  </w:pPr>
                </w:p>
              </w:tc>
              <w:tc>
                <w:tcPr>
                  <w:tcW w:w="0" w:type="auto"/>
                  <w:tcBorders>
                    <w:top w:val="none" w:sz="6" w:space="0" w:color="auto"/>
                    <w:left w:val="none" w:sz="6" w:space="0" w:color="auto"/>
                    <w:bottom w:val="none" w:sz="6" w:space="0" w:color="auto"/>
                  </w:tcBorders>
                </w:tcPr>
                <w:p w14:paraId="35A69F40" w14:textId="408C1B18" w:rsidR="00077411" w:rsidRDefault="00077411" w:rsidP="00077411">
                  <w:pPr>
                    <w:pStyle w:val="Default"/>
                    <w:rPr>
                      <w:sz w:val="22"/>
                      <w:szCs w:val="22"/>
                    </w:rPr>
                  </w:pPr>
                </w:p>
              </w:tc>
            </w:tr>
            <w:tr w:rsidR="00077411" w14:paraId="1106C4C9" w14:textId="77777777" w:rsidTr="003E6A50">
              <w:trPr>
                <w:trHeight w:val="68"/>
              </w:trPr>
              <w:tc>
                <w:tcPr>
                  <w:tcW w:w="0" w:type="auto"/>
                  <w:tcBorders>
                    <w:top w:val="none" w:sz="6" w:space="0" w:color="auto"/>
                    <w:bottom w:val="none" w:sz="6" w:space="0" w:color="auto"/>
                    <w:right w:val="none" w:sz="6" w:space="0" w:color="auto"/>
                  </w:tcBorders>
                </w:tcPr>
                <w:p w14:paraId="5B52D861" w14:textId="77777777" w:rsidR="00077411" w:rsidRDefault="00077411" w:rsidP="00077411">
                  <w:pPr>
                    <w:pStyle w:val="Default"/>
                    <w:rPr>
                      <w:color w:val="auto"/>
                    </w:rPr>
                  </w:pPr>
                </w:p>
              </w:tc>
              <w:tc>
                <w:tcPr>
                  <w:tcW w:w="0" w:type="auto"/>
                  <w:tcBorders>
                    <w:top w:val="none" w:sz="6" w:space="0" w:color="auto"/>
                    <w:left w:val="none" w:sz="6" w:space="0" w:color="auto"/>
                    <w:bottom w:val="none" w:sz="6" w:space="0" w:color="auto"/>
                  </w:tcBorders>
                </w:tcPr>
                <w:p w14:paraId="48E840B2" w14:textId="59F840A8" w:rsidR="00077411" w:rsidRDefault="00077411" w:rsidP="00077411">
                  <w:pPr>
                    <w:pStyle w:val="Default"/>
                    <w:rPr>
                      <w:sz w:val="22"/>
                      <w:szCs w:val="22"/>
                    </w:rPr>
                  </w:pPr>
                </w:p>
              </w:tc>
            </w:tr>
          </w:tbl>
          <w:p w14:paraId="5B39F0B6" w14:textId="63A1560E" w:rsidR="00164569" w:rsidRPr="00035DEC" w:rsidRDefault="00164569" w:rsidP="00164569">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85</w:t>
            </w:r>
          </w:p>
          <w:p w14:paraId="46D11CC2" w14:textId="77777777" w:rsidR="00564566" w:rsidRPr="00564566" w:rsidRDefault="00564566" w:rsidP="00564566">
            <w:pPr>
              <w:spacing w:after="120" w:line="360" w:lineRule="auto"/>
              <w:ind w:left="30" w:right="-72"/>
              <w:jc w:val="both"/>
              <w:rPr>
                <w:rFonts w:ascii="Arial" w:hAnsi="Arial" w:cs="Arial"/>
                <w:sz w:val="24"/>
                <w:szCs w:val="24"/>
              </w:rPr>
            </w:pPr>
            <w:r w:rsidRPr="00564566">
              <w:rPr>
                <w:rFonts w:ascii="Arial" w:hAnsi="Arial" w:cs="Arial"/>
                <w:sz w:val="24"/>
                <w:szCs w:val="24"/>
              </w:rPr>
              <w:t>Część nr 3</w:t>
            </w:r>
          </w:p>
          <w:p w14:paraId="5F49129F" w14:textId="77777777" w:rsidR="00564566" w:rsidRPr="00564566" w:rsidRDefault="00564566" w:rsidP="00564566">
            <w:pPr>
              <w:spacing w:after="120" w:line="360" w:lineRule="auto"/>
              <w:ind w:left="30" w:right="-72"/>
              <w:jc w:val="both"/>
              <w:rPr>
                <w:rFonts w:ascii="Arial" w:hAnsi="Arial" w:cs="Arial"/>
                <w:sz w:val="24"/>
                <w:szCs w:val="24"/>
              </w:rPr>
            </w:pPr>
          </w:p>
          <w:p w14:paraId="58D45F64" w14:textId="53B6BDE4" w:rsidR="00164569" w:rsidRPr="00035DEC" w:rsidRDefault="00564566" w:rsidP="00564566">
            <w:pPr>
              <w:spacing w:after="120" w:line="360" w:lineRule="auto"/>
              <w:ind w:left="30" w:right="-72"/>
              <w:jc w:val="both"/>
              <w:rPr>
                <w:rFonts w:ascii="Arial" w:hAnsi="Arial" w:cs="Arial"/>
                <w:sz w:val="24"/>
                <w:szCs w:val="24"/>
              </w:rPr>
            </w:pPr>
            <w:r w:rsidRPr="00564566">
              <w:rPr>
                <w:rFonts w:ascii="Arial" w:hAnsi="Arial" w:cs="Arial"/>
                <w:sz w:val="24"/>
                <w:szCs w:val="24"/>
              </w:rPr>
              <w:t>Czy w związku z pkt. 6 i 13  Zamawiający dopuści łóżko o długości całkowitej 218,6 cm z możliwością przedłużenia leża o 28 cm?</w:t>
            </w:r>
          </w:p>
          <w:p w14:paraId="665C6108" w14:textId="77777777" w:rsidR="00164569" w:rsidRPr="00035DEC" w:rsidRDefault="00164569" w:rsidP="00164569">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86276BB" w14:textId="50E6A241" w:rsidR="00164569" w:rsidRDefault="00E4011A" w:rsidP="00164569">
            <w:pPr>
              <w:spacing w:after="60" w:line="360" w:lineRule="auto"/>
              <w:ind w:left="30" w:right="-72"/>
              <w:jc w:val="both"/>
              <w:rPr>
                <w:rFonts w:ascii="Arial" w:hAnsi="Arial" w:cs="Arial"/>
                <w:sz w:val="24"/>
                <w:szCs w:val="24"/>
                <w:highlight w:val="darkGray"/>
              </w:rPr>
            </w:pPr>
            <w:r w:rsidRPr="00E4011A">
              <w:rPr>
                <w:rFonts w:ascii="Arial" w:hAnsi="Arial" w:cs="Arial"/>
                <w:sz w:val="24"/>
                <w:szCs w:val="24"/>
              </w:rPr>
              <w:t>Zamawiający dopuszcza takie rozwiązania.</w:t>
            </w:r>
          </w:p>
          <w:p w14:paraId="5471C929" w14:textId="22DF9C49" w:rsidR="00164569" w:rsidRPr="00035DEC" w:rsidRDefault="00164569" w:rsidP="00164569">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86</w:t>
            </w:r>
          </w:p>
          <w:p w14:paraId="2C3F12F2" w14:textId="77626718" w:rsidR="00164569" w:rsidRPr="00035DEC" w:rsidRDefault="00564566" w:rsidP="00164569">
            <w:pPr>
              <w:spacing w:after="120" w:line="360" w:lineRule="auto"/>
              <w:ind w:left="30" w:right="-72"/>
              <w:jc w:val="both"/>
              <w:rPr>
                <w:rFonts w:ascii="Arial" w:hAnsi="Arial" w:cs="Arial"/>
                <w:sz w:val="24"/>
                <w:szCs w:val="24"/>
              </w:rPr>
            </w:pPr>
            <w:r w:rsidRPr="00564566">
              <w:rPr>
                <w:rFonts w:ascii="Arial" w:hAnsi="Arial" w:cs="Arial"/>
                <w:sz w:val="24"/>
                <w:szCs w:val="24"/>
              </w:rPr>
              <w:t>Czy w związku z pkt. 8 Zamawiający dopuści łóżko o prześwicie od podłogi 6 cm?</w:t>
            </w:r>
          </w:p>
          <w:p w14:paraId="0AC69AB8" w14:textId="77777777" w:rsidR="00164569" w:rsidRPr="00035DEC" w:rsidRDefault="00164569" w:rsidP="00164569">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151C717" w14:textId="50910546" w:rsidR="00164569" w:rsidRDefault="00E4011A" w:rsidP="00164569">
            <w:pPr>
              <w:spacing w:after="60" w:line="360" w:lineRule="auto"/>
              <w:ind w:left="30" w:right="-72"/>
              <w:jc w:val="both"/>
              <w:rPr>
                <w:rFonts w:ascii="Arial" w:hAnsi="Arial" w:cs="Arial"/>
                <w:sz w:val="24"/>
                <w:szCs w:val="24"/>
                <w:highlight w:val="darkGray"/>
              </w:rPr>
            </w:pPr>
            <w:r w:rsidRPr="00E4011A">
              <w:rPr>
                <w:rFonts w:ascii="Arial" w:hAnsi="Arial" w:cs="Arial"/>
                <w:sz w:val="24"/>
                <w:szCs w:val="24"/>
              </w:rPr>
              <w:t>Zamawiający dopuszcza takie rozwiązania.</w:t>
            </w:r>
          </w:p>
          <w:p w14:paraId="494F9672" w14:textId="26E7960D" w:rsidR="00164569" w:rsidRPr="00035DEC" w:rsidRDefault="00164569" w:rsidP="00164569">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87</w:t>
            </w:r>
          </w:p>
          <w:p w14:paraId="0D4B6C22" w14:textId="53EFF583" w:rsidR="00164569" w:rsidRPr="00035DEC" w:rsidRDefault="00564566" w:rsidP="00164569">
            <w:pPr>
              <w:spacing w:after="120" w:line="360" w:lineRule="auto"/>
              <w:ind w:left="30" w:right="-72"/>
              <w:jc w:val="both"/>
              <w:rPr>
                <w:rFonts w:ascii="Arial" w:hAnsi="Arial" w:cs="Arial"/>
                <w:sz w:val="24"/>
                <w:szCs w:val="24"/>
              </w:rPr>
            </w:pPr>
            <w:r w:rsidRPr="00564566">
              <w:rPr>
                <w:rFonts w:ascii="Arial" w:hAnsi="Arial" w:cs="Arial"/>
                <w:sz w:val="24"/>
                <w:szCs w:val="24"/>
              </w:rPr>
              <w:t>Czy w związku z pkt. 9 Zamawiający dopuści łóżko o szerokości całkowitej 1038 mm (w przypadku kiedy barierki boczne są podniesione, jak i opuszczone), co różni się od parametru oczekiwanego tylko o 8 mm?</w:t>
            </w:r>
          </w:p>
          <w:p w14:paraId="21800A3A" w14:textId="77777777" w:rsidR="00164569" w:rsidRPr="00035DEC" w:rsidRDefault="00164569" w:rsidP="00164569">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111093B" w14:textId="5FF9EF91" w:rsidR="00164569" w:rsidRDefault="00E4011A" w:rsidP="00164569">
            <w:pPr>
              <w:spacing w:after="60" w:line="360" w:lineRule="auto"/>
              <w:ind w:left="30" w:right="-72"/>
              <w:jc w:val="both"/>
              <w:rPr>
                <w:rFonts w:ascii="Arial" w:hAnsi="Arial" w:cs="Arial"/>
                <w:sz w:val="24"/>
                <w:szCs w:val="24"/>
                <w:highlight w:val="darkGray"/>
              </w:rPr>
            </w:pPr>
            <w:r w:rsidRPr="00E4011A">
              <w:rPr>
                <w:rFonts w:ascii="Arial" w:hAnsi="Arial" w:cs="Arial"/>
                <w:sz w:val="24"/>
                <w:szCs w:val="24"/>
              </w:rPr>
              <w:t>Zamawiający dopuszcza takie rozwiązania.</w:t>
            </w:r>
          </w:p>
          <w:p w14:paraId="159BEA96" w14:textId="3D058CC3" w:rsidR="00164569" w:rsidRPr="00035DEC" w:rsidRDefault="00164569" w:rsidP="00164569">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88</w:t>
            </w:r>
          </w:p>
          <w:p w14:paraId="19834147" w14:textId="5CC0270D" w:rsidR="00164569" w:rsidRPr="00035DEC" w:rsidRDefault="00564566" w:rsidP="00164569">
            <w:pPr>
              <w:spacing w:after="120" w:line="360" w:lineRule="auto"/>
              <w:ind w:left="30" w:right="-72"/>
              <w:jc w:val="both"/>
              <w:rPr>
                <w:rFonts w:ascii="Arial" w:hAnsi="Arial" w:cs="Arial"/>
                <w:sz w:val="24"/>
                <w:szCs w:val="24"/>
              </w:rPr>
            </w:pPr>
            <w:r w:rsidRPr="00564566">
              <w:rPr>
                <w:rFonts w:ascii="Arial" w:hAnsi="Arial" w:cs="Arial"/>
                <w:sz w:val="24"/>
                <w:szCs w:val="24"/>
              </w:rPr>
              <w:t xml:space="preserve">Czy w związku z pkt. 10 Zamawiający dopuści do zaoferowania barierki boczne dzielone, które poruszają się wyłącznie wraz z segmentem oparcia pleców, natomiast </w:t>
            </w:r>
            <w:r w:rsidRPr="00564566">
              <w:rPr>
                <w:rFonts w:ascii="Arial" w:hAnsi="Arial" w:cs="Arial"/>
                <w:sz w:val="24"/>
                <w:szCs w:val="24"/>
              </w:rPr>
              <w:lastRenderedPageBreak/>
              <w:t>w części nożnej wraz z ramą leża? Biorąc pod uwagę fakt, iż leże posiada 4-segmenty, aby barierki poruszały się wraz z nimi musiałaby być dzielone na cztery części.</w:t>
            </w:r>
          </w:p>
          <w:p w14:paraId="5B6C10E4" w14:textId="77777777" w:rsidR="00164569" w:rsidRPr="00035DEC" w:rsidRDefault="00164569" w:rsidP="00164569">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2DD9667" w14:textId="4882107A" w:rsidR="00164569" w:rsidRDefault="00E4011A" w:rsidP="00164569">
            <w:pPr>
              <w:spacing w:after="60" w:line="360" w:lineRule="auto"/>
              <w:ind w:left="30" w:right="-72"/>
              <w:jc w:val="both"/>
              <w:rPr>
                <w:rFonts w:ascii="Arial" w:hAnsi="Arial" w:cs="Arial"/>
                <w:sz w:val="24"/>
                <w:szCs w:val="24"/>
                <w:highlight w:val="darkGray"/>
              </w:rPr>
            </w:pPr>
            <w:r w:rsidRPr="00E4011A">
              <w:rPr>
                <w:rFonts w:ascii="Arial" w:hAnsi="Arial" w:cs="Arial"/>
                <w:sz w:val="24"/>
                <w:szCs w:val="24"/>
              </w:rPr>
              <w:t>Zamawiający dopuszcza takie rozwiązania.</w:t>
            </w:r>
          </w:p>
          <w:p w14:paraId="39DFDD23" w14:textId="76D38F08" w:rsidR="00164569" w:rsidRPr="00035DEC" w:rsidRDefault="00164569" w:rsidP="00164569">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89</w:t>
            </w:r>
          </w:p>
          <w:p w14:paraId="5C335AF5" w14:textId="3C6245E9" w:rsidR="00164569" w:rsidRPr="00035DEC" w:rsidRDefault="00564566" w:rsidP="00164569">
            <w:pPr>
              <w:spacing w:after="120" w:line="360" w:lineRule="auto"/>
              <w:ind w:left="30" w:right="-72"/>
              <w:jc w:val="both"/>
              <w:rPr>
                <w:rFonts w:ascii="Arial" w:hAnsi="Arial" w:cs="Arial"/>
                <w:sz w:val="24"/>
                <w:szCs w:val="24"/>
              </w:rPr>
            </w:pPr>
            <w:r w:rsidRPr="00564566">
              <w:rPr>
                <w:rFonts w:ascii="Arial" w:hAnsi="Arial" w:cs="Arial"/>
                <w:sz w:val="24"/>
                <w:szCs w:val="24"/>
              </w:rPr>
              <w:t>Czy w związku z pkt. 17 Zamawiający dopuści łóżko z centralną blokadą kół realizowaną za pośrednictwem dźwigni znajdujących się bezpośrednio przy kołach?</w:t>
            </w:r>
          </w:p>
          <w:p w14:paraId="393561A4" w14:textId="77777777" w:rsidR="00164569" w:rsidRPr="00035DEC" w:rsidRDefault="00164569" w:rsidP="00164569">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9A2EFAB" w14:textId="15ACA7FF" w:rsidR="00164569" w:rsidRDefault="00E4011A" w:rsidP="00164569">
            <w:pPr>
              <w:spacing w:after="60" w:line="360" w:lineRule="auto"/>
              <w:ind w:left="30" w:right="-72"/>
              <w:jc w:val="both"/>
              <w:rPr>
                <w:rFonts w:ascii="Arial" w:hAnsi="Arial" w:cs="Arial"/>
                <w:sz w:val="24"/>
                <w:szCs w:val="24"/>
                <w:highlight w:val="darkGray"/>
              </w:rPr>
            </w:pPr>
            <w:r w:rsidRPr="00E4011A">
              <w:rPr>
                <w:rFonts w:ascii="Arial" w:hAnsi="Arial" w:cs="Arial"/>
                <w:sz w:val="24"/>
                <w:szCs w:val="24"/>
              </w:rPr>
              <w:t>Zamawiający dopuszcza takie rozwiązania.</w:t>
            </w:r>
          </w:p>
          <w:p w14:paraId="2AD15C2C" w14:textId="460B7D2D" w:rsidR="00164569" w:rsidRPr="00035DEC" w:rsidRDefault="00164569" w:rsidP="00164569">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C518FA">
              <w:rPr>
                <w:rFonts w:ascii="Arial" w:hAnsi="Arial" w:cs="Arial"/>
                <w:b/>
                <w:bCs/>
                <w:sz w:val="24"/>
                <w:szCs w:val="24"/>
              </w:rPr>
              <w:t>9</w:t>
            </w:r>
            <w:r>
              <w:rPr>
                <w:rFonts w:ascii="Arial" w:hAnsi="Arial" w:cs="Arial"/>
                <w:b/>
                <w:bCs/>
                <w:sz w:val="24"/>
                <w:szCs w:val="24"/>
              </w:rPr>
              <w:t>0</w:t>
            </w:r>
          </w:p>
          <w:p w14:paraId="3CC9D0C9" w14:textId="68F26801" w:rsidR="00164569" w:rsidRPr="00035DEC" w:rsidRDefault="00E31EC8" w:rsidP="00164569">
            <w:pPr>
              <w:spacing w:after="120" w:line="360" w:lineRule="auto"/>
              <w:ind w:left="30" w:right="-72"/>
              <w:jc w:val="both"/>
              <w:rPr>
                <w:rFonts w:ascii="Arial" w:hAnsi="Arial" w:cs="Arial"/>
                <w:sz w:val="24"/>
                <w:szCs w:val="24"/>
              </w:rPr>
            </w:pPr>
            <w:r w:rsidRPr="00E31EC8">
              <w:rPr>
                <w:rFonts w:ascii="Arial" w:hAnsi="Arial" w:cs="Arial"/>
                <w:sz w:val="24"/>
                <w:szCs w:val="24"/>
              </w:rPr>
              <w:t>Czy w związku z pkt. 22 Zamawiający dopuści łóżko z barierkami posiadającymi wyświetlacz LCD, na którym w momencie osiągniecia przez łóżko wdanego kąta jest ono wyświetlacze 0°, 15°, 30°, 45°, oraz kąt przechyłu wzdłużnego 6°, 12° i max stopnie (możliwość uzyskania kąta 30° za pośrednictwem dedykowanego do tego przycisku)?</w:t>
            </w:r>
          </w:p>
          <w:p w14:paraId="255B8FD4" w14:textId="77777777" w:rsidR="00164569" w:rsidRPr="00035DEC" w:rsidRDefault="00164569" w:rsidP="00164569">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3D424B9" w14:textId="5AC73942" w:rsidR="00164569" w:rsidRDefault="00E4011A" w:rsidP="00164569">
            <w:pPr>
              <w:spacing w:after="60" w:line="360" w:lineRule="auto"/>
              <w:ind w:left="30" w:right="-72"/>
              <w:jc w:val="both"/>
              <w:rPr>
                <w:rFonts w:ascii="Arial" w:hAnsi="Arial" w:cs="Arial"/>
                <w:sz w:val="24"/>
                <w:szCs w:val="24"/>
                <w:highlight w:val="darkGray"/>
              </w:rPr>
            </w:pPr>
            <w:r w:rsidRPr="00E4011A">
              <w:rPr>
                <w:rFonts w:ascii="Arial" w:hAnsi="Arial" w:cs="Arial"/>
                <w:sz w:val="24"/>
                <w:szCs w:val="24"/>
              </w:rPr>
              <w:t>Zamawiający dopuszcza takie rozwiązania.</w:t>
            </w:r>
          </w:p>
          <w:p w14:paraId="3C91A0FB" w14:textId="73A3A021" w:rsidR="00564566" w:rsidRPr="00035DEC" w:rsidRDefault="00564566" w:rsidP="00564566">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91</w:t>
            </w:r>
          </w:p>
          <w:p w14:paraId="39D97EF9" w14:textId="1A77CE87" w:rsidR="00564566" w:rsidRPr="00035DEC" w:rsidRDefault="00E31EC8" w:rsidP="00564566">
            <w:pPr>
              <w:spacing w:after="120" w:line="360" w:lineRule="auto"/>
              <w:ind w:left="30" w:right="-72"/>
              <w:jc w:val="both"/>
              <w:rPr>
                <w:rFonts w:ascii="Arial" w:hAnsi="Arial" w:cs="Arial"/>
                <w:sz w:val="24"/>
                <w:szCs w:val="24"/>
              </w:rPr>
            </w:pPr>
            <w:r w:rsidRPr="00E31EC8">
              <w:rPr>
                <w:rFonts w:ascii="Arial" w:hAnsi="Arial" w:cs="Arial"/>
                <w:sz w:val="24"/>
                <w:szCs w:val="24"/>
              </w:rPr>
              <w:t>Czy w związku z pkt. 24 Zamawiający dopuści łóżko z pilotem przewodowym (z wyświetlaczem LCD) do sterowania funkcjami wagi?</w:t>
            </w:r>
          </w:p>
          <w:p w14:paraId="67E8DC5D" w14:textId="77777777" w:rsidR="00564566" w:rsidRPr="00035DEC" w:rsidRDefault="00564566" w:rsidP="00564566">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ACDF73A" w14:textId="74D8A7AE" w:rsidR="00564566" w:rsidRDefault="00F85D0F" w:rsidP="00564566">
            <w:pPr>
              <w:spacing w:after="60" w:line="360" w:lineRule="auto"/>
              <w:ind w:left="30" w:right="-72"/>
              <w:jc w:val="both"/>
              <w:rPr>
                <w:rFonts w:ascii="Arial" w:hAnsi="Arial" w:cs="Arial"/>
                <w:sz w:val="24"/>
                <w:szCs w:val="24"/>
                <w:highlight w:val="darkGray"/>
              </w:rPr>
            </w:pPr>
            <w:r w:rsidRPr="00F85D0F">
              <w:rPr>
                <w:rFonts w:ascii="Arial" w:hAnsi="Arial" w:cs="Arial"/>
                <w:sz w:val="24"/>
                <w:szCs w:val="24"/>
              </w:rPr>
              <w:t>Zamawiający dopuszcza takie rozwiązania.</w:t>
            </w:r>
          </w:p>
          <w:p w14:paraId="1A922877" w14:textId="0F7A7461" w:rsidR="00564566" w:rsidRPr="00035DEC" w:rsidRDefault="00564566" w:rsidP="00564566">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92</w:t>
            </w:r>
          </w:p>
          <w:p w14:paraId="74272023" w14:textId="6E68847E" w:rsidR="00564566" w:rsidRPr="00035DEC" w:rsidRDefault="00E31EC8" w:rsidP="00564566">
            <w:pPr>
              <w:spacing w:after="120" w:line="360" w:lineRule="auto"/>
              <w:ind w:left="30" w:right="-72"/>
              <w:jc w:val="both"/>
              <w:rPr>
                <w:rFonts w:ascii="Arial" w:hAnsi="Arial" w:cs="Arial"/>
                <w:sz w:val="24"/>
                <w:szCs w:val="24"/>
              </w:rPr>
            </w:pPr>
            <w:r w:rsidRPr="00E31EC8">
              <w:rPr>
                <w:rFonts w:ascii="Arial" w:hAnsi="Arial" w:cs="Arial"/>
                <w:sz w:val="24"/>
                <w:szCs w:val="24"/>
              </w:rPr>
              <w:t>Czy w związku z pkt. 26 Zamawiający dopuści łóżko z regulacją wysokości w zakresie 450-840 mm?</w:t>
            </w:r>
          </w:p>
          <w:p w14:paraId="1C08E6CA" w14:textId="77777777" w:rsidR="00564566" w:rsidRPr="00035DEC" w:rsidRDefault="00564566" w:rsidP="00564566">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A7F137A" w14:textId="3C99190F" w:rsidR="00564566" w:rsidRDefault="00F85D0F" w:rsidP="00564566">
            <w:pPr>
              <w:spacing w:after="60" w:line="360" w:lineRule="auto"/>
              <w:ind w:left="30" w:right="-72"/>
              <w:jc w:val="both"/>
              <w:rPr>
                <w:rFonts w:ascii="Arial" w:hAnsi="Arial" w:cs="Arial"/>
                <w:sz w:val="24"/>
                <w:szCs w:val="24"/>
                <w:highlight w:val="darkGray"/>
              </w:rPr>
            </w:pPr>
            <w:r w:rsidRPr="00F85D0F">
              <w:rPr>
                <w:rFonts w:ascii="Arial" w:hAnsi="Arial" w:cs="Arial"/>
                <w:sz w:val="24"/>
                <w:szCs w:val="24"/>
              </w:rPr>
              <w:t>Zamawiający dopuszcza takie rozwiązania.</w:t>
            </w:r>
          </w:p>
          <w:p w14:paraId="281B2F4D" w14:textId="1CF1594C" w:rsidR="00564566" w:rsidRPr="00035DEC" w:rsidRDefault="00564566" w:rsidP="00564566">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93</w:t>
            </w:r>
          </w:p>
          <w:p w14:paraId="35F259BE" w14:textId="54EDD1C2" w:rsidR="00564566" w:rsidRPr="00035DEC" w:rsidRDefault="00E31EC8" w:rsidP="00564566">
            <w:pPr>
              <w:spacing w:after="120" w:line="360" w:lineRule="auto"/>
              <w:ind w:left="30" w:right="-72"/>
              <w:jc w:val="both"/>
              <w:rPr>
                <w:rFonts w:ascii="Arial" w:hAnsi="Arial" w:cs="Arial"/>
                <w:sz w:val="24"/>
                <w:szCs w:val="24"/>
              </w:rPr>
            </w:pPr>
            <w:r w:rsidRPr="00E31EC8">
              <w:rPr>
                <w:rFonts w:ascii="Arial" w:hAnsi="Arial" w:cs="Arial"/>
                <w:sz w:val="24"/>
                <w:szCs w:val="24"/>
              </w:rPr>
              <w:t>Czy w związku z pkt. 27 Zamawiający dopuści łóżko z uchwytami do stabilizacji materaca, co wydaje się parametrem lepszym od zakrzywionych płyt?</w:t>
            </w:r>
          </w:p>
          <w:p w14:paraId="2D698D6A" w14:textId="77777777" w:rsidR="00564566" w:rsidRPr="00035DEC" w:rsidRDefault="00564566" w:rsidP="00564566">
            <w:pPr>
              <w:spacing w:after="40" w:line="276" w:lineRule="auto"/>
              <w:ind w:left="30" w:right="-72"/>
              <w:rPr>
                <w:rFonts w:ascii="Arial" w:hAnsi="Arial" w:cs="Arial"/>
                <w:b/>
                <w:bCs/>
                <w:sz w:val="24"/>
                <w:szCs w:val="24"/>
              </w:rPr>
            </w:pPr>
            <w:r w:rsidRPr="00035DEC">
              <w:rPr>
                <w:rFonts w:ascii="Arial" w:hAnsi="Arial" w:cs="Arial"/>
                <w:b/>
                <w:bCs/>
                <w:sz w:val="24"/>
                <w:szCs w:val="24"/>
              </w:rPr>
              <w:lastRenderedPageBreak/>
              <w:t>Stanowisko (wyjaśnienie) Zamawiającego:</w:t>
            </w:r>
          </w:p>
          <w:p w14:paraId="6F4E9356" w14:textId="0E0A5AE3" w:rsidR="00564566" w:rsidRDefault="00F85D0F" w:rsidP="00564566">
            <w:pPr>
              <w:spacing w:after="60" w:line="360" w:lineRule="auto"/>
              <w:ind w:left="30" w:right="-72"/>
              <w:jc w:val="both"/>
              <w:rPr>
                <w:rFonts w:ascii="Arial" w:hAnsi="Arial" w:cs="Arial"/>
                <w:sz w:val="24"/>
                <w:szCs w:val="24"/>
                <w:highlight w:val="darkGray"/>
              </w:rPr>
            </w:pPr>
            <w:r w:rsidRPr="00F85D0F">
              <w:rPr>
                <w:rFonts w:ascii="Arial" w:hAnsi="Arial" w:cs="Arial"/>
                <w:sz w:val="24"/>
                <w:szCs w:val="24"/>
              </w:rPr>
              <w:t>Zamawiający dopuszcza takie rozwiązania.</w:t>
            </w:r>
          </w:p>
          <w:p w14:paraId="34774BF2" w14:textId="579360F6" w:rsidR="00564566" w:rsidRPr="00035DEC" w:rsidRDefault="00564566" w:rsidP="00564566">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94</w:t>
            </w:r>
          </w:p>
          <w:p w14:paraId="5FA94693" w14:textId="56116324" w:rsidR="00564566" w:rsidRPr="00035DEC" w:rsidRDefault="00E31EC8" w:rsidP="00564566">
            <w:pPr>
              <w:spacing w:after="120" w:line="360" w:lineRule="auto"/>
              <w:ind w:left="30" w:right="-72"/>
              <w:jc w:val="both"/>
              <w:rPr>
                <w:rFonts w:ascii="Arial" w:hAnsi="Arial" w:cs="Arial"/>
                <w:sz w:val="24"/>
                <w:szCs w:val="24"/>
              </w:rPr>
            </w:pPr>
            <w:r w:rsidRPr="00E31EC8">
              <w:rPr>
                <w:rFonts w:ascii="Arial" w:hAnsi="Arial" w:cs="Arial"/>
                <w:sz w:val="24"/>
                <w:szCs w:val="24"/>
              </w:rPr>
              <w:t>Czy w związku z pkt. 30 i 31  Zamawiający dopuści łóżko z regulacją segmentu oparcia uda  w zakresie 0-40 stopni?</w:t>
            </w:r>
          </w:p>
          <w:p w14:paraId="7C055010" w14:textId="77777777" w:rsidR="00564566" w:rsidRPr="00035DEC" w:rsidRDefault="00564566" w:rsidP="00564566">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49489FD" w14:textId="22EA2951" w:rsidR="00564566" w:rsidRDefault="00F85D0F" w:rsidP="00564566">
            <w:pPr>
              <w:spacing w:after="60" w:line="360" w:lineRule="auto"/>
              <w:ind w:left="30" w:right="-72"/>
              <w:jc w:val="both"/>
              <w:rPr>
                <w:rFonts w:ascii="Arial" w:hAnsi="Arial" w:cs="Arial"/>
                <w:sz w:val="24"/>
                <w:szCs w:val="24"/>
                <w:highlight w:val="darkGray"/>
              </w:rPr>
            </w:pPr>
            <w:r w:rsidRPr="00F85D0F">
              <w:rPr>
                <w:rFonts w:ascii="Arial" w:hAnsi="Arial" w:cs="Arial"/>
                <w:sz w:val="24"/>
                <w:szCs w:val="24"/>
              </w:rPr>
              <w:t>Zamawiający dopuszcza takie rozwiązania.</w:t>
            </w:r>
          </w:p>
          <w:p w14:paraId="117E7D23" w14:textId="109C3EA2" w:rsidR="00564566" w:rsidRPr="00035DEC" w:rsidRDefault="00564566" w:rsidP="00564566">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95</w:t>
            </w:r>
          </w:p>
          <w:p w14:paraId="3C937378" w14:textId="12F9E319" w:rsidR="00564566" w:rsidRPr="00035DEC" w:rsidRDefault="00E31EC8" w:rsidP="00564566">
            <w:pPr>
              <w:spacing w:after="120" w:line="360" w:lineRule="auto"/>
              <w:ind w:left="30" w:right="-72"/>
              <w:jc w:val="both"/>
              <w:rPr>
                <w:rFonts w:ascii="Arial" w:hAnsi="Arial" w:cs="Arial"/>
                <w:sz w:val="24"/>
                <w:szCs w:val="24"/>
              </w:rPr>
            </w:pPr>
            <w:r w:rsidRPr="00E31EC8">
              <w:rPr>
                <w:rFonts w:ascii="Arial" w:hAnsi="Arial" w:cs="Arial"/>
                <w:sz w:val="24"/>
                <w:szCs w:val="24"/>
              </w:rPr>
              <w:t xml:space="preserve">Czy w związku z pkt. 32  Zamawiający dopuści łóżko z funkcja </w:t>
            </w:r>
            <w:proofErr w:type="spellStart"/>
            <w:r w:rsidRPr="00E31EC8">
              <w:rPr>
                <w:rFonts w:ascii="Arial" w:hAnsi="Arial" w:cs="Arial"/>
                <w:sz w:val="24"/>
                <w:szCs w:val="24"/>
              </w:rPr>
              <w:t>autpkonturu</w:t>
            </w:r>
            <w:proofErr w:type="spellEnd"/>
            <w:r w:rsidRPr="00E31EC8">
              <w:rPr>
                <w:rFonts w:ascii="Arial" w:hAnsi="Arial" w:cs="Arial"/>
                <w:sz w:val="24"/>
                <w:szCs w:val="24"/>
              </w:rPr>
              <w:t xml:space="preserve"> ( funkcja </w:t>
            </w:r>
            <w:proofErr w:type="spellStart"/>
            <w:r w:rsidRPr="00E31EC8">
              <w:rPr>
                <w:rFonts w:ascii="Arial" w:hAnsi="Arial" w:cs="Arial"/>
                <w:sz w:val="24"/>
                <w:szCs w:val="24"/>
              </w:rPr>
              <w:t>biocontur</w:t>
            </w:r>
            <w:proofErr w:type="spellEnd"/>
            <w:r w:rsidRPr="00E31EC8">
              <w:rPr>
                <w:rFonts w:ascii="Arial" w:hAnsi="Arial" w:cs="Arial"/>
                <w:sz w:val="24"/>
                <w:szCs w:val="24"/>
              </w:rPr>
              <w:t xml:space="preserve"> spełnia tożsame zadanie , a jej nazwa egzystuje wyłącznie dla potrzeb marketingowych)?</w:t>
            </w:r>
          </w:p>
          <w:p w14:paraId="7FC18E91" w14:textId="77777777" w:rsidR="00564566" w:rsidRPr="00035DEC" w:rsidRDefault="00564566" w:rsidP="00564566">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885EC20" w14:textId="2D115539" w:rsidR="00564566" w:rsidRDefault="00F85D0F" w:rsidP="00564566">
            <w:pPr>
              <w:spacing w:after="60" w:line="360" w:lineRule="auto"/>
              <w:ind w:left="30" w:right="-72"/>
              <w:jc w:val="both"/>
              <w:rPr>
                <w:rFonts w:ascii="Arial" w:hAnsi="Arial" w:cs="Arial"/>
                <w:sz w:val="24"/>
                <w:szCs w:val="24"/>
                <w:highlight w:val="darkGray"/>
              </w:rPr>
            </w:pPr>
            <w:r w:rsidRPr="00F85D0F">
              <w:rPr>
                <w:rFonts w:ascii="Arial" w:hAnsi="Arial" w:cs="Arial"/>
                <w:sz w:val="24"/>
                <w:szCs w:val="24"/>
              </w:rPr>
              <w:t>Zamawiający dopuszcza takie rozwiązania.</w:t>
            </w:r>
          </w:p>
          <w:p w14:paraId="24C074F3" w14:textId="1B0B68B5" w:rsidR="00564566" w:rsidRPr="00035DEC" w:rsidRDefault="00564566" w:rsidP="00564566">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96</w:t>
            </w:r>
          </w:p>
          <w:p w14:paraId="06534248" w14:textId="37EA5269" w:rsidR="00564566" w:rsidRPr="00035DEC" w:rsidRDefault="00E31EC8" w:rsidP="00564566">
            <w:pPr>
              <w:spacing w:after="120" w:line="360" w:lineRule="auto"/>
              <w:ind w:left="30" w:right="-72"/>
              <w:jc w:val="both"/>
              <w:rPr>
                <w:rFonts w:ascii="Arial" w:hAnsi="Arial" w:cs="Arial"/>
                <w:sz w:val="24"/>
                <w:szCs w:val="24"/>
              </w:rPr>
            </w:pPr>
            <w:r w:rsidRPr="00E31EC8">
              <w:rPr>
                <w:rFonts w:ascii="Arial" w:hAnsi="Arial" w:cs="Arial"/>
                <w:sz w:val="24"/>
                <w:szCs w:val="24"/>
              </w:rPr>
              <w:t xml:space="preserve">Czy Zamawiający dopuści łóżko z </w:t>
            </w:r>
            <w:proofErr w:type="spellStart"/>
            <w:r w:rsidRPr="00E31EC8">
              <w:rPr>
                <w:rFonts w:ascii="Arial" w:hAnsi="Arial" w:cs="Arial"/>
                <w:sz w:val="24"/>
                <w:szCs w:val="24"/>
              </w:rPr>
              <w:t>Trendelenburgiem</w:t>
            </w:r>
            <w:proofErr w:type="spellEnd"/>
            <w:r w:rsidRPr="00E31EC8">
              <w:rPr>
                <w:rFonts w:ascii="Arial" w:hAnsi="Arial" w:cs="Arial"/>
                <w:sz w:val="24"/>
                <w:szCs w:val="24"/>
              </w:rPr>
              <w:t xml:space="preserve"> 16 stopni i anty-</w:t>
            </w:r>
            <w:proofErr w:type="spellStart"/>
            <w:r w:rsidRPr="00E31EC8">
              <w:rPr>
                <w:rFonts w:ascii="Arial" w:hAnsi="Arial" w:cs="Arial"/>
                <w:sz w:val="24"/>
                <w:szCs w:val="24"/>
              </w:rPr>
              <w:t>Trendelenburgiem</w:t>
            </w:r>
            <w:proofErr w:type="spellEnd"/>
            <w:r w:rsidRPr="00E31EC8">
              <w:rPr>
                <w:rFonts w:ascii="Arial" w:hAnsi="Arial" w:cs="Arial"/>
                <w:sz w:val="24"/>
                <w:szCs w:val="24"/>
              </w:rPr>
              <w:t xml:space="preserve"> 18 stopni?</w:t>
            </w:r>
          </w:p>
          <w:p w14:paraId="432279E1" w14:textId="77777777" w:rsidR="00564566" w:rsidRPr="00035DEC" w:rsidRDefault="00564566" w:rsidP="00564566">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8C787D9" w14:textId="4711AA3B" w:rsidR="00564566" w:rsidRDefault="00F85D0F" w:rsidP="00564566">
            <w:pPr>
              <w:spacing w:after="60" w:line="360" w:lineRule="auto"/>
              <w:ind w:left="30" w:right="-72"/>
              <w:jc w:val="both"/>
              <w:rPr>
                <w:rFonts w:ascii="Arial" w:hAnsi="Arial" w:cs="Arial"/>
                <w:sz w:val="24"/>
                <w:szCs w:val="24"/>
                <w:highlight w:val="darkGray"/>
              </w:rPr>
            </w:pPr>
            <w:r w:rsidRPr="00F85D0F">
              <w:rPr>
                <w:rFonts w:ascii="Arial" w:hAnsi="Arial" w:cs="Arial"/>
                <w:sz w:val="24"/>
                <w:szCs w:val="24"/>
              </w:rPr>
              <w:t>Zamawiający dopuszcza takie rozwiązania.</w:t>
            </w:r>
          </w:p>
          <w:p w14:paraId="09B36507" w14:textId="24031C6F" w:rsidR="00564566" w:rsidRPr="00035DEC" w:rsidRDefault="00564566" w:rsidP="00564566">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97</w:t>
            </w:r>
          </w:p>
          <w:p w14:paraId="1542FD86" w14:textId="582CE686" w:rsidR="00822800" w:rsidRPr="00822800" w:rsidRDefault="00822800" w:rsidP="00822800">
            <w:pPr>
              <w:spacing w:after="120" w:line="360" w:lineRule="auto"/>
              <w:ind w:left="30" w:right="-72"/>
              <w:jc w:val="both"/>
              <w:rPr>
                <w:rFonts w:ascii="Arial" w:hAnsi="Arial" w:cs="Arial"/>
                <w:sz w:val="24"/>
                <w:szCs w:val="24"/>
              </w:rPr>
            </w:pPr>
            <w:r w:rsidRPr="00822800">
              <w:rPr>
                <w:rFonts w:ascii="Arial" w:hAnsi="Arial" w:cs="Arial"/>
                <w:sz w:val="24"/>
                <w:szCs w:val="24"/>
              </w:rPr>
              <w:t xml:space="preserve">Czy Zamawiający dopuści łóżko szpitalne  zamiast opisanej wagi (pkt. 43-44) w specyfikacji technicznej, z wagą o poniższych parametrach: </w:t>
            </w:r>
          </w:p>
          <w:p w14:paraId="4604A94A" w14:textId="77777777" w:rsidR="00822800" w:rsidRPr="00822800" w:rsidRDefault="00822800" w:rsidP="00822800">
            <w:pPr>
              <w:spacing w:after="120" w:line="360" w:lineRule="auto"/>
              <w:ind w:left="30" w:right="-72"/>
              <w:jc w:val="both"/>
              <w:rPr>
                <w:rFonts w:ascii="Arial" w:hAnsi="Arial" w:cs="Arial"/>
                <w:sz w:val="24"/>
                <w:szCs w:val="24"/>
              </w:rPr>
            </w:pPr>
            <w:r w:rsidRPr="00822800">
              <w:rPr>
                <w:rFonts w:ascii="Arial" w:hAnsi="Arial" w:cs="Arial"/>
                <w:sz w:val="24"/>
                <w:szCs w:val="24"/>
              </w:rPr>
              <w:t>Wbudowany system pomiaru wagi pacjenta.</w:t>
            </w:r>
          </w:p>
          <w:p w14:paraId="3BDF4AC8" w14:textId="77777777" w:rsidR="00822800" w:rsidRPr="00822800" w:rsidRDefault="00822800" w:rsidP="00822800">
            <w:pPr>
              <w:spacing w:after="120" w:line="360" w:lineRule="auto"/>
              <w:ind w:left="30" w:right="-72"/>
              <w:jc w:val="both"/>
              <w:rPr>
                <w:rFonts w:ascii="Arial" w:hAnsi="Arial" w:cs="Arial"/>
                <w:sz w:val="24"/>
                <w:szCs w:val="24"/>
              </w:rPr>
            </w:pPr>
            <w:r w:rsidRPr="00822800">
              <w:rPr>
                <w:rFonts w:ascii="Arial" w:hAnsi="Arial" w:cs="Arial"/>
                <w:sz w:val="24"/>
                <w:szCs w:val="24"/>
              </w:rPr>
              <w:t>Waga pacjenta spełnia wymogi europejskiej dyrektywy w sprawie wag nieautomatycznych. Cechy szczególe:</w:t>
            </w:r>
          </w:p>
          <w:p w14:paraId="0044BEC4" w14:textId="77777777" w:rsidR="00822800" w:rsidRPr="00822800" w:rsidRDefault="00822800" w:rsidP="00822800">
            <w:pPr>
              <w:spacing w:after="120" w:line="360" w:lineRule="auto"/>
              <w:ind w:left="30" w:right="-72"/>
              <w:jc w:val="both"/>
              <w:rPr>
                <w:rFonts w:ascii="Arial" w:hAnsi="Arial" w:cs="Arial"/>
                <w:sz w:val="24"/>
                <w:szCs w:val="24"/>
              </w:rPr>
            </w:pPr>
            <w:r w:rsidRPr="00822800">
              <w:rPr>
                <w:rFonts w:ascii="Arial" w:hAnsi="Arial" w:cs="Arial"/>
                <w:sz w:val="24"/>
                <w:szCs w:val="24"/>
              </w:rPr>
              <w:t xml:space="preserve">Sterowanie wagi na pilocie bezprzewodowym z możliwością zawieszenie na szczycie lub odłożenia w półce na pościel, wyświetlacz kolorowy 2,4“. Możliwość ustawienia języków menu. </w:t>
            </w:r>
          </w:p>
          <w:p w14:paraId="68570C17" w14:textId="77777777" w:rsidR="00822800" w:rsidRPr="00822800" w:rsidRDefault="00822800" w:rsidP="00822800">
            <w:pPr>
              <w:spacing w:after="120" w:line="360" w:lineRule="auto"/>
              <w:ind w:left="30" w:right="-72"/>
              <w:jc w:val="both"/>
              <w:rPr>
                <w:rFonts w:ascii="Arial" w:hAnsi="Arial" w:cs="Arial"/>
                <w:sz w:val="24"/>
                <w:szCs w:val="24"/>
              </w:rPr>
            </w:pPr>
            <w:proofErr w:type="spellStart"/>
            <w:r w:rsidRPr="00822800">
              <w:rPr>
                <w:rFonts w:ascii="Arial" w:hAnsi="Arial" w:cs="Arial"/>
                <w:sz w:val="24"/>
                <w:szCs w:val="24"/>
              </w:rPr>
              <w:t>Autokompensacja</w:t>
            </w:r>
            <w:proofErr w:type="spellEnd"/>
            <w:r w:rsidRPr="00822800">
              <w:rPr>
                <w:rFonts w:ascii="Arial" w:hAnsi="Arial" w:cs="Arial"/>
                <w:sz w:val="24"/>
                <w:szCs w:val="24"/>
              </w:rPr>
              <w:t xml:space="preserve"> - pozwala późniejsze dołożenie/ usunięcie akcesoriów łóżkowych przy zajętym łóżku, bez wpływu na wynik ważenia</w:t>
            </w:r>
          </w:p>
          <w:p w14:paraId="6E77B29C" w14:textId="77777777" w:rsidR="00822800" w:rsidRPr="00822800" w:rsidRDefault="00822800" w:rsidP="00822800">
            <w:pPr>
              <w:spacing w:after="120" w:line="360" w:lineRule="auto"/>
              <w:ind w:left="30" w:right="-72"/>
              <w:jc w:val="both"/>
              <w:rPr>
                <w:rFonts w:ascii="Arial" w:hAnsi="Arial" w:cs="Arial"/>
                <w:sz w:val="24"/>
                <w:szCs w:val="24"/>
              </w:rPr>
            </w:pPr>
            <w:r w:rsidRPr="00822800">
              <w:rPr>
                <w:rFonts w:ascii="Arial" w:hAnsi="Arial" w:cs="Arial"/>
                <w:sz w:val="24"/>
                <w:szCs w:val="24"/>
              </w:rPr>
              <w:t>Dokładność ważenia: 200 g</w:t>
            </w:r>
          </w:p>
          <w:p w14:paraId="010BF440" w14:textId="77777777" w:rsidR="00822800" w:rsidRPr="00822800" w:rsidRDefault="00822800" w:rsidP="00822800">
            <w:pPr>
              <w:spacing w:after="120" w:line="360" w:lineRule="auto"/>
              <w:ind w:left="30" w:right="-72"/>
              <w:jc w:val="both"/>
              <w:rPr>
                <w:rFonts w:ascii="Arial" w:hAnsi="Arial" w:cs="Arial"/>
                <w:sz w:val="24"/>
                <w:szCs w:val="24"/>
              </w:rPr>
            </w:pPr>
            <w:r w:rsidRPr="00822800">
              <w:rPr>
                <w:rFonts w:ascii="Arial" w:hAnsi="Arial" w:cs="Arial"/>
                <w:sz w:val="24"/>
                <w:szCs w:val="24"/>
              </w:rPr>
              <w:lastRenderedPageBreak/>
              <w:t>Funkcja reset/ położenia zerowego - do ustawienia zerowego wyświetlanej wartości wagi po tym, jak założono pożądane akcesoria łóżkowe, ale zanim pacjent będzie się znajdował w łóżku</w:t>
            </w:r>
          </w:p>
          <w:p w14:paraId="42A5EC2E" w14:textId="77777777" w:rsidR="00822800" w:rsidRPr="00822800" w:rsidRDefault="00822800" w:rsidP="00822800">
            <w:pPr>
              <w:spacing w:after="120" w:line="360" w:lineRule="auto"/>
              <w:ind w:left="30" w:right="-72"/>
              <w:jc w:val="both"/>
              <w:rPr>
                <w:rFonts w:ascii="Arial" w:hAnsi="Arial" w:cs="Arial"/>
                <w:sz w:val="24"/>
                <w:szCs w:val="24"/>
              </w:rPr>
            </w:pPr>
            <w:r w:rsidRPr="00822800">
              <w:rPr>
                <w:rFonts w:ascii="Arial" w:hAnsi="Arial" w:cs="Arial"/>
                <w:sz w:val="24"/>
                <w:szCs w:val="24"/>
              </w:rPr>
              <w:t xml:space="preserve">Funkcja alarmująca o nieobecności pacjenta w łóżku: Przy podłączeniu do sieci nagła utrata wagi powyżej 50 % wartości pomiaru wagi może być sygnalizowana optycznie i 3-stopniowo akustycznie. </w:t>
            </w:r>
          </w:p>
          <w:p w14:paraId="4237852D" w14:textId="72626BA3" w:rsidR="00564566" w:rsidRPr="00035DEC" w:rsidRDefault="00822800" w:rsidP="00822800">
            <w:pPr>
              <w:spacing w:after="120" w:line="360" w:lineRule="auto"/>
              <w:ind w:left="30" w:right="-72"/>
              <w:jc w:val="both"/>
              <w:rPr>
                <w:rFonts w:ascii="Arial" w:hAnsi="Arial" w:cs="Arial"/>
                <w:sz w:val="24"/>
                <w:szCs w:val="24"/>
              </w:rPr>
            </w:pPr>
            <w:r w:rsidRPr="00822800">
              <w:rPr>
                <w:rFonts w:ascii="Arial" w:hAnsi="Arial" w:cs="Arial"/>
                <w:sz w:val="24"/>
                <w:szCs w:val="24"/>
              </w:rPr>
              <w:t>Możliwość ustawienia cykli 1sek, 10sek, 30sek, 1min, 5min, 10min,  15min, 30min, 45min, 60min.</w:t>
            </w:r>
          </w:p>
          <w:p w14:paraId="66FCDBB3" w14:textId="77777777" w:rsidR="00564566" w:rsidRPr="00035DEC" w:rsidRDefault="00564566" w:rsidP="00564566">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032E50B" w14:textId="77927F59" w:rsidR="00564566" w:rsidRDefault="00F85D0F" w:rsidP="00564566">
            <w:pPr>
              <w:spacing w:after="60" w:line="360" w:lineRule="auto"/>
              <w:ind w:left="30" w:right="-72"/>
              <w:jc w:val="both"/>
              <w:rPr>
                <w:rFonts w:ascii="Arial" w:hAnsi="Arial" w:cs="Arial"/>
                <w:sz w:val="24"/>
                <w:szCs w:val="24"/>
                <w:highlight w:val="darkGray"/>
              </w:rPr>
            </w:pPr>
            <w:r w:rsidRPr="00F85D0F">
              <w:rPr>
                <w:rFonts w:ascii="Arial" w:hAnsi="Arial" w:cs="Arial"/>
                <w:sz w:val="24"/>
                <w:szCs w:val="24"/>
              </w:rPr>
              <w:t>Zamawiający dopuszcza takie rozwiązania.</w:t>
            </w:r>
          </w:p>
          <w:p w14:paraId="0B899078" w14:textId="458E6725" w:rsidR="00564566" w:rsidRPr="00035DEC" w:rsidRDefault="00564566" w:rsidP="00564566">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98</w:t>
            </w:r>
          </w:p>
          <w:p w14:paraId="37780B49" w14:textId="77A4860C" w:rsidR="00564566" w:rsidRPr="00035DEC" w:rsidRDefault="00822800" w:rsidP="00564566">
            <w:pPr>
              <w:spacing w:after="120" w:line="360" w:lineRule="auto"/>
              <w:ind w:left="30" w:right="-72"/>
              <w:jc w:val="both"/>
              <w:rPr>
                <w:rFonts w:ascii="Arial" w:hAnsi="Arial" w:cs="Arial"/>
                <w:sz w:val="24"/>
                <w:szCs w:val="24"/>
              </w:rPr>
            </w:pPr>
            <w:r w:rsidRPr="00822800">
              <w:rPr>
                <w:rFonts w:ascii="Arial" w:hAnsi="Arial" w:cs="Arial"/>
                <w:sz w:val="24"/>
                <w:szCs w:val="24"/>
              </w:rPr>
              <w:t>Czy Zamawiający dopuści łóżko bez funkcji wskazanej w pkt. 48?</w:t>
            </w:r>
          </w:p>
          <w:p w14:paraId="1355B222" w14:textId="77777777" w:rsidR="00564566" w:rsidRPr="00035DEC" w:rsidRDefault="00564566" w:rsidP="00564566">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494EB8B" w14:textId="17D1BD87" w:rsidR="00564566" w:rsidRDefault="00F85D0F" w:rsidP="00564566">
            <w:pPr>
              <w:spacing w:after="60" w:line="360" w:lineRule="auto"/>
              <w:ind w:left="30" w:right="-72"/>
              <w:jc w:val="both"/>
              <w:rPr>
                <w:rFonts w:ascii="Arial" w:hAnsi="Arial" w:cs="Arial"/>
                <w:sz w:val="24"/>
                <w:szCs w:val="24"/>
                <w:highlight w:val="darkGray"/>
              </w:rPr>
            </w:pPr>
            <w:r w:rsidRPr="00F85D0F">
              <w:rPr>
                <w:rFonts w:ascii="Arial" w:hAnsi="Arial" w:cs="Arial"/>
                <w:sz w:val="24"/>
                <w:szCs w:val="24"/>
              </w:rPr>
              <w:t>Zamawiający dopuszcza takie rozwiązania.</w:t>
            </w:r>
          </w:p>
          <w:p w14:paraId="601CEA6B" w14:textId="438CEC9B" w:rsidR="00564566" w:rsidRPr="00035DEC" w:rsidRDefault="00564566" w:rsidP="00564566">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99</w:t>
            </w:r>
          </w:p>
          <w:p w14:paraId="5059EA2E" w14:textId="4A1855BF" w:rsidR="00564566" w:rsidRPr="00035DEC" w:rsidRDefault="00822800" w:rsidP="00564566">
            <w:pPr>
              <w:spacing w:after="120" w:line="360" w:lineRule="auto"/>
              <w:ind w:left="30" w:right="-72"/>
              <w:jc w:val="both"/>
              <w:rPr>
                <w:rFonts w:ascii="Arial" w:hAnsi="Arial" w:cs="Arial"/>
                <w:sz w:val="24"/>
                <w:szCs w:val="24"/>
              </w:rPr>
            </w:pPr>
            <w:r w:rsidRPr="00822800">
              <w:rPr>
                <w:rFonts w:ascii="Arial" w:hAnsi="Arial" w:cs="Arial"/>
                <w:sz w:val="24"/>
                <w:szCs w:val="24"/>
              </w:rPr>
              <w:t>Czy Zamawiający będzie wymagał, aby łóżko posiadało przechyły  oczne?</w:t>
            </w:r>
          </w:p>
          <w:p w14:paraId="2479C25A" w14:textId="77777777" w:rsidR="00564566" w:rsidRPr="00035DEC" w:rsidRDefault="00564566" w:rsidP="00564566">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A5AAB4C" w14:textId="772484BC" w:rsidR="00564566" w:rsidRDefault="00F85D0F" w:rsidP="00564566">
            <w:pPr>
              <w:spacing w:after="60" w:line="360" w:lineRule="auto"/>
              <w:ind w:left="30" w:right="-72"/>
              <w:jc w:val="both"/>
              <w:rPr>
                <w:rFonts w:ascii="Arial" w:hAnsi="Arial" w:cs="Arial"/>
                <w:sz w:val="24"/>
                <w:szCs w:val="24"/>
                <w:highlight w:val="darkGray"/>
              </w:rPr>
            </w:pPr>
            <w:r w:rsidRPr="00F85D0F">
              <w:rPr>
                <w:rFonts w:ascii="Arial" w:hAnsi="Arial" w:cs="Arial"/>
                <w:sz w:val="24"/>
                <w:szCs w:val="24"/>
              </w:rPr>
              <w:t>Zamawiający dopuszcza takie rozwiązania.</w:t>
            </w:r>
          </w:p>
          <w:p w14:paraId="136A4D8A" w14:textId="043FBD91" w:rsidR="00564566" w:rsidRPr="00035DEC" w:rsidRDefault="00564566" w:rsidP="00564566">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100</w:t>
            </w:r>
          </w:p>
          <w:p w14:paraId="702D732F" w14:textId="2203B241" w:rsidR="00564566" w:rsidRPr="00035DEC" w:rsidRDefault="00822800" w:rsidP="00564566">
            <w:pPr>
              <w:spacing w:after="120" w:line="360" w:lineRule="auto"/>
              <w:ind w:left="30" w:right="-72"/>
              <w:jc w:val="both"/>
              <w:rPr>
                <w:rFonts w:ascii="Arial" w:hAnsi="Arial" w:cs="Arial"/>
                <w:sz w:val="24"/>
                <w:szCs w:val="24"/>
              </w:rPr>
            </w:pPr>
            <w:r w:rsidRPr="00822800">
              <w:rPr>
                <w:rFonts w:ascii="Arial" w:hAnsi="Arial" w:cs="Arial"/>
                <w:sz w:val="24"/>
                <w:szCs w:val="24"/>
              </w:rPr>
              <w:t xml:space="preserve">Czy Zamawiający będzie wymagał </w:t>
            </w:r>
            <w:proofErr w:type="spellStart"/>
            <w:r w:rsidRPr="00822800">
              <w:rPr>
                <w:rFonts w:ascii="Arial" w:hAnsi="Arial" w:cs="Arial"/>
                <w:sz w:val="24"/>
                <w:szCs w:val="24"/>
              </w:rPr>
              <w:t>wymagał</w:t>
            </w:r>
            <w:proofErr w:type="spellEnd"/>
            <w:r w:rsidRPr="00822800">
              <w:rPr>
                <w:rFonts w:ascii="Arial" w:hAnsi="Arial" w:cs="Arial"/>
                <w:sz w:val="24"/>
                <w:szCs w:val="24"/>
              </w:rPr>
              <w:t xml:space="preserve"> łózka wyposażonego w pilota z wyświetlaczem LCD ?</w:t>
            </w:r>
          </w:p>
          <w:p w14:paraId="1AA8B9ED" w14:textId="77777777" w:rsidR="00564566" w:rsidRPr="00035DEC" w:rsidRDefault="00564566" w:rsidP="00564566">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0F0D0DF" w14:textId="6EB1DBF9" w:rsidR="00564566" w:rsidRDefault="00F85D0F" w:rsidP="00564566">
            <w:pPr>
              <w:spacing w:after="60" w:line="360" w:lineRule="auto"/>
              <w:ind w:left="30" w:right="-72"/>
              <w:jc w:val="both"/>
              <w:rPr>
                <w:rFonts w:ascii="Arial" w:hAnsi="Arial" w:cs="Arial"/>
                <w:sz w:val="24"/>
                <w:szCs w:val="24"/>
                <w:highlight w:val="darkGray"/>
              </w:rPr>
            </w:pPr>
            <w:r w:rsidRPr="00F85D0F">
              <w:rPr>
                <w:rFonts w:ascii="Arial" w:hAnsi="Arial" w:cs="Arial"/>
                <w:sz w:val="24"/>
                <w:szCs w:val="24"/>
              </w:rPr>
              <w:t>Zamawiający dopuszcza takie rozwiązania.</w:t>
            </w:r>
          </w:p>
          <w:p w14:paraId="0189C126" w14:textId="48404C45" w:rsidR="00564566" w:rsidRPr="00035DEC" w:rsidRDefault="00564566" w:rsidP="00564566">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101</w:t>
            </w:r>
          </w:p>
          <w:p w14:paraId="1CC382E2" w14:textId="4E6365A0" w:rsidR="00564566" w:rsidRPr="00035DEC" w:rsidRDefault="00822800" w:rsidP="00564566">
            <w:pPr>
              <w:spacing w:after="120" w:line="360" w:lineRule="auto"/>
              <w:ind w:left="30" w:right="-72"/>
              <w:jc w:val="both"/>
              <w:rPr>
                <w:rFonts w:ascii="Arial" w:hAnsi="Arial" w:cs="Arial"/>
                <w:sz w:val="24"/>
                <w:szCs w:val="24"/>
              </w:rPr>
            </w:pPr>
            <w:r w:rsidRPr="00822800">
              <w:rPr>
                <w:rFonts w:ascii="Arial" w:hAnsi="Arial" w:cs="Arial"/>
                <w:sz w:val="24"/>
                <w:szCs w:val="24"/>
              </w:rPr>
              <w:t>Czy Zamawiający będzie wymagał, aby sterowanie funkcjami wagi odbywało się za pośrednictwem pilota przewodowego z wyświetlaczem LCD?</w:t>
            </w:r>
          </w:p>
          <w:p w14:paraId="1380D4CC" w14:textId="77777777" w:rsidR="00564566" w:rsidRPr="00035DEC" w:rsidRDefault="00564566" w:rsidP="00564566">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69BDC9C" w14:textId="4BDCDC2E" w:rsidR="00564566" w:rsidRDefault="00F85D0F" w:rsidP="00564566">
            <w:pPr>
              <w:spacing w:after="60" w:line="360" w:lineRule="auto"/>
              <w:ind w:left="30" w:right="-72"/>
              <w:jc w:val="both"/>
              <w:rPr>
                <w:rFonts w:ascii="Arial" w:hAnsi="Arial" w:cs="Arial"/>
                <w:sz w:val="24"/>
                <w:szCs w:val="24"/>
                <w:highlight w:val="darkGray"/>
              </w:rPr>
            </w:pPr>
            <w:r w:rsidRPr="00F85D0F">
              <w:rPr>
                <w:rFonts w:ascii="Arial" w:hAnsi="Arial" w:cs="Arial"/>
                <w:sz w:val="24"/>
                <w:szCs w:val="24"/>
              </w:rPr>
              <w:t>Zamawiający dopuszcza takie rozwiązania.</w:t>
            </w:r>
          </w:p>
          <w:p w14:paraId="646B301A" w14:textId="1559C89B" w:rsidR="00564566" w:rsidRPr="00035DEC" w:rsidRDefault="00564566" w:rsidP="00564566">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102</w:t>
            </w:r>
          </w:p>
          <w:p w14:paraId="7F213C2B" w14:textId="0FABC9D1" w:rsidR="00564566" w:rsidRPr="00035DEC" w:rsidRDefault="00822800" w:rsidP="00564566">
            <w:pPr>
              <w:spacing w:after="120" w:line="360" w:lineRule="auto"/>
              <w:ind w:left="30" w:right="-72"/>
              <w:jc w:val="both"/>
              <w:rPr>
                <w:rFonts w:ascii="Arial" w:hAnsi="Arial" w:cs="Arial"/>
                <w:sz w:val="24"/>
                <w:szCs w:val="24"/>
              </w:rPr>
            </w:pPr>
            <w:r w:rsidRPr="00822800">
              <w:rPr>
                <w:rFonts w:ascii="Arial" w:hAnsi="Arial" w:cs="Arial"/>
                <w:sz w:val="24"/>
                <w:szCs w:val="24"/>
              </w:rPr>
              <w:t>Prosimy o dopuszczenie roku produkcji 2025/2026 (dot. materaca)?</w:t>
            </w:r>
          </w:p>
          <w:p w14:paraId="390E3EF3" w14:textId="77777777" w:rsidR="00564566" w:rsidRPr="00035DEC" w:rsidRDefault="00564566" w:rsidP="00564566">
            <w:pPr>
              <w:spacing w:after="40" w:line="276" w:lineRule="auto"/>
              <w:ind w:left="30" w:right="-72"/>
              <w:rPr>
                <w:rFonts w:ascii="Arial" w:hAnsi="Arial" w:cs="Arial"/>
                <w:b/>
                <w:bCs/>
                <w:sz w:val="24"/>
                <w:szCs w:val="24"/>
              </w:rPr>
            </w:pPr>
            <w:r w:rsidRPr="00035DEC">
              <w:rPr>
                <w:rFonts w:ascii="Arial" w:hAnsi="Arial" w:cs="Arial"/>
                <w:b/>
                <w:bCs/>
                <w:sz w:val="24"/>
                <w:szCs w:val="24"/>
              </w:rPr>
              <w:lastRenderedPageBreak/>
              <w:t>Stanowisko (wyjaśnienie) Zamawiającego:</w:t>
            </w:r>
          </w:p>
          <w:p w14:paraId="7AAFCFB1" w14:textId="24D7D4D7" w:rsidR="00564566" w:rsidRDefault="00F85D0F" w:rsidP="00564566">
            <w:pPr>
              <w:spacing w:after="60" w:line="360" w:lineRule="auto"/>
              <w:ind w:left="30" w:right="-72"/>
              <w:jc w:val="both"/>
              <w:rPr>
                <w:rFonts w:ascii="Arial" w:hAnsi="Arial" w:cs="Arial"/>
                <w:sz w:val="24"/>
                <w:szCs w:val="24"/>
                <w:highlight w:val="darkGray"/>
              </w:rPr>
            </w:pPr>
            <w:r w:rsidRPr="00F85D0F">
              <w:rPr>
                <w:rFonts w:ascii="Arial" w:hAnsi="Arial" w:cs="Arial"/>
                <w:sz w:val="24"/>
                <w:szCs w:val="24"/>
              </w:rPr>
              <w:t>Zamawiający dopuszcza takie rozwiązania.</w:t>
            </w:r>
          </w:p>
          <w:p w14:paraId="45BFABA4" w14:textId="48B1C80F" w:rsidR="00564566" w:rsidRPr="00035DEC" w:rsidRDefault="00564566" w:rsidP="00564566">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103</w:t>
            </w:r>
          </w:p>
          <w:p w14:paraId="6CE61CE4" w14:textId="77777777" w:rsidR="00822800" w:rsidRPr="00822800" w:rsidRDefault="00822800" w:rsidP="00822800">
            <w:pPr>
              <w:spacing w:after="120" w:line="360" w:lineRule="auto"/>
              <w:ind w:left="30" w:right="-72"/>
              <w:jc w:val="both"/>
              <w:rPr>
                <w:rFonts w:ascii="Arial" w:hAnsi="Arial" w:cs="Arial"/>
                <w:sz w:val="24"/>
                <w:szCs w:val="24"/>
              </w:rPr>
            </w:pPr>
            <w:r w:rsidRPr="00822800">
              <w:rPr>
                <w:rFonts w:ascii="Arial" w:hAnsi="Arial" w:cs="Arial"/>
                <w:sz w:val="24"/>
                <w:szCs w:val="24"/>
              </w:rPr>
              <w:t xml:space="preserve">Prosimy o dopuszczenie następujących parametrów (dot. materaca): </w:t>
            </w:r>
          </w:p>
          <w:p w14:paraId="52EF5934" w14:textId="77777777" w:rsidR="00822800" w:rsidRPr="00822800" w:rsidRDefault="00822800" w:rsidP="00822800">
            <w:pPr>
              <w:spacing w:after="120" w:line="360" w:lineRule="auto"/>
              <w:ind w:left="30" w:right="-72"/>
              <w:jc w:val="both"/>
              <w:rPr>
                <w:rFonts w:ascii="Arial" w:hAnsi="Arial" w:cs="Arial"/>
                <w:sz w:val="24"/>
                <w:szCs w:val="24"/>
              </w:rPr>
            </w:pPr>
          </w:p>
          <w:p w14:paraId="433DFBD4" w14:textId="27BB4E82" w:rsidR="00822800" w:rsidRPr="00822800" w:rsidRDefault="00822800" w:rsidP="00822800">
            <w:pPr>
              <w:spacing w:after="120" w:line="360" w:lineRule="auto"/>
              <w:ind w:left="30" w:right="-72"/>
              <w:jc w:val="both"/>
              <w:rPr>
                <w:rFonts w:ascii="Arial" w:hAnsi="Arial" w:cs="Arial"/>
                <w:sz w:val="24"/>
                <w:szCs w:val="24"/>
              </w:rPr>
            </w:pPr>
            <w:r w:rsidRPr="00822800">
              <w:rPr>
                <w:rFonts w:ascii="Arial" w:hAnsi="Arial" w:cs="Arial"/>
                <w:sz w:val="24"/>
                <w:szCs w:val="24"/>
              </w:rPr>
              <w:t>Ad 53 Materac przeznaczony do stosowania w profilaktyce i leczeniu odleżyn do IV stopnia włącznie według skali IV stopniowej u pacjentów o wadze do 220 kg</w:t>
            </w:r>
          </w:p>
          <w:p w14:paraId="3BF2C8FC" w14:textId="0A99B353" w:rsidR="00822800" w:rsidRPr="00822800" w:rsidRDefault="00822800" w:rsidP="00822800">
            <w:pPr>
              <w:spacing w:after="120" w:line="360" w:lineRule="auto"/>
              <w:ind w:left="30" w:right="-72"/>
              <w:jc w:val="both"/>
              <w:rPr>
                <w:rFonts w:ascii="Arial" w:hAnsi="Arial" w:cs="Arial"/>
                <w:sz w:val="24"/>
                <w:szCs w:val="24"/>
              </w:rPr>
            </w:pPr>
            <w:r w:rsidRPr="00822800">
              <w:rPr>
                <w:rFonts w:ascii="Arial" w:hAnsi="Arial" w:cs="Arial"/>
                <w:sz w:val="24"/>
                <w:szCs w:val="24"/>
              </w:rPr>
              <w:t>Ad 54 Rozmiar materaca 200x 85x15 cm</w:t>
            </w:r>
          </w:p>
          <w:p w14:paraId="6C1544A2" w14:textId="5F5E61AF" w:rsidR="00822800" w:rsidRPr="00822800" w:rsidRDefault="00822800" w:rsidP="00822800">
            <w:pPr>
              <w:spacing w:after="120" w:line="360" w:lineRule="auto"/>
              <w:ind w:right="-72"/>
              <w:jc w:val="both"/>
              <w:rPr>
                <w:rFonts w:ascii="Arial" w:hAnsi="Arial" w:cs="Arial"/>
                <w:sz w:val="24"/>
                <w:szCs w:val="24"/>
              </w:rPr>
            </w:pPr>
            <w:r w:rsidRPr="00822800">
              <w:rPr>
                <w:rFonts w:ascii="Arial" w:hAnsi="Arial" w:cs="Arial"/>
                <w:sz w:val="24"/>
                <w:szCs w:val="24"/>
              </w:rPr>
              <w:t>Ad 56 Materac składający się z 20 komór powietrznych wykonanych z poliuretanu, w tym:</w:t>
            </w:r>
          </w:p>
          <w:p w14:paraId="06F6F9EF" w14:textId="77777777" w:rsidR="00822800" w:rsidRPr="00822800" w:rsidRDefault="00822800" w:rsidP="00822800">
            <w:pPr>
              <w:spacing w:after="120" w:line="360" w:lineRule="auto"/>
              <w:ind w:left="30" w:right="-72"/>
              <w:jc w:val="both"/>
              <w:rPr>
                <w:rFonts w:ascii="Arial" w:hAnsi="Arial" w:cs="Arial"/>
                <w:sz w:val="24"/>
                <w:szCs w:val="24"/>
              </w:rPr>
            </w:pPr>
            <w:r w:rsidRPr="00822800">
              <w:rPr>
                <w:rFonts w:ascii="Arial" w:hAnsi="Arial" w:cs="Arial"/>
                <w:sz w:val="24"/>
                <w:szCs w:val="24"/>
              </w:rPr>
              <w:t>-- 2 komór statycznych w sekcji głowy</w:t>
            </w:r>
          </w:p>
          <w:p w14:paraId="4BDEFBB3" w14:textId="77777777" w:rsidR="00822800" w:rsidRPr="00822800" w:rsidRDefault="00822800" w:rsidP="00822800">
            <w:pPr>
              <w:spacing w:after="120" w:line="360" w:lineRule="auto"/>
              <w:ind w:left="30" w:right="-72"/>
              <w:jc w:val="both"/>
              <w:rPr>
                <w:rFonts w:ascii="Arial" w:hAnsi="Arial" w:cs="Arial"/>
                <w:sz w:val="24"/>
                <w:szCs w:val="24"/>
              </w:rPr>
            </w:pPr>
            <w:r w:rsidRPr="00822800">
              <w:rPr>
                <w:rFonts w:ascii="Arial" w:hAnsi="Arial" w:cs="Arial"/>
                <w:sz w:val="24"/>
                <w:szCs w:val="24"/>
              </w:rPr>
              <w:t>- 18 komór zmiennociśnieniowych / statycznych</w:t>
            </w:r>
          </w:p>
          <w:p w14:paraId="446ACC82" w14:textId="37E93517" w:rsidR="00822800" w:rsidRPr="00822800" w:rsidRDefault="00822800" w:rsidP="00822800">
            <w:pPr>
              <w:spacing w:after="120" w:line="360" w:lineRule="auto"/>
              <w:ind w:right="-72"/>
              <w:jc w:val="both"/>
              <w:rPr>
                <w:rFonts w:ascii="Arial" w:hAnsi="Arial" w:cs="Arial"/>
                <w:sz w:val="24"/>
                <w:szCs w:val="24"/>
              </w:rPr>
            </w:pPr>
            <w:r w:rsidRPr="00822800">
              <w:rPr>
                <w:rFonts w:ascii="Arial" w:hAnsi="Arial" w:cs="Arial"/>
                <w:sz w:val="24"/>
                <w:szCs w:val="24"/>
              </w:rPr>
              <w:t>Ad. 57 Górny pokrowiec materaca rozciągliwy w 4 kierunkach</w:t>
            </w:r>
          </w:p>
          <w:p w14:paraId="50345FD5" w14:textId="61D7FE2F" w:rsidR="00822800" w:rsidRPr="00822800" w:rsidRDefault="00822800" w:rsidP="00822800">
            <w:pPr>
              <w:spacing w:after="120" w:line="360" w:lineRule="auto"/>
              <w:ind w:right="-72"/>
              <w:jc w:val="both"/>
              <w:rPr>
                <w:rFonts w:ascii="Arial" w:hAnsi="Arial" w:cs="Arial"/>
                <w:sz w:val="24"/>
                <w:szCs w:val="24"/>
              </w:rPr>
            </w:pPr>
            <w:r w:rsidRPr="00822800">
              <w:rPr>
                <w:rFonts w:ascii="Arial" w:hAnsi="Arial" w:cs="Arial"/>
                <w:sz w:val="24"/>
                <w:szCs w:val="24"/>
              </w:rPr>
              <w:t xml:space="preserve">Ad 58 Materac wyposażony w miękki, elastyczny pokrowiec zewnętrzny, paroprzepuszczalny, składający się z górnej warstwy o gramaturze min. 180 gr/m2 wykonanej z tkaniny poliestrowej pokrytej poliuretanem o przepuszczalności pary wodnej na poziomie min. 500 gr/m²/24H oraz spodniej warstwy o gramaturze min. 270 gr/m2 wykonanej z tkaniny poliestrowej pokrytej poliuretanem, zamykany na suwak z okapnikiem, przeznaczony do prania w temp. 95°C i suszenia w suszarce, przystosowany do dezynfekcji powierzchniowej oraz czyszczenia środkami na bazie alkoholu ze środkami powierzchniowo czynnymi lub bez nich albo środkami na bazie roztworu chloru lub nadtlenku wodoru o maksymalnym stężeniu do 10000 </w:t>
            </w:r>
            <w:proofErr w:type="spellStart"/>
            <w:r w:rsidRPr="00822800">
              <w:rPr>
                <w:rFonts w:ascii="Arial" w:hAnsi="Arial" w:cs="Arial"/>
                <w:sz w:val="24"/>
                <w:szCs w:val="24"/>
              </w:rPr>
              <w:t>ppm</w:t>
            </w:r>
            <w:proofErr w:type="spellEnd"/>
            <w:r w:rsidRPr="00822800">
              <w:rPr>
                <w:rFonts w:ascii="Arial" w:hAnsi="Arial" w:cs="Arial"/>
                <w:sz w:val="24"/>
                <w:szCs w:val="24"/>
              </w:rPr>
              <w:t>/1%.</w:t>
            </w:r>
          </w:p>
          <w:p w14:paraId="044D4899" w14:textId="715B3746" w:rsidR="00822800" w:rsidRPr="00822800" w:rsidRDefault="00822800" w:rsidP="00822800">
            <w:pPr>
              <w:spacing w:after="120" w:line="360" w:lineRule="auto"/>
              <w:ind w:right="-72"/>
              <w:jc w:val="both"/>
              <w:rPr>
                <w:rFonts w:ascii="Arial" w:hAnsi="Arial" w:cs="Arial"/>
                <w:sz w:val="24"/>
                <w:szCs w:val="24"/>
              </w:rPr>
            </w:pPr>
            <w:r w:rsidRPr="00822800">
              <w:rPr>
                <w:rFonts w:ascii="Arial" w:hAnsi="Arial" w:cs="Arial"/>
                <w:sz w:val="24"/>
                <w:szCs w:val="24"/>
              </w:rPr>
              <w:t xml:space="preserve">Ad 60 Materac przebadany pod kontem odporności na zapłon wg </w:t>
            </w:r>
            <w:proofErr w:type="spellStart"/>
            <w:r w:rsidRPr="00822800">
              <w:rPr>
                <w:rFonts w:ascii="Arial" w:hAnsi="Arial" w:cs="Arial"/>
                <w:sz w:val="24"/>
                <w:szCs w:val="24"/>
              </w:rPr>
              <w:t>morm</w:t>
            </w:r>
            <w:proofErr w:type="spellEnd"/>
            <w:r w:rsidRPr="00822800">
              <w:rPr>
                <w:rFonts w:ascii="Arial" w:hAnsi="Arial" w:cs="Arial"/>
                <w:sz w:val="24"/>
                <w:szCs w:val="24"/>
              </w:rPr>
              <w:t xml:space="preserve"> EN 597-1 oraz EN 597-2</w:t>
            </w:r>
          </w:p>
          <w:p w14:paraId="23E6BD5F" w14:textId="54243F9F" w:rsidR="00822800" w:rsidRPr="00822800" w:rsidRDefault="00822800" w:rsidP="00822800">
            <w:pPr>
              <w:spacing w:after="120" w:line="360" w:lineRule="auto"/>
              <w:ind w:right="-72"/>
              <w:jc w:val="both"/>
              <w:rPr>
                <w:rFonts w:ascii="Arial" w:hAnsi="Arial" w:cs="Arial"/>
                <w:sz w:val="24"/>
                <w:szCs w:val="24"/>
              </w:rPr>
            </w:pPr>
            <w:r w:rsidRPr="00822800">
              <w:rPr>
                <w:rFonts w:ascii="Arial" w:hAnsi="Arial" w:cs="Arial"/>
                <w:sz w:val="24"/>
                <w:szCs w:val="24"/>
              </w:rPr>
              <w:t xml:space="preserve">Ad 61 Pokrowiec materaca przeznaczony do prania w temp. 95°C i suszenia w suszarce, przystosowany do dezynfekcji powierzchniowej oraz czyszczenia środkami na bazie alkoholu ze środkami powierzchniowo czynnymi lub bez nich albo środkami na bazie roztworu chloru lub nadtlenku wodoru o maksymalnym stężeniu do 10000 </w:t>
            </w:r>
            <w:proofErr w:type="spellStart"/>
            <w:r w:rsidRPr="00822800">
              <w:rPr>
                <w:rFonts w:ascii="Arial" w:hAnsi="Arial" w:cs="Arial"/>
                <w:sz w:val="24"/>
                <w:szCs w:val="24"/>
              </w:rPr>
              <w:t>ppm</w:t>
            </w:r>
            <w:proofErr w:type="spellEnd"/>
            <w:r w:rsidRPr="00822800">
              <w:rPr>
                <w:rFonts w:ascii="Arial" w:hAnsi="Arial" w:cs="Arial"/>
                <w:sz w:val="24"/>
                <w:szCs w:val="24"/>
              </w:rPr>
              <w:t>/1%.</w:t>
            </w:r>
          </w:p>
          <w:p w14:paraId="65FBAA4B" w14:textId="52A46383" w:rsidR="00822800" w:rsidRPr="00822800" w:rsidRDefault="00822800" w:rsidP="00822800">
            <w:pPr>
              <w:spacing w:after="120" w:line="360" w:lineRule="auto"/>
              <w:ind w:right="-72"/>
              <w:jc w:val="both"/>
              <w:rPr>
                <w:rFonts w:ascii="Arial" w:hAnsi="Arial" w:cs="Arial"/>
                <w:sz w:val="24"/>
                <w:szCs w:val="24"/>
              </w:rPr>
            </w:pPr>
            <w:r w:rsidRPr="00822800">
              <w:rPr>
                <w:rFonts w:ascii="Arial" w:hAnsi="Arial" w:cs="Arial"/>
                <w:sz w:val="24"/>
                <w:szCs w:val="24"/>
              </w:rPr>
              <w:lastRenderedPageBreak/>
              <w:t>Ad 63 Zawór CPR w materacu  zintegrowany ze złączem przewodu powietrznego</w:t>
            </w:r>
          </w:p>
          <w:p w14:paraId="02C0F5B6" w14:textId="209D800C" w:rsidR="00822800" w:rsidRPr="00822800" w:rsidRDefault="00822800" w:rsidP="00822800">
            <w:pPr>
              <w:spacing w:after="120" w:line="360" w:lineRule="auto"/>
              <w:ind w:right="-72"/>
              <w:jc w:val="both"/>
              <w:rPr>
                <w:rFonts w:ascii="Arial" w:hAnsi="Arial" w:cs="Arial"/>
                <w:sz w:val="24"/>
                <w:szCs w:val="24"/>
              </w:rPr>
            </w:pPr>
            <w:r w:rsidRPr="00822800">
              <w:rPr>
                <w:rFonts w:ascii="Arial" w:hAnsi="Arial" w:cs="Arial"/>
                <w:sz w:val="24"/>
                <w:szCs w:val="24"/>
              </w:rPr>
              <w:t>Ad 65 Dwa tryby transportowe realizowane poprzez zamknięcie przewodu materaca za pomocą zintegrowanej pokrywy lub wyjęcie zasilacza z gniazdka ściennego i pozostawieniu jednostki sterującej wiszącej na szczycie łóżka, w obu przypadkach materac pozostanie napompowany przez co najmniej 12 godzin.</w:t>
            </w:r>
          </w:p>
          <w:p w14:paraId="3F9F0143" w14:textId="6247D76D" w:rsidR="00822800" w:rsidRPr="00822800" w:rsidRDefault="00822800" w:rsidP="00822800">
            <w:pPr>
              <w:spacing w:after="120" w:line="360" w:lineRule="auto"/>
              <w:ind w:right="-72"/>
              <w:jc w:val="both"/>
              <w:rPr>
                <w:rFonts w:ascii="Arial" w:hAnsi="Arial" w:cs="Arial"/>
                <w:sz w:val="24"/>
                <w:szCs w:val="24"/>
              </w:rPr>
            </w:pPr>
            <w:r w:rsidRPr="00822800">
              <w:rPr>
                <w:rFonts w:ascii="Arial" w:hAnsi="Arial" w:cs="Arial"/>
                <w:sz w:val="24"/>
                <w:szCs w:val="24"/>
              </w:rPr>
              <w:t>Ad 69 Pompa do materaca wyposażona w silikonowy panel kontrolny, odporny na</w:t>
            </w:r>
          </w:p>
          <w:p w14:paraId="6E8C6D7D" w14:textId="67899436" w:rsidR="00822800" w:rsidRPr="00822800" w:rsidRDefault="00822800" w:rsidP="00822800">
            <w:pPr>
              <w:spacing w:after="120" w:line="360" w:lineRule="auto"/>
              <w:ind w:left="30" w:right="-72"/>
              <w:jc w:val="both"/>
              <w:rPr>
                <w:rFonts w:ascii="Arial" w:hAnsi="Arial" w:cs="Arial"/>
                <w:sz w:val="24"/>
                <w:szCs w:val="24"/>
              </w:rPr>
            </w:pPr>
            <w:r w:rsidRPr="00822800">
              <w:rPr>
                <w:rFonts w:ascii="Arial" w:hAnsi="Arial" w:cs="Arial"/>
                <w:sz w:val="24"/>
                <w:szCs w:val="24"/>
              </w:rPr>
              <w:t>uszkodzenia mechaniczne oraz łatwy w czyszczeniu i utrzymaniu. Przyciski są zintegrowane z</w:t>
            </w:r>
            <w:r>
              <w:rPr>
                <w:rFonts w:ascii="Arial" w:hAnsi="Arial" w:cs="Arial"/>
                <w:sz w:val="24"/>
                <w:szCs w:val="24"/>
              </w:rPr>
              <w:t xml:space="preserve"> </w:t>
            </w:r>
            <w:r w:rsidRPr="00822800">
              <w:rPr>
                <w:rFonts w:ascii="Arial" w:hAnsi="Arial" w:cs="Arial"/>
                <w:sz w:val="24"/>
                <w:szCs w:val="24"/>
              </w:rPr>
              <w:t>panelem, aby zapobiec jakimkolwiek uszkodzeniom.</w:t>
            </w:r>
          </w:p>
          <w:p w14:paraId="1C513AEA" w14:textId="1381E601" w:rsidR="00822800" w:rsidRPr="00822800" w:rsidRDefault="00822800" w:rsidP="00822800">
            <w:pPr>
              <w:spacing w:after="120" w:line="360" w:lineRule="auto"/>
              <w:ind w:right="-72"/>
              <w:jc w:val="both"/>
              <w:rPr>
                <w:rFonts w:ascii="Arial" w:hAnsi="Arial" w:cs="Arial"/>
                <w:sz w:val="24"/>
                <w:szCs w:val="24"/>
              </w:rPr>
            </w:pPr>
            <w:r w:rsidRPr="00822800">
              <w:rPr>
                <w:rFonts w:ascii="Arial" w:hAnsi="Arial" w:cs="Arial"/>
                <w:sz w:val="24"/>
                <w:szCs w:val="24"/>
              </w:rPr>
              <w:t>Ad. 70 Cyfrowa pompa z łatwym w obsłudze panelem sterowania wyposażonym w:</w:t>
            </w:r>
          </w:p>
          <w:p w14:paraId="734DE910" w14:textId="77777777" w:rsidR="00822800" w:rsidRPr="00822800" w:rsidRDefault="00822800" w:rsidP="00822800">
            <w:pPr>
              <w:spacing w:after="120" w:line="360" w:lineRule="auto"/>
              <w:ind w:left="30" w:right="-72"/>
              <w:jc w:val="both"/>
              <w:rPr>
                <w:rFonts w:ascii="Arial" w:hAnsi="Arial" w:cs="Arial"/>
                <w:sz w:val="24"/>
                <w:szCs w:val="24"/>
              </w:rPr>
            </w:pPr>
            <w:r w:rsidRPr="00822800">
              <w:rPr>
                <w:rFonts w:ascii="Arial" w:hAnsi="Arial" w:cs="Arial"/>
                <w:sz w:val="24"/>
                <w:szCs w:val="24"/>
              </w:rPr>
              <w:t>- funkcja blokady panelu</w:t>
            </w:r>
          </w:p>
          <w:p w14:paraId="0EF304A6" w14:textId="77777777" w:rsidR="00822800" w:rsidRPr="00822800" w:rsidRDefault="00822800" w:rsidP="00822800">
            <w:pPr>
              <w:spacing w:after="120" w:line="360" w:lineRule="auto"/>
              <w:ind w:left="30" w:right="-72"/>
              <w:jc w:val="both"/>
              <w:rPr>
                <w:rFonts w:ascii="Arial" w:hAnsi="Arial" w:cs="Arial"/>
                <w:sz w:val="24"/>
                <w:szCs w:val="24"/>
              </w:rPr>
            </w:pPr>
            <w:r w:rsidRPr="00822800">
              <w:rPr>
                <w:rFonts w:ascii="Arial" w:hAnsi="Arial" w:cs="Arial"/>
                <w:sz w:val="24"/>
                <w:szCs w:val="24"/>
              </w:rPr>
              <w:t>- przycisk funkcji maksymalnego wypełnienia z indykatorem aktywacji</w:t>
            </w:r>
          </w:p>
          <w:p w14:paraId="1C061545" w14:textId="77777777" w:rsidR="00822800" w:rsidRPr="00822800" w:rsidRDefault="00822800" w:rsidP="00822800">
            <w:pPr>
              <w:spacing w:after="120" w:line="360" w:lineRule="auto"/>
              <w:ind w:left="30" w:right="-72"/>
              <w:jc w:val="both"/>
              <w:rPr>
                <w:rFonts w:ascii="Arial" w:hAnsi="Arial" w:cs="Arial"/>
                <w:sz w:val="24"/>
                <w:szCs w:val="24"/>
              </w:rPr>
            </w:pPr>
            <w:r w:rsidRPr="00822800">
              <w:rPr>
                <w:rFonts w:ascii="Arial" w:hAnsi="Arial" w:cs="Arial"/>
                <w:sz w:val="24"/>
                <w:szCs w:val="24"/>
              </w:rPr>
              <w:t xml:space="preserve">- przycisk funkcji wyciszenia alarmu dźwiękowego z indykatorem aktywacji </w:t>
            </w:r>
          </w:p>
          <w:p w14:paraId="306ABE0D" w14:textId="77777777" w:rsidR="00822800" w:rsidRPr="00822800" w:rsidRDefault="00822800" w:rsidP="00822800">
            <w:pPr>
              <w:spacing w:after="120" w:line="360" w:lineRule="auto"/>
              <w:ind w:left="30" w:right="-72"/>
              <w:jc w:val="both"/>
              <w:rPr>
                <w:rFonts w:ascii="Arial" w:hAnsi="Arial" w:cs="Arial"/>
                <w:sz w:val="24"/>
                <w:szCs w:val="24"/>
              </w:rPr>
            </w:pPr>
            <w:r w:rsidRPr="00822800">
              <w:rPr>
                <w:rFonts w:ascii="Arial" w:hAnsi="Arial" w:cs="Arial"/>
                <w:sz w:val="24"/>
                <w:szCs w:val="24"/>
              </w:rPr>
              <w:t>- przycisk funkcji automatycznej deflacji z indykatorem aktywacji</w:t>
            </w:r>
          </w:p>
          <w:p w14:paraId="0A09C53A" w14:textId="77777777" w:rsidR="00822800" w:rsidRPr="00822800" w:rsidRDefault="00822800" w:rsidP="00822800">
            <w:pPr>
              <w:spacing w:after="120" w:line="360" w:lineRule="auto"/>
              <w:ind w:left="30" w:right="-72"/>
              <w:jc w:val="both"/>
              <w:rPr>
                <w:rFonts w:ascii="Arial" w:hAnsi="Arial" w:cs="Arial"/>
                <w:sz w:val="24"/>
                <w:szCs w:val="24"/>
              </w:rPr>
            </w:pPr>
            <w:r w:rsidRPr="00822800">
              <w:rPr>
                <w:rFonts w:ascii="Arial" w:hAnsi="Arial" w:cs="Arial"/>
                <w:sz w:val="24"/>
                <w:szCs w:val="24"/>
              </w:rPr>
              <w:t>- diodowy wskaźnik odłączenia zaworu CPR</w:t>
            </w:r>
          </w:p>
          <w:p w14:paraId="33E00701" w14:textId="77777777" w:rsidR="00822800" w:rsidRPr="00822800" w:rsidRDefault="00822800" w:rsidP="00822800">
            <w:pPr>
              <w:spacing w:after="120" w:line="360" w:lineRule="auto"/>
              <w:ind w:left="30" w:right="-72"/>
              <w:jc w:val="both"/>
              <w:rPr>
                <w:rFonts w:ascii="Arial" w:hAnsi="Arial" w:cs="Arial"/>
                <w:sz w:val="24"/>
                <w:szCs w:val="24"/>
              </w:rPr>
            </w:pPr>
            <w:r w:rsidRPr="00822800">
              <w:rPr>
                <w:rFonts w:ascii="Arial" w:hAnsi="Arial" w:cs="Arial"/>
                <w:sz w:val="24"/>
                <w:szCs w:val="24"/>
              </w:rPr>
              <w:t>- diodowy wskaźnik wystąpienia błędu</w:t>
            </w:r>
          </w:p>
          <w:p w14:paraId="34798F66" w14:textId="77777777" w:rsidR="00822800" w:rsidRPr="00822800" w:rsidRDefault="00822800" w:rsidP="00822800">
            <w:pPr>
              <w:spacing w:after="120" w:line="360" w:lineRule="auto"/>
              <w:ind w:left="30" w:right="-72"/>
              <w:jc w:val="both"/>
              <w:rPr>
                <w:rFonts w:ascii="Arial" w:hAnsi="Arial" w:cs="Arial"/>
                <w:sz w:val="24"/>
                <w:szCs w:val="24"/>
              </w:rPr>
            </w:pPr>
            <w:r w:rsidRPr="00822800">
              <w:rPr>
                <w:rFonts w:ascii="Arial" w:hAnsi="Arial" w:cs="Arial"/>
                <w:sz w:val="24"/>
                <w:szCs w:val="24"/>
              </w:rPr>
              <w:t>- diodowy wskaźnik kodu błędu</w:t>
            </w:r>
          </w:p>
          <w:p w14:paraId="367F1452" w14:textId="77777777" w:rsidR="00822800" w:rsidRPr="00822800" w:rsidRDefault="00822800" w:rsidP="00822800">
            <w:pPr>
              <w:spacing w:after="120" w:line="360" w:lineRule="auto"/>
              <w:ind w:left="30" w:right="-72"/>
              <w:jc w:val="both"/>
              <w:rPr>
                <w:rFonts w:ascii="Arial" w:hAnsi="Arial" w:cs="Arial"/>
                <w:sz w:val="24"/>
                <w:szCs w:val="24"/>
              </w:rPr>
            </w:pPr>
            <w:r w:rsidRPr="00822800">
              <w:rPr>
                <w:rFonts w:ascii="Arial" w:hAnsi="Arial" w:cs="Arial"/>
                <w:sz w:val="24"/>
                <w:szCs w:val="24"/>
              </w:rPr>
              <w:t>- przyciski wyboru trybu naprzemiennego, pulsacyjnego i statycznego niskociśnieniowego, z indykatorem wyboru i indykatorem dostosowania ciśnienia do pacjenta</w:t>
            </w:r>
          </w:p>
          <w:p w14:paraId="443B6694" w14:textId="77777777" w:rsidR="00822800" w:rsidRPr="00822800" w:rsidRDefault="00822800" w:rsidP="00822800">
            <w:pPr>
              <w:spacing w:after="120" w:line="360" w:lineRule="auto"/>
              <w:ind w:left="30" w:right="-72"/>
              <w:jc w:val="both"/>
              <w:rPr>
                <w:rFonts w:ascii="Arial" w:hAnsi="Arial" w:cs="Arial"/>
                <w:sz w:val="24"/>
                <w:szCs w:val="24"/>
              </w:rPr>
            </w:pPr>
            <w:r w:rsidRPr="00822800">
              <w:rPr>
                <w:rFonts w:ascii="Arial" w:hAnsi="Arial" w:cs="Arial"/>
                <w:sz w:val="24"/>
                <w:szCs w:val="24"/>
              </w:rPr>
              <w:t xml:space="preserve">- przycisk ustawienia komfortu </w:t>
            </w:r>
          </w:p>
          <w:p w14:paraId="35DB1EF9" w14:textId="77777777" w:rsidR="00822800" w:rsidRPr="00822800" w:rsidRDefault="00822800" w:rsidP="00822800">
            <w:pPr>
              <w:spacing w:after="120" w:line="360" w:lineRule="auto"/>
              <w:ind w:left="30" w:right="-72"/>
              <w:jc w:val="both"/>
              <w:rPr>
                <w:rFonts w:ascii="Arial" w:hAnsi="Arial" w:cs="Arial"/>
                <w:sz w:val="24"/>
                <w:szCs w:val="24"/>
              </w:rPr>
            </w:pPr>
            <w:r w:rsidRPr="00822800">
              <w:rPr>
                <w:rFonts w:ascii="Arial" w:hAnsi="Arial" w:cs="Arial"/>
                <w:sz w:val="24"/>
                <w:szCs w:val="24"/>
              </w:rPr>
              <w:t>- przycisk ustawienia długości czasu cyklu, z indykatorem wyboru</w:t>
            </w:r>
          </w:p>
          <w:p w14:paraId="5BD2A6E8" w14:textId="42477500" w:rsidR="00822800" w:rsidRPr="00822800" w:rsidRDefault="00822800" w:rsidP="00822800">
            <w:pPr>
              <w:spacing w:after="120" w:line="360" w:lineRule="auto"/>
              <w:ind w:right="-72"/>
              <w:jc w:val="both"/>
              <w:rPr>
                <w:rFonts w:ascii="Arial" w:hAnsi="Arial" w:cs="Arial"/>
                <w:sz w:val="24"/>
                <w:szCs w:val="24"/>
              </w:rPr>
            </w:pPr>
            <w:r w:rsidRPr="00822800">
              <w:rPr>
                <w:rFonts w:ascii="Arial" w:hAnsi="Arial" w:cs="Arial"/>
                <w:sz w:val="24"/>
                <w:szCs w:val="24"/>
              </w:rPr>
              <w:t>Ad. 71 Dźwiękowy i wizualny alarm niskiego ciśnienia, wysokiego ciśnienia, wysokiej temperatury</w:t>
            </w:r>
            <w:r>
              <w:rPr>
                <w:rFonts w:ascii="Arial" w:hAnsi="Arial" w:cs="Arial"/>
                <w:sz w:val="24"/>
                <w:szCs w:val="24"/>
              </w:rPr>
              <w:t xml:space="preserve"> </w:t>
            </w:r>
            <w:r w:rsidRPr="00822800">
              <w:rPr>
                <w:rFonts w:ascii="Arial" w:hAnsi="Arial" w:cs="Arial"/>
                <w:sz w:val="24"/>
                <w:szCs w:val="24"/>
              </w:rPr>
              <w:t>systemu. Wizualny alarm nieszczelności ze wskazaniem sekcji</w:t>
            </w:r>
          </w:p>
          <w:p w14:paraId="6528939C" w14:textId="0AA9619F" w:rsidR="00564566" w:rsidRPr="00035DEC" w:rsidRDefault="00822800" w:rsidP="00822800">
            <w:pPr>
              <w:spacing w:after="120" w:line="360" w:lineRule="auto"/>
              <w:ind w:right="-72"/>
              <w:jc w:val="both"/>
              <w:rPr>
                <w:rFonts w:ascii="Arial" w:hAnsi="Arial" w:cs="Arial"/>
                <w:sz w:val="24"/>
                <w:szCs w:val="24"/>
              </w:rPr>
            </w:pPr>
            <w:r w:rsidRPr="00822800">
              <w:rPr>
                <w:rFonts w:ascii="Arial" w:hAnsi="Arial" w:cs="Arial"/>
                <w:sz w:val="24"/>
                <w:szCs w:val="24"/>
              </w:rPr>
              <w:t>Ad 76 Klasa ochronności pompy przed zalaniem IP42.</w:t>
            </w:r>
          </w:p>
          <w:p w14:paraId="60B3AA20" w14:textId="77777777" w:rsidR="00564566" w:rsidRPr="00035DEC" w:rsidRDefault="00564566" w:rsidP="00564566">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E1EC27A" w14:textId="44492C31" w:rsidR="00564566" w:rsidRDefault="00F85D0F" w:rsidP="00564566">
            <w:pPr>
              <w:spacing w:after="60" w:line="360" w:lineRule="auto"/>
              <w:ind w:left="30" w:right="-72"/>
              <w:jc w:val="both"/>
              <w:rPr>
                <w:rFonts w:ascii="Arial" w:hAnsi="Arial" w:cs="Arial"/>
                <w:sz w:val="24"/>
                <w:szCs w:val="24"/>
                <w:highlight w:val="darkGray"/>
              </w:rPr>
            </w:pPr>
            <w:r w:rsidRPr="00F85D0F">
              <w:rPr>
                <w:rFonts w:ascii="Arial" w:hAnsi="Arial" w:cs="Arial"/>
                <w:sz w:val="24"/>
                <w:szCs w:val="24"/>
              </w:rPr>
              <w:t>Zamawiający dopuszcza takie rozwiązania.</w:t>
            </w:r>
          </w:p>
          <w:p w14:paraId="2CF9959A" w14:textId="77777777" w:rsidR="00822800" w:rsidRDefault="00822800" w:rsidP="00564566">
            <w:pPr>
              <w:spacing w:after="60" w:line="360" w:lineRule="auto"/>
              <w:ind w:left="30" w:right="-72"/>
              <w:jc w:val="both"/>
              <w:rPr>
                <w:rFonts w:ascii="Arial" w:hAnsi="Arial" w:cs="Arial"/>
                <w:sz w:val="24"/>
                <w:szCs w:val="24"/>
                <w:highlight w:val="darkGray"/>
              </w:rPr>
            </w:pPr>
          </w:p>
          <w:p w14:paraId="0D179F29" w14:textId="062F36E0" w:rsidR="00564566" w:rsidRPr="00035DEC" w:rsidRDefault="00564566" w:rsidP="00564566">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104</w:t>
            </w:r>
          </w:p>
          <w:p w14:paraId="53CB8F9F" w14:textId="77777777" w:rsidR="00822800" w:rsidRPr="00822800" w:rsidRDefault="00822800" w:rsidP="00822800">
            <w:pPr>
              <w:spacing w:after="120" w:line="360" w:lineRule="auto"/>
              <w:ind w:left="30" w:right="-72"/>
              <w:jc w:val="both"/>
              <w:rPr>
                <w:rFonts w:ascii="Arial" w:hAnsi="Arial" w:cs="Arial"/>
                <w:sz w:val="24"/>
                <w:szCs w:val="24"/>
              </w:rPr>
            </w:pPr>
            <w:r w:rsidRPr="00822800">
              <w:rPr>
                <w:rFonts w:ascii="Arial" w:hAnsi="Arial" w:cs="Arial"/>
                <w:sz w:val="24"/>
                <w:szCs w:val="24"/>
              </w:rPr>
              <w:lastRenderedPageBreak/>
              <w:t>Dotyczy: Wzór umowy</w:t>
            </w:r>
          </w:p>
          <w:p w14:paraId="5E419D64" w14:textId="19B8DECB" w:rsidR="00564566" w:rsidRPr="00035DEC" w:rsidRDefault="00822800" w:rsidP="00FC45FF">
            <w:pPr>
              <w:spacing w:after="120" w:line="360" w:lineRule="auto"/>
              <w:ind w:left="30" w:right="-72"/>
              <w:jc w:val="both"/>
              <w:rPr>
                <w:rFonts w:ascii="Arial" w:hAnsi="Arial" w:cs="Arial"/>
                <w:sz w:val="24"/>
                <w:szCs w:val="24"/>
              </w:rPr>
            </w:pPr>
            <w:r w:rsidRPr="00822800">
              <w:rPr>
                <w:rFonts w:ascii="Arial" w:hAnsi="Arial" w:cs="Arial"/>
                <w:sz w:val="24"/>
                <w:szCs w:val="24"/>
              </w:rPr>
              <w:t>Wnosimy o dodanie w § 3 ust. 2 zdanie 1, że Wykonawca zobowiązany jest uwzględnić zmiany wskazane</w:t>
            </w:r>
            <w:r>
              <w:rPr>
                <w:rFonts w:ascii="Arial" w:hAnsi="Arial" w:cs="Arial"/>
                <w:sz w:val="24"/>
                <w:szCs w:val="24"/>
              </w:rPr>
              <w:t xml:space="preserve"> </w:t>
            </w:r>
            <w:r w:rsidRPr="00822800">
              <w:rPr>
                <w:rFonts w:ascii="Arial" w:hAnsi="Arial" w:cs="Arial"/>
                <w:sz w:val="24"/>
                <w:szCs w:val="24"/>
              </w:rPr>
              <w:t>przez Zamawiającego, o ile nie są one sprzeczne z przedmiotem umowy i nie wypływają na jego</w:t>
            </w:r>
            <w:r w:rsidR="00FC45FF">
              <w:rPr>
                <w:rFonts w:ascii="Arial" w:hAnsi="Arial" w:cs="Arial"/>
                <w:sz w:val="24"/>
                <w:szCs w:val="24"/>
              </w:rPr>
              <w:t xml:space="preserve"> </w:t>
            </w:r>
            <w:r w:rsidRPr="00822800">
              <w:rPr>
                <w:rFonts w:ascii="Arial" w:hAnsi="Arial" w:cs="Arial"/>
                <w:sz w:val="24"/>
                <w:szCs w:val="24"/>
              </w:rPr>
              <w:t>funkcjonalność. Wykonawca nie może z góry zobowiązać się do wprowadzenia wszystkich żądanych</w:t>
            </w:r>
            <w:r w:rsidR="00FC45FF">
              <w:rPr>
                <w:rFonts w:ascii="Arial" w:hAnsi="Arial" w:cs="Arial"/>
                <w:sz w:val="24"/>
                <w:szCs w:val="24"/>
              </w:rPr>
              <w:t xml:space="preserve"> </w:t>
            </w:r>
            <w:r w:rsidRPr="00822800">
              <w:rPr>
                <w:rFonts w:ascii="Arial" w:hAnsi="Arial" w:cs="Arial"/>
                <w:sz w:val="24"/>
                <w:szCs w:val="24"/>
              </w:rPr>
              <w:t>zmian, przyczynę odmowy może np. uzasadnić pisemnie.</w:t>
            </w:r>
          </w:p>
          <w:p w14:paraId="163FF9B2" w14:textId="77777777" w:rsidR="00564566" w:rsidRPr="00035DEC" w:rsidRDefault="00564566" w:rsidP="00564566">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888182B" w14:textId="77777777" w:rsidR="00BA2130" w:rsidRPr="00BA2130" w:rsidRDefault="00BA2130" w:rsidP="00BA2130">
            <w:pPr>
              <w:spacing w:after="60" w:line="360" w:lineRule="auto"/>
              <w:ind w:left="30" w:right="-72"/>
              <w:jc w:val="both"/>
              <w:rPr>
                <w:rFonts w:ascii="Arial" w:hAnsi="Arial" w:cs="Arial"/>
                <w:sz w:val="24"/>
                <w:szCs w:val="24"/>
              </w:rPr>
            </w:pPr>
            <w:r w:rsidRPr="00BA2130">
              <w:rPr>
                <w:rFonts w:ascii="Arial" w:hAnsi="Arial" w:cs="Arial"/>
                <w:sz w:val="24"/>
                <w:szCs w:val="24"/>
              </w:rPr>
              <w:t>Zamawiający modyfikuje treść Załącznika nr 12.9 SWZ w ten sposób, że §3 ust. 2 otrzymuje następujące brzmienie:</w:t>
            </w:r>
          </w:p>
          <w:p w14:paraId="2FBE1738" w14:textId="281404F6" w:rsidR="00564566" w:rsidRDefault="00BA2130" w:rsidP="00BA2130">
            <w:pPr>
              <w:spacing w:after="60" w:line="360" w:lineRule="auto"/>
              <w:ind w:left="30" w:right="-72"/>
              <w:jc w:val="both"/>
              <w:rPr>
                <w:rFonts w:ascii="Arial" w:hAnsi="Arial" w:cs="Arial"/>
                <w:sz w:val="24"/>
                <w:szCs w:val="24"/>
                <w:highlight w:val="darkGray"/>
              </w:rPr>
            </w:pPr>
            <w:r w:rsidRPr="00BA2130">
              <w:rPr>
                <w:rFonts w:ascii="Arial" w:hAnsi="Arial" w:cs="Arial"/>
                <w:sz w:val="24"/>
                <w:szCs w:val="24"/>
              </w:rPr>
              <w:t>„</w:t>
            </w:r>
            <w:r w:rsidRPr="00BA2130">
              <w:rPr>
                <w:rFonts w:ascii="Arial" w:hAnsi="Arial" w:cs="Arial"/>
                <w:i/>
                <w:iCs/>
                <w:sz w:val="24"/>
                <w:szCs w:val="24"/>
              </w:rPr>
              <w:t>2. Jeżeli najpóźniej w dniu daty odbioru Zamawiający zgłosi Wykonawcy uwagi odnośnie zrealizowanego przedmiotu umowy, Wykonawca zobowiązany jest dokonać koniecznych poprawek</w:t>
            </w:r>
            <w:r w:rsidRPr="00E57353">
              <w:rPr>
                <w:rFonts w:ascii="Arial" w:hAnsi="Arial" w:cs="Arial"/>
                <w:i/>
                <w:iCs/>
                <w:sz w:val="24"/>
                <w:szCs w:val="24"/>
              </w:rPr>
              <w:t xml:space="preserve">, o ile nie są one sprzeczne z przedmiotem umowy i nie wypływają na jego funkcjonalność, i po ich wykonaniu powiadomić Zamawiającego o nowym terminie dokonania odbioru. Do powiadomienia Zamawiającego stosuje się odpowiednio ust. 1 </w:t>
            </w:r>
            <w:proofErr w:type="spellStart"/>
            <w:r w:rsidRPr="00E57353">
              <w:rPr>
                <w:rFonts w:ascii="Arial" w:hAnsi="Arial" w:cs="Arial"/>
                <w:i/>
                <w:iCs/>
                <w:sz w:val="24"/>
                <w:szCs w:val="24"/>
              </w:rPr>
              <w:t>zd</w:t>
            </w:r>
            <w:proofErr w:type="spellEnd"/>
            <w:r w:rsidRPr="00E57353">
              <w:rPr>
                <w:rFonts w:ascii="Arial" w:hAnsi="Arial" w:cs="Arial"/>
                <w:i/>
                <w:iCs/>
                <w:sz w:val="24"/>
                <w:szCs w:val="24"/>
              </w:rPr>
              <w:t>. 1 i 2. Brak zgłoszenia uwag przez Zamawiającego w terminie, o którym mowa w zdaniu poprzedzającym, równoznaczne będzie z przyjęciem, że przedłożony do odbioru przedmiot umowy przyjęty został bez uwag.</w:t>
            </w:r>
            <w:r>
              <w:rPr>
                <w:rFonts w:ascii="Arial" w:hAnsi="Arial" w:cs="Arial"/>
                <w:sz w:val="24"/>
                <w:szCs w:val="24"/>
              </w:rPr>
              <w:t>”</w:t>
            </w:r>
          </w:p>
          <w:p w14:paraId="2A8D9E6E" w14:textId="1DBC3BED" w:rsidR="00564566" w:rsidRPr="00035DEC" w:rsidRDefault="00564566" w:rsidP="00564566">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105</w:t>
            </w:r>
          </w:p>
          <w:p w14:paraId="07293C77" w14:textId="77777777" w:rsidR="00822800" w:rsidRPr="00822800" w:rsidRDefault="00822800" w:rsidP="00822800">
            <w:pPr>
              <w:spacing w:after="120" w:line="360" w:lineRule="auto"/>
              <w:ind w:left="30" w:right="-72"/>
              <w:jc w:val="both"/>
              <w:rPr>
                <w:rFonts w:ascii="Arial" w:hAnsi="Arial" w:cs="Arial"/>
                <w:sz w:val="24"/>
                <w:szCs w:val="24"/>
              </w:rPr>
            </w:pPr>
            <w:r w:rsidRPr="00822800">
              <w:rPr>
                <w:rFonts w:ascii="Arial" w:hAnsi="Arial" w:cs="Arial"/>
                <w:sz w:val="24"/>
                <w:szCs w:val="24"/>
              </w:rPr>
              <w:t>Dotyczy: Wzór umowy</w:t>
            </w:r>
          </w:p>
          <w:p w14:paraId="1603A8B2" w14:textId="77EB6EBB" w:rsidR="00564566" w:rsidRPr="00035DEC" w:rsidRDefault="00822800" w:rsidP="00822800">
            <w:pPr>
              <w:spacing w:after="120" w:line="360" w:lineRule="auto"/>
              <w:ind w:left="30" w:right="-72"/>
              <w:jc w:val="both"/>
              <w:rPr>
                <w:rFonts w:ascii="Arial" w:hAnsi="Arial" w:cs="Arial"/>
                <w:sz w:val="24"/>
                <w:szCs w:val="24"/>
              </w:rPr>
            </w:pPr>
            <w:r w:rsidRPr="00822800">
              <w:rPr>
                <w:rFonts w:ascii="Arial" w:hAnsi="Arial" w:cs="Arial"/>
                <w:sz w:val="24"/>
                <w:szCs w:val="24"/>
              </w:rPr>
              <w:t xml:space="preserve">Wnosimy o usuniecie z § 8 ust. 3 umowy oraz § 3 ust. 13 umowy </w:t>
            </w:r>
            <w:proofErr w:type="spellStart"/>
            <w:r w:rsidRPr="00822800">
              <w:rPr>
                <w:rFonts w:ascii="Arial" w:hAnsi="Arial" w:cs="Arial"/>
                <w:sz w:val="24"/>
                <w:szCs w:val="24"/>
              </w:rPr>
              <w:t>ppdo</w:t>
            </w:r>
            <w:proofErr w:type="spellEnd"/>
            <w:r w:rsidRPr="00822800">
              <w:rPr>
                <w:rFonts w:ascii="Arial" w:hAnsi="Arial" w:cs="Arial"/>
                <w:sz w:val="24"/>
                <w:szCs w:val="24"/>
              </w:rPr>
              <w:t xml:space="preserve"> zapisu zgodnie z którym</w:t>
            </w:r>
            <w:r w:rsidR="00FC45FF">
              <w:rPr>
                <w:rFonts w:ascii="Arial" w:hAnsi="Arial" w:cs="Arial"/>
                <w:sz w:val="24"/>
                <w:szCs w:val="24"/>
              </w:rPr>
              <w:t xml:space="preserve"> </w:t>
            </w:r>
            <w:r w:rsidRPr="00822800">
              <w:rPr>
                <w:rFonts w:ascii="Arial" w:hAnsi="Arial" w:cs="Arial"/>
                <w:sz w:val="24"/>
                <w:szCs w:val="24"/>
              </w:rPr>
              <w:t>Zamawiający będzie mógł przeprowadzić kontrole w siedzibie Wykonawcy. Wykonawca nie może</w:t>
            </w:r>
            <w:r>
              <w:rPr>
                <w:rFonts w:ascii="Arial" w:hAnsi="Arial" w:cs="Arial"/>
                <w:sz w:val="24"/>
                <w:szCs w:val="24"/>
              </w:rPr>
              <w:t xml:space="preserve"> </w:t>
            </w:r>
            <w:r w:rsidRPr="00822800">
              <w:rPr>
                <w:rFonts w:ascii="Arial" w:hAnsi="Arial" w:cs="Arial"/>
                <w:sz w:val="24"/>
                <w:szCs w:val="24"/>
              </w:rPr>
              <w:t>wyrazić zgodę na kontrole (inspekcje) w miejscu prowadzenia przez niego działalności, bowiem</w:t>
            </w:r>
            <w:r>
              <w:rPr>
                <w:rFonts w:ascii="Arial" w:hAnsi="Arial" w:cs="Arial"/>
                <w:sz w:val="24"/>
                <w:szCs w:val="24"/>
              </w:rPr>
              <w:t xml:space="preserve"> </w:t>
            </w:r>
            <w:r w:rsidRPr="00822800">
              <w:rPr>
                <w:rFonts w:ascii="Arial" w:hAnsi="Arial" w:cs="Arial"/>
                <w:sz w:val="24"/>
                <w:szCs w:val="24"/>
              </w:rPr>
              <w:t>mogłoby to doprowadzić do naruszenia tajemnicy przedsiębiorstwa.</w:t>
            </w:r>
          </w:p>
          <w:p w14:paraId="256B7A20" w14:textId="77777777" w:rsidR="00564566" w:rsidRPr="00035DEC" w:rsidRDefault="00564566" w:rsidP="00564566">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7D994F8" w14:textId="19A37FAD" w:rsidR="00564566" w:rsidRPr="00BA2130" w:rsidRDefault="00BA2130" w:rsidP="00564566">
            <w:pPr>
              <w:spacing w:after="60" w:line="360" w:lineRule="auto"/>
              <w:ind w:left="30" w:right="-72"/>
              <w:jc w:val="both"/>
              <w:rPr>
                <w:rFonts w:ascii="Arial" w:hAnsi="Arial" w:cs="Arial"/>
                <w:sz w:val="24"/>
                <w:szCs w:val="24"/>
              </w:rPr>
            </w:pPr>
            <w:r w:rsidRPr="00BA2130">
              <w:rPr>
                <w:rFonts w:ascii="Arial" w:hAnsi="Arial" w:cs="Arial"/>
                <w:sz w:val="24"/>
                <w:szCs w:val="24"/>
              </w:rPr>
              <w:t>W zakresie postanowienia §8 ust. 3 Załącznika nr 12.9 do SWZ Zamawiający odsyła do wyjaśnień udzielonych w odpowiedzi na pytanie nr 65. W pozostałym zakresie Zamawiający nie wyraża zgody na postulowaną zmianę treści SWZ.</w:t>
            </w:r>
          </w:p>
          <w:p w14:paraId="1134B8A7" w14:textId="567E663C" w:rsidR="00564566" w:rsidRPr="00035DEC" w:rsidRDefault="00564566" w:rsidP="00564566">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106</w:t>
            </w:r>
          </w:p>
          <w:p w14:paraId="2CB7EC3B" w14:textId="77777777" w:rsidR="00FC45FF" w:rsidRPr="00FC45FF" w:rsidRDefault="00FC45FF" w:rsidP="00FC45FF">
            <w:pPr>
              <w:spacing w:after="120" w:line="360" w:lineRule="auto"/>
              <w:ind w:left="30" w:right="-72"/>
              <w:jc w:val="both"/>
              <w:rPr>
                <w:rFonts w:ascii="Arial" w:hAnsi="Arial" w:cs="Arial"/>
                <w:sz w:val="24"/>
                <w:szCs w:val="24"/>
              </w:rPr>
            </w:pPr>
            <w:r w:rsidRPr="00FC45FF">
              <w:rPr>
                <w:rFonts w:ascii="Arial" w:hAnsi="Arial" w:cs="Arial"/>
                <w:sz w:val="24"/>
                <w:szCs w:val="24"/>
              </w:rPr>
              <w:t>Dotyczy: Wzór umowy</w:t>
            </w:r>
          </w:p>
          <w:p w14:paraId="2E9C87E1" w14:textId="4968B482" w:rsidR="00564566" w:rsidRPr="00035DEC" w:rsidRDefault="00FC45FF" w:rsidP="00FC45FF">
            <w:pPr>
              <w:spacing w:after="120" w:line="360" w:lineRule="auto"/>
              <w:ind w:left="30" w:right="-72"/>
              <w:jc w:val="both"/>
              <w:rPr>
                <w:rFonts w:ascii="Arial" w:hAnsi="Arial" w:cs="Arial"/>
                <w:sz w:val="24"/>
                <w:szCs w:val="24"/>
              </w:rPr>
            </w:pPr>
            <w:r w:rsidRPr="00FC45FF">
              <w:rPr>
                <w:rFonts w:ascii="Arial" w:hAnsi="Arial" w:cs="Arial"/>
                <w:sz w:val="24"/>
                <w:szCs w:val="24"/>
              </w:rPr>
              <w:lastRenderedPageBreak/>
              <w:t>Wnosimy o uzupełnienie postanowień § 9 o dodanie postanowienia o treści: „Zamawiający</w:t>
            </w:r>
            <w:r>
              <w:rPr>
                <w:rFonts w:ascii="Arial" w:hAnsi="Arial" w:cs="Arial"/>
                <w:sz w:val="24"/>
                <w:szCs w:val="24"/>
              </w:rPr>
              <w:t xml:space="preserve"> </w:t>
            </w:r>
            <w:r w:rsidRPr="00FC45FF">
              <w:rPr>
                <w:rFonts w:ascii="Arial" w:hAnsi="Arial" w:cs="Arial"/>
                <w:sz w:val="24"/>
                <w:szCs w:val="24"/>
              </w:rPr>
              <w:t>zobowiązany jest do zapłaty kary umownej na rzecz Wykonawcy za odstąpienie/rozwiązanie Umowy</w:t>
            </w:r>
            <w:r>
              <w:rPr>
                <w:rFonts w:ascii="Arial" w:hAnsi="Arial" w:cs="Arial"/>
                <w:sz w:val="24"/>
                <w:szCs w:val="24"/>
              </w:rPr>
              <w:t xml:space="preserve"> </w:t>
            </w:r>
            <w:r w:rsidRPr="00FC45FF">
              <w:rPr>
                <w:rFonts w:ascii="Arial" w:hAnsi="Arial" w:cs="Arial"/>
                <w:sz w:val="24"/>
                <w:szCs w:val="24"/>
              </w:rPr>
              <w:t>przez którąkolwiek ze Stron z powodu okoliczności, za które odpowiada Zamawiający– w wysokości 20% łącznego wynagrodzenia brutto określonego w §10 ust. 1.” Postanowienie pozwoli na zachowanie</w:t>
            </w:r>
            <w:r>
              <w:rPr>
                <w:rFonts w:ascii="Arial" w:hAnsi="Arial" w:cs="Arial"/>
                <w:sz w:val="24"/>
                <w:szCs w:val="24"/>
              </w:rPr>
              <w:t xml:space="preserve"> </w:t>
            </w:r>
            <w:r w:rsidRPr="00FC45FF">
              <w:rPr>
                <w:rFonts w:ascii="Arial" w:hAnsi="Arial" w:cs="Arial"/>
                <w:sz w:val="24"/>
                <w:szCs w:val="24"/>
              </w:rPr>
              <w:t>równości stron umowy.</w:t>
            </w:r>
          </w:p>
          <w:p w14:paraId="461598D5" w14:textId="77777777" w:rsidR="00564566" w:rsidRPr="00035DEC" w:rsidRDefault="00564566" w:rsidP="00564566">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57FF5A5" w14:textId="77777777" w:rsidR="00C12B53" w:rsidRPr="00C12B53" w:rsidRDefault="00C12B53" w:rsidP="00C12B53">
            <w:pPr>
              <w:spacing w:after="60" w:line="360" w:lineRule="auto"/>
              <w:ind w:left="30" w:right="-72"/>
              <w:jc w:val="both"/>
              <w:rPr>
                <w:rFonts w:ascii="Arial" w:hAnsi="Arial" w:cs="Arial"/>
                <w:sz w:val="24"/>
                <w:szCs w:val="24"/>
              </w:rPr>
            </w:pPr>
            <w:r w:rsidRPr="00C12B53">
              <w:rPr>
                <w:rFonts w:ascii="Arial" w:hAnsi="Arial" w:cs="Arial"/>
                <w:sz w:val="24"/>
                <w:szCs w:val="24"/>
              </w:rPr>
              <w:t>Zamawiający modyfikuje treść Załącznika nr 12.9 do SWZ w ten sposób, że w §9 po ust. 6 dodaje się ust. 7  o następującej treści:</w:t>
            </w:r>
          </w:p>
          <w:p w14:paraId="7001405A" w14:textId="78FFAE1A" w:rsidR="00564566" w:rsidRDefault="00C12B53" w:rsidP="00C12B53">
            <w:pPr>
              <w:spacing w:after="60" w:line="360" w:lineRule="auto"/>
              <w:ind w:left="30" w:right="-72"/>
              <w:jc w:val="both"/>
              <w:rPr>
                <w:rFonts w:ascii="Arial" w:hAnsi="Arial" w:cs="Arial"/>
                <w:sz w:val="24"/>
                <w:szCs w:val="24"/>
                <w:highlight w:val="darkGray"/>
              </w:rPr>
            </w:pPr>
            <w:r w:rsidRPr="00C12B53">
              <w:rPr>
                <w:rFonts w:ascii="Arial" w:hAnsi="Arial" w:cs="Arial"/>
                <w:sz w:val="24"/>
                <w:szCs w:val="24"/>
              </w:rPr>
              <w:t>„</w:t>
            </w:r>
            <w:r w:rsidRPr="00C12B53">
              <w:rPr>
                <w:rFonts w:ascii="Arial" w:hAnsi="Arial" w:cs="Arial"/>
                <w:i/>
                <w:iCs/>
                <w:sz w:val="24"/>
                <w:szCs w:val="24"/>
              </w:rPr>
              <w:t>7. Zamawiający zobowiązany jest do zapłaty kary umownej na rzecz Wykonawcy za odstąpienie/rozwiązanie</w:t>
            </w:r>
            <w:r w:rsidRPr="00E57353">
              <w:rPr>
                <w:rFonts w:ascii="Arial" w:hAnsi="Arial" w:cs="Arial"/>
                <w:i/>
                <w:iCs/>
                <w:sz w:val="24"/>
                <w:szCs w:val="24"/>
              </w:rPr>
              <w:t xml:space="preserve"> Umowy przez którąkolwiek ze Stron z powodu okoliczności, za które odpowiada Zamawiający– w wysokości 20% łącznego wynagrodzenia brutto określonego w §10 ust. 1.</w:t>
            </w:r>
            <w:r>
              <w:rPr>
                <w:rFonts w:ascii="Arial" w:hAnsi="Arial" w:cs="Arial"/>
                <w:sz w:val="24"/>
                <w:szCs w:val="24"/>
              </w:rPr>
              <w:t>”</w:t>
            </w:r>
          </w:p>
          <w:p w14:paraId="7B0E9F39" w14:textId="77CFCC30" w:rsidR="00564566" w:rsidRPr="00035DEC" w:rsidRDefault="00564566" w:rsidP="00564566">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107</w:t>
            </w:r>
          </w:p>
          <w:p w14:paraId="6655280A" w14:textId="77777777" w:rsidR="00FC45FF" w:rsidRPr="00FC45FF" w:rsidRDefault="00FC45FF" w:rsidP="00FC45FF">
            <w:pPr>
              <w:spacing w:after="120" w:line="360" w:lineRule="auto"/>
              <w:ind w:left="30" w:right="-72"/>
              <w:jc w:val="both"/>
              <w:rPr>
                <w:rFonts w:ascii="Arial" w:hAnsi="Arial" w:cs="Arial"/>
                <w:sz w:val="24"/>
                <w:szCs w:val="24"/>
              </w:rPr>
            </w:pPr>
            <w:r w:rsidRPr="00FC45FF">
              <w:rPr>
                <w:rFonts w:ascii="Arial" w:hAnsi="Arial" w:cs="Arial"/>
                <w:sz w:val="24"/>
                <w:szCs w:val="24"/>
              </w:rPr>
              <w:t>Dotyczy: Wzór umowy</w:t>
            </w:r>
          </w:p>
          <w:p w14:paraId="7AFF4883" w14:textId="0E87D1F9" w:rsidR="00564566" w:rsidRPr="00035DEC" w:rsidRDefault="00FC45FF" w:rsidP="00FC45FF">
            <w:pPr>
              <w:spacing w:after="120" w:line="360" w:lineRule="auto"/>
              <w:ind w:left="30" w:right="-72"/>
              <w:jc w:val="both"/>
              <w:rPr>
                <w:rFonts w:ascii="Arial" w:hAnsi="Arial" w:cs="Arial"/>
                <w:sz w:val="24"/>
                <w:szCs w:val="24"/>
              </w:rPr>
            </w:pPr>
            <w:r w:rsidRPr="00FC45FF">
              <w:rPr>
                <w:rFonts w:ascii="Arial" w:hAnsi="Arial" w:cs="Arial"/>
                <w:sz w:val="24"/>
                <w:szCs w:val="24"/>
              </w:rPr>
              <w:t>Wnosimy o uzupełnienie § 9 ust. 3 poprzez wprowadzenie limitu odpowiedzialności Wykonawcy i</w:t>
            </w:r>
            <w:r>
              <w:rPr>
                <w:rFonts w:ascii="Arial" w:hAnsi="Arial" w:cs="Arial"/>
                <w:sz w:val="24"/>
                <w:szCs w:val="24"/>
              </w:rPr>
              <w:t xml:space="preserve"> </w:t>
            </w:r>
            <w:r w:rsidRPr="00FC45FF">
              <w:rPr>
                <w:rFonts w:ascii="Arial" w:hAnsi="Arial" w:cs="Arial"/>
                <w:sz w:val="24"/>
                <w:szCs w:val="24"/>
              </w:rPr>
              <w:t>wysokości odszkodowania uzupełniającego do 100% wartości umowy, jest to obecnie standard w</w:t>
            </w:r>
            <w:r>
              <w:rPr>
                <w:rFonts w:ascii="Arial" w:hAnsi="Arial" w:cs="Arial"/>
                <w:sz w:val="24"/>
                <w:szCs w:val="24"/>
              </w:rPr>
              <w:t xml:space="preserve"> </w:t>
            </w:r>
            <w:r w:rsidRPr="00FC45FF">
              <w:rPr>
                <w:rFonts w:ascii="Arial" w:hAnsi="Arial" w:cs="Arial"/>
                <w:sz w:val="24"/>
                <w:szCs w:val="24"/>
              </w:rPr>
              <w:t>umowach z zakresu IT.</w:t>
            </w:r>
          </w:p>
          <w:p w14:paraId="2E8DBEB4" w14:textId="77777777" w:rsidR="00564566" w:rsidRPr="00035DEC" w:rsidRDefault="00564566" w:rsidP="00564566">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111D072" w14:textId="5EB73547" w:rsidR="00564566" w:rsidRPr="00C12B53" w:rsidRDefault="00C12B53" w:rsidP="00564566">
            <w:pPr>
              <w:spacing w:after="60" w:line="360" w:lineRule="auto"/>
              <w:ind w:left="30" w:right="-72"/>
              <w:jc w:val="both"/>
              <w:rPr>
                <w:rFonts w:ascii="Arial" w:hAnsi="Arial" w:cs="Arial"/>
                <w:sz w:val="24"/>
                <w:szCs w:val="24"/>
              </w:rPr>
            </w:pPr>
            <w:r w:rsidRPr="00C12B53">
              <w:rPr>
                <w:rFonts w:ascii="Arial" w:hAnsi="Arial" w:cs="Arial"/>
                <w:sz w:val="24"/>
                <w:szCs w:val="24"/>
              </w:rPr>
              <w:t>Zamawiający nie wyraża zgody na postulowana przez Wykonawcę modyfikację treści SWZ.</w:t>
            </w:r>
          </w:p>
          <w:p w14:paraId="03768806" w14:textId="59270D22" w:rsidR="00564566" w:rsidRPr="00035DEC" w:rsidRDefault="00564566" w:rsidP="00564566">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108</w:t>
            </w:r>
          </w:p>
          <w:p w14:paraId="46BB02FC" w14:textId="77777777" w:rsidR="00FC45FF" w:rsidRPr="00FC45FF" w:rsidRDefault="00FC45FF" w:rsidP="00FC45FF">
            <w:pPr>
              <w:spacing w:after="120" w:line="360" w:lineRule="auto"/>
              <w:ind w:left="30" w:right="-72"/>
              <w:jc w:val="both"/>
              <w:rPr>
                <w:rFonts w:ascii="Arial" w:hAnsi="Arial" w:cs="Arial"/>
                <w:sz w:val="24"/>
                <w:szCs w:val="24"/>
              </w:rPr>
            </w:pPr>
            <w:r w:rsidRPr="00FC45FF">
              <w:rPr>
                <w:rFonts w:ascii="Arial" w:hAnsi="Arial" w:cs="Arial"/>
                <w:sz w:val="24"/>
                <w:szCs w:val="24"/>
              </w:rPr>
              <w:t>Dotyczy: Wzór umowy</w:t>
            </w:r>
          </w:p>
          <w:p w14:paraId="0F6E5AB0" w14:textId="77777777" w:rsidR="00FC45FF" w:rsidRPr="00FC45FF" w:rsidRDefault="00FC45FF" w:rsidP="00FC45FF">
            <w:pPr>
              <w:spacing w:after="120" w:line="360" w:lineRule="auto"/>
              <w:ind w:left="30" w:right="-72"/>
              <w:jc w:val="both"/>
              <w:rPr>
                <w:rFonts w:ascii="Arial" w:hAnsi="Arial" w:cs="Arial"/>
                <w:sz w:val="24"/>
                <w:szCs w:val="24"/>
              </w:rPr>
            </w:pPr>
            <w:r w:rsidRPr="00FC45FF">
              <w:rPr>
                <w:rFonts w:ascii="Arial" w:hAnsi="Arial" w:cs="Arial"/>
                <w:sz w:val="24"/>
                <w:szCs w:val="24"/>
              </w:rPr>
              <w:t>Pytanie nr 5:</w:t>
            </w:r>
          </w:p>
          <w:p w14:paraId="754D0327" w14:textId="1E269E25" w:rsidR="00564566" w:rsidRPr="00035DEC" w:rsidRDefault="00FC45FF" w:rsidP="00FC45FF">
            <w:pPr>
              <w:spacing w:after="120" w:line="360" w:lineRule="auto"/>
              <w:ind w:left="30" w:right="-72"/>
              <w:jc w:val="both"/>
              <w:rPr>
                <w:rFonts w:ascii="Arial" w:hAnsi="Arial" w:cs="Arial"/>
                <w:sz w:val="24"/>
                <w:szCs w:val="24"/>
              </w:rPr>
            </w:pPr>
            <w:r w:rsidRPr="00FC45FF">
              <w:rPr>
                <w:rFonts w:ascii="Arial" w:hAnsi="Arial" w:cs="Arial"/>
                <w:sz w:val="24"/>
                <w:szCs w:val="24"/>
              </w:rPr>
              <w:t>Wnosimy o wyjaśnienie i przestawienie definicji utworów dedykowanych, o których mowa w § 11 ust.</w:t>
            </w:r>
            <w:r>
              <w:rPr>
                <w:rFonts w:ascii="Arial" w:hAnsi="Arial" w:cs="Arial"/>
                <w:sz w:val="24"/>
                <w:szCs w:val="24"/>
              </w:rPr>
              <w:t xml:space="preserve"> </w:t>
            </w:r>
            <w:r w:rsidRPr="00FC45FF">
              <w:rPr>
                <w:rFonts w:ascii="Arial" w:hAnsi="Arial" w:cs="Arial"/>
                <w:sz w:val="24"/>
                <w:szCs w:val="24"/>
              </w:rPr>
              <w:t>1 przedmiotu umowy, jak również o potwierdzenie że utwory takie będą wykorzystywane jedynie na</w:t>
            </w:r>
            <w:r>
              <w:rPr>
                <w:rFonts w:ascii="Arial" w:hAnsi="Arial" w:cs="Arial"/>
                <w:sz w:val="24"/>
                <w:szCs w:val="24"/>
              </w:rPr>
              <w:t xml:space="preserve"> </w:t>
            </w:r>
            <w:r w:rsidRPr="00FC45FF">
              <w:rPr>
                <w:rFonts w:ascii="Arial" w:hAnsi="Arial" w:cs="Arial"/>
                <w:sz w:val="24"/>
                <w:szCs w:val="24"/>
              </w:rPr>
              <w:t>potrzeby działalności Zamawiającego (wewnętrznie).</w:t>
            </w:r>
          </w:p>
          <w:p w14:paraId="267ED91E" w14:textId="77777777" w:rsidR="00564566" w:rsidRPr="00035DEC" w:rsidRDefault="00564566" w:rsidP="00564566">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9FAE82B" w14:textId="0D99E0D3" w:rsidR="00564566" w:rsidRDefault="00C12B53" w:rsidP="00564566">
            <w:pPr>
              <w:spacing w:after="60" w:line="360" w:lineRule="auto"/>
              <w:ind w:left="30" w:right="-72"/>
              <w:jc w:val="both"/>
              <w:rPr>
                <w:rFonts w:ascii="Arial" w:hAnsi="Arial" w:cs="Arial"/>
                <w:sz w:val="24"/>
                <w:szCs w:val="24"/>
                <w:highlight w:val="darkGray"/>
              </w:rPr>
            </w:pPr>
            <w:r w:rsidRPr="00C12B53">
              <w:rPr>
                <w:rFonts w:ascii="Arial" w:hAnsi="Arial" w:cs="Arial"/>
                <w:sz w:val="24"/>
                <w:szCs w:val="24"/>
              </w:rPr>
              <w:t xml:space="preserve">Zamawiający wyjaśnia, że definicja utworów dedykowanych znajduje się w załączniku nr 12.9 do SWZ w §11 ust. 1. Zgodnie z tym postanowieniem umownym, </w:t>
            </w:r>
            <w:r w:rsidRPr="00C4378A">
              <w:rPr>
                <w:rFonts w:ascii="Arial" w:hAnsi="Arial" w:cs="Arial"/>
                <w:sz w:val="24"/>
                <w:szCs w:val="24"/>
              </w:rPr>
              <w:lastRenderedPageBreak/>
              <w:t>utwo</w:t>
            </w:r>
            <w:r>
              <w:rPr>
                <w:rFonts w:ascii="Arial" w:hAnsi="Arial" w:cs="Arial"/>
                <w:sz w:val="24"/>
                <w:szCs w:val="24"/>
              </w:rPr>
              <w:t>ry</w:t>
            </w:r>
            <w:r w:rsidRPr="00C4378A">
              <w:rPr>
                <w:rFonts w:ascii="Arial" w:hAnsi="Arial" w:cs="Arial"/>
                <w:sz w:val="24"/>
                <w:szCs w:val="24"/>
              </w:rPr>
              <w:t xml:space="preserve"> dedykowan</w:t>
            </w:r>
            <w:r>
              <w:rPr>
                <w:rFonts w:ascii="Arial" w:hAnsi="Arial" w:cs="Arial"/>
                <w:sz w:val="24"/>
                <w:szCs w:val="24"/>
              </w:rPr>
              <w:t>e</w:t>
            </w:r>
            <w:r w:rsidRPr="00C4378A">
              <w:rPr>
                <w:rFonts w:ascii="Arial" w:hAnsi="Arial" w:cs="Arial"/>
                <w:sz w:val="24"/>
                <w:szCs w:val="24"/>
              </w:rPr>
              <w:t>, t</w:t>
            </w:r>
            <w:r>
              <w:rPr>
                <w:rFonts w:ascii="Arial" w:hAnsi="Arial" w:cs="Arial"/>
                <w:sz w:val="24"/>
                <w:szCs w:val="24"/>
              </w:rPr>
              <w:t>o</w:t>
            </w:r>
            <w:r w:rsidRPr="00C4378A">
              <w:rPr>
                <w:rFonts w:ascii="Arial" w:hAnsi="Arial" w:cs="Arial"/>
                <w:sz w:val="24"/>
                <w:szCs w:val="24"/>
              </w:rPr>
              <w:t xml:space="preserve"> wytworzon</w:t>
            </w:r>
            <w:r>
              <w:rPr>
                <w:rFonts w:ascii="Arial" w:hAnsi="Arial" w:cs="Arial"/>
                <w:sz w:val="24"/>
                <w:szCs w:val="24"/>
              </w:rPr>
              <w:t>e</w:t>
            </w:r>
            <w:r w:rsidRPr="00C4378A">
              <w:rPr>
                <w:rFonts w:ascii="Arial" w:hAnsi="Arial" w:cs="Arial"/>
                <w:sz w:val="24"/>
                <w:szCs w:val="24"/>
              </w:rPr>
              <w:t xml:space="preserve"> wyłącznie na potrzeby realizacji </w:t>
            </w:r>
            <w:r>
              <w:rPr>
                <w:rFonts w:ascii="Arial" w:hAnsi="Arial" w:cs="Arial"/>
                <w:sz w:val="24"/>
                <w:szCs w:val="24"/>
              </w:rPr>
              <w:t>p</w:t>
            </w:r>
            <w:r w:rsidRPr="00C4378A">
              <w:rPr>
                <w:rFonts w:ascii="Arial" w:hAnsi="Arial" w:cs="Arial"/>
                <w:sz w:val="24"/>
                <w:szCs w:val="24"/>
              </w:rPr>
              <w:t xml:space="preserve">rzedmiotu mowy, powstałymi w wyniku wykonania </w:t>
            </w:r>
            <w:r>
              <w:rPr>
                <w:rFonts w:ascii="Arial" w:hAnsi="Arial" w:cs="Arial"/>
                <w:sz w:val="24"/>
                <w:szCs w:val="24"/>
              </w:rPr>
              <w:t>umowy w sprawie zamówienia publicznego. Oznacza to, że utwory dedykowane są utworami, które przed zawarciem umowy w sprawie zamówienia publicznego nie istniały, a powstały w wyniku wykonywania zobowiązań Wykonawcy w tej umowie przewidzianych. Zamawiający zamierza wykorzystywać utwory dedykowane wyłącznie na potrzeby prowadzonej przez siebie działalności.</w:t>
            </w:r>
          </w:p>
          <w:p w14:paraId="79A977CF" w14:textId="5320504A" w:rsidR="00564566" w:rsidRPr="00035DEC" w:rsidRDefault="00564566" w:rsidP="00564566">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109</w:t>
            </w:r>
          </w:p>
          <w:p w14:paraId="046048C6" w14:textId="77777777" w:rsidR="00FC45FF" w:rsidRPr="00FC45FF" w:rsidRDefault="00FC45FF" w:rsidP="00FC45FF">
            <w:pPr>
              <w:spacing w:after="120" w:line="360" w:lineRule="auto"/>
              <w:ind w:left="30" w:right="-72"/>
              <w:jc w:val="both"/>
              <w:rPr>
                <w:rFonts w:ascii="Arial" w:hAnsi="Arial" w:cs="Arial"/>
                <w:sz w:val="24"/>
                <w:szCs w:val="24"/>
              </w:rPr>
            </w:pPr>
            <w:r w:rsidRPr="00FC45FF">
              <w:rPr>
                <w:rFonts w:ascii="Arial" w:hAnsi="Arial" w:cs="Arial"/>
                <w:sz w:val="24"/>
                <w:szCs w:val="24"/>
              </w:rPr>
              <w:t>Dotyczy: Wzór umowy</w:t>
            </w:r>
          </w:p>
          <w:p w14:paraId="75663742" w14:textId="2E84B21F" w:rsidR="00564566" w:rsidRPr="00035DEC" w:rsidRDefault="00FC45FF" w:rsidP="00FC45FF">
            <w:pPr>
              <w:spacing w:after="120" w:line="360" w:lineRule="auto"/>
              <w:ind w:left="30" w:right="-72"/>
              <w:jc w:val="both"/>
              <w:rPr>
                <w:rFonts w:ascii="Arial" w:hAnsi="Arial" w:cs="Arial"/>
                <w:sz w:val="24"/>
                <w:szCs w:val="24"/>
              </w:rPr>
            </w:pPr>
            <w:r w:rsidRPr="00FC45FF">
              <w:rPr>
                <w:rFonts w:ascii="Arial" w:hAnsi="Arial" w:cs="Arial"/>
                <w:sz w:val="24"/>
                <w:szCs w:val="24"/>
              </w:rPr>
              <w:t>Wnosimy o wyjaśnienie, czy mówiąc o licencji w § 11 ust. 10 Zamawiający dopuszcza również udzielenie</w:t>
            </w:r>
            <w:r>
              <w:rPr>
                <w:rFonts w:ascii="Arial" w:hAnsi="Arial" w:cs="Arial"/>
                <w:sz w:val="24"/>
                <w:szCs w:val="24"/>
              </w:rPr>
              <w:t xml:space="preserve"> </w:t>
            </w:r>
            <w:r w:rsidRPr="00FC45FF">
              <w:rPr>
                <w:rFonts w:ascii="Arial" w:hAnsi="Arial" w:cs="Arial"/>
                <w:sz w:val="24"/>
                <w:szCs w:val="24"/>
              </w:rPr>
              <w:t>przez Wykonawcę sublicencji.</w:t>
            </w:r>
          </w:p>
          <w:p w14:paraId="6D62D0F1" w14:textId="77777777" w:rsidR="00564566" w:rsidRPr="00035DEC" w:rsidRDefault="00564566" w:rsidP="00564566">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E074ABC" w14:textId="448A2468" w:rsidR="00564566" w:rsidRPr="00C12B53" w:rsidRDefault="00C12B53" w:rsidP="00564566">
            <w:pPr>
              <w:spacing w:after="60" w:line="360" w:lineRule="auto"/>
              <w:ind w:left="30" w:right="-72"/>
              <w:jc w:val="both"/>
              <w:rPr>
                <w:rFonts w:ascii="Arial" w:hAnsi="Arial" w:cs="Arial"/>
                <w:sz w:val="24"/>
                <w:szCs w:val="24"/>
              </w:rPr>
            </w:pPr>
            <w:r w:rsidRPr="00C12B53">
              <w:rPr>
                <w:rFonts w:ascii="Arial" w:hAnsi="Arial" w:cs="Arial"/>
                <w:sz w:val="24"/>
                <w:szCs w:val="24"/>
              </w:rPr>
              <w:t>Zamawiający wyjaśnia, że w granicach postanowienia §11 ust. 10 mieści się również udzielenie przez Wykonawcę  sublicencji, z tym zastrzeżeniem, że zakres przekazywanych Zamawiającemu w ten sposób praw do korzystania z utworu powinien odpowiadać wymogom jakie Zamawiający przewidział w umowie dla licen</w:t>
            </w:r>
            <w:r>
              <w:rPr>
                <w:rFonts w:ascii="Arial" w:hAnsi="Arial" w:cs="Arial"/>
                <w:sz w:val="24"/>
                <w:szCs w:val="24"/>
              </w:rPr>
              <w:t>c</w:t>
            </w:r>
            <w:r w:rsidRPr="00C12B53">
              <w:rPr>
                <w:rFonts w:ascii="Arial" w:hAnsi="Arial" w:cs="Arial"/>
                <w:sz w:val="24"/>
                <w:szCs w:val="24"/>
              </w:rPr>
              <w:t>ji.</w:t>
            </w:r>
          </w:p>
          <w:p w14:paraId="08CAFE3E" w14:textId="3C0454BC" w:rsidR="00564566" w:rsidRPr="00035DEC" w:rsidRDefault="00564566" w:rsidP="00564566">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110</w:t>
            </w:r>
          </w:p>
          <w:p w14:paraId="5375531D" w14:textId="77777777" w:rsidR="00FC45FF" w:rsidRPr="00FC45FF" w:rsidRDefault="00FC45FF" w:rsidP="00FC45FF">
            <w:pPr>
              <w:spacing w:after="120" w:line="360" w:lineRule="auto"/>
              <w:ind w:left="30" w:right="-72"/>
              <w:jc w:val="both"/>
              <w:rPr>
                <w:rFonts w:ascii="Arial" w:hAnsi="Arial" w:cs="Arial"/>
                <w:sz w:val="24"/>
                <w:szCs w:val="24"/>
              </w:rPr>
            </w:pPr>
            <w:r w:rsidRPr="00FC45FF">
              <w:rPr>
                <w:rFonts w:ascii="Arial" w:hAnsi="Arial" w:cs="Arial"/>
                <w:sz w:val="24"/>
                <w:szCs w:val="24"/>
              </w:rPr>
              <w:t>Dotyczy: Wzór umowy</w:t>
            </w:r>
          </w:p>
          <w:p w14:paraId="6E88523C" w14:textId="22A92EDE" w:rsidR="00564566" w:rsidRPr="00035DEC" w:rsidRDefault="00FC45FF" w:rsidP="00FC45FF">
            <w:pPr>
              <w:spacing w:after="120" w:line="360" w:lineRule="auto"/>
              <w:ind w:left="30" w:right="-72"/>
              <w:jc w:val="both"/>
              <w:rPr>
                <w:rFonts w:ascii="Arial" w:hAnsi="Arial" w:cs="Arial"/>
                <w:sz w:val="24"/>
                <w:szCs w:val="24"/>
              </w:rPr>
            </w:pPr>
            <w:r w:rsidRPr="00FC45FF">
              <w:rPr>
                <w:rFonts w:ascii="Arial" w:hAnsi="Arial" w:cs="Arial"/>
                <w:sz w:val="24"/>
                <w:szCs w:val="24"/>
              </w:rPr>
              <w:t>Wnosimy o usuniecie § 15 ust. 1 pkt 5) z uwagi na to, że jest skrajnie niekorzystny dla Wykonawcy.</w:t>
            </w:r>
            <w:r>
              <w:rPr>
                <w:rFonts w:ascii="Arial" w:hAnsi="Arial" w:cs="Arial"/>
                <w:sz w:val="24"/>
                <w:szCs w:val="24"/>
              </w:rPr>
              <w:t xml:space="preserve"> </w:t>
            </w:r>
            <w:r w:rsidRPr="00FC45FF">
              <w:rPr>
                <w:rFonts w:ascii="Arial" w:hAnsi="Arial" w:cs="Arial"/>
                <w:sz w:val="24"/>
                <w:szCs w:val="24"/>
              </w:rPr>
              <w:t>Wystarczającą sankcją jest nałożenie na Wykonawcę kar umownych.</w:t>
            </w:r>
          </w:p>
          <w:p w14:paraId="7EC7AD19" w14:textId="77777777" w:rsidR="00564566" w:rsidRPr="00035DEC" w:rsidRDefault="00564566" w:rsidP="00564566">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C528AAE" w14:textId="501E9FFD" w:rsidR="00564566" w:rsidRPr="00C12B53" w:rsidRDefault="00C12B53" w:rsidP="00564566">
            <w:pPr>
              <w:spacing w:after="60" w:line="360" w:lineRule="auto"/>
              <w:ind w:left="30" w:right="-72"/>
              <w:jc w:val="both"/>
              <w:rPr>
                <w:rFonts w:ascii="Arial" w:hAnsi="Arial" w:cs="Arial"/>
                <w:sz w:val="24"/>
                <w:szCs w:val="24"/>
              </w:rPr>
            </w:pPr>
            <w:r w:rsidRPr="00C12B53">
              <w:rPr>
                <w:rFonts w:ascii="Arial" w:hAnsi="Arial" w:cs="Arial"/>
                <w:sz w:val="24"/>
                <w:szCs w:val="24"/>
              </w:rPr>
              <w:t>Zamawiający nie wyraża zgody na postulowana przez Wykonawcę modyfikację treści SWZ.</w:t>
            </w:r>
          </w:p>
          <w:p w14:paraId="259EFB45" w14:textId="77A08701" w:rsidR="00564566" w:rsidRPr="00035DEC" w:rsidRDefault="00564566" w:rsidP="00564566">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111</w:t>
            </w:r>
          </w:p>
          <w:p w14:paraId="27D8C598" w14:textId="1F0E1F5B" w:rsidR="00FC45FF" w:rsidRDefault="00FC45FF" w:rsidP="00FC45FF">
            <w:pPr>
              <w:spacing w:after="120" w:line="360" w:lineRule="auto"/>
              <w:ind w:left="30" w:right="-72"/>
              <w:jc w:val="both"/>
              <w:rPr>
                <w:rFonts w:ascii="Arial" w:hAnsi="Arial" w:cs="Arial"/>
                <w:sz w:val="24"/>
                <w:szCs w:val="24"/>
              </w:rPr>
            </w:pPr>
            <w:r w:rsidRPr="00FC45FF">
              <w:rPr>
                <w:rFonts w:ascii="Arial" w:hAnsi="Arial" w:cs="Arial"/>
                <w:sz w:val="24"/>
                <w:szCs w:val="24"/>
              </w:rPr>
              <w:t>Dotyczy: Wzór umowy</w:t>
            </w:r>
          </w:p>
          <w:p w14:paraId="5F1A5989" w14:textId="64218E72" w:rsidR="00564566" w:rsidRPr="00035DEC" w:rsidRDefault="00FC45FF" w:rsidP="00FC45FF">
            <w:pPr>
              <w:spacing w:after="120" w:line="360" w:lineRule="auto"/>
              <w:ind w:left="30" w:right="-72"/>
              <w:jc w:val="both"/>
              <w:rPr>
                <w:rFonts w:ascii="Arial" w:hAnsi="Arial" w:cs="Arial"/>
                <w:sz w:val="24"/>
                <w:szCs w:val="24"/>
              </w:rPr>
            </w:pPr>
            <w:r w:rsidRPr="00FC45FF">
              <w:rPr>
                <w:rFonts w:ascii="Arial" w:hAnsi="Arial" w:cs="Arial"/>
                <w:sz w:val="24"/>
                <w:szCs w:val="24"/>
              </w:rPr>
              <w:t xml:space="preserve">Wnosimy o zmianę przewidzianych w § 3 ust. 11 i § 5 ust. 1 umowy </w:t>
            </w:r>
            <w:proofErr w:type="spellStart"/>
            <w:r w:rsidRPr="00FC45FF">
              <w:rPr>
                <w:rFonts w:ascii="Arial" w:hAnsi="Arial" w:cs="Arial"/>
                <w:sz w:val="24"/>
                <w:szCs w:val="24"/>
              </w:rPr>
              <w:t>ppdo</w:t>
            </w:r>
            <w:proofErr w:type="spellEnd"/>
            <w:r w:rsidRPr="00FC45FF">
              <w:rPr>
                <w:rFonts w:ascii="Arial" w:hAnsi="Arial" w:cs="Arial"/>
                <w:sz w:val="24"/>
                <w:szCs w:val="24"/>
              </w:rPr>
              <w:t xml:space="preserve"> terminów z 24 godzin na 36</w:t>
            </w:r>
            <w:r>
              <w:rPr>
                <w:rFonts w:ascii="Arial" w:hAnsi="Arial" w:cs="Arial"/>
                <w:sz w:val="24"/>
                <w:szCs w:val="24"/>
              </w:rPr>
              <w:t xml:space="preserve"> </w:t>
            </w:r>
            <w:r w:rsidRPr="00FC45FF">
              <w:rPr>
                <w:rFonts w:ascii="Arial" w:hAnsi="Arial" w:cs="Arial"/>
                <w:sz w:val="24"/>
                <w:szCs w:val="24"/>
              </w:rPr>
              <w:t>godzin, który to termin jest adekwatny i nie spowoduje negatywnych konsekwencji po stronie</w:t>
            </w:r>
            <w:r>
              <w:rPr>
                <w:rFonts w:ascii="Arial" w:hAnsi="Arial" w:cs="Arial"/>
                <w:sz w:val="24"/>
                <w:szCs w:val="24"/>
              </w:rPr>
              <w:t xml:space="preserve"> </w:t>
            </w:r>
            <w:r w:rsidRPr="00FC45FF">
              <w:rPr>
                <w:rFonts w:ascii="Arial" w:hAnsi="Arial" w:cs="Arial"/>
                <w:sz w:val="24"/>
                <w:szCs w:val="24"/>
              </w:rPr>
              <w:t>Zamawiającego.</w:t>
            </w:r>
          </w:p>
          <w:p w14:paraId="10E9C3F3" w14:textId="77777777" w:rsidR="00564566" w:rsidRPr="00035DEC" w:rsidRDefault="00564566" w:rsidP="00564566">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353CC8B" w14:textId="77777777" w:rsidR="00C12B53" w:rsidRPr="00C12B53" w:rsidRDefault="00C12B53" w:rsidP="00C12B53">
            <w:pPr>
              <w:spacing w:after="60" w:line="360" w:lineRule="auto"/>
              <w:ind w:left="30" w:right="-72"/>
              <w:jc w:val="both"/>
              <w:rPr>
                <w:rFonts w:ascii="Arial" w:hAnsi="Arial" w:cs="Arial"/>
                <w:sz w:val="24"/>
                <w:szCs w:val="24"/>
              </w:rPr>
            </w:pPr>
            <w:r w:rsidRPr="00C12B53">
              <w:rPr>
                <w:rFonts w:ascii="Arial" w:hAnsi="Arial" w:cs="Arial"/>
                <w:sz w:val="24"/>
                <w:szCs w:val="24"/>
              </w:rPr>
              <w:lastRenderedPageBreak/>
              <w:t>Zamawiający modyfikuje załącznik nr 12.9 do SWZ w zakresie: załącznik nr 3 – wzór umowy przetwarzania danych osobowych w ten sposób, że:</w:t>
            </w:r>
          </w:p>
          <w:p w14:paraId="40DAB176" w14:textId="77777777" w:rsidR="00C12B53" w:rsidRPr="00C12B53" w:rsidRDefault="00C12B53" w:rsidP="00C12B53">
            <w:pPr>
              <w:pStyle w:val="Akapitzlist"/>
              <w:numPr>
                <w:ilvl w:val="0"/>
                <w:numId w:val="51"/>
              </w:numPr>
              <w:spacing w:after="60" w:line="360" w:lineRule="auto"/>
              <w:ind w:right="-72"/>
              <w:jc w:val="both"/>
              <w:rPr>
                <w:rFonts w:ascii="Arial" w:hAnsi="Arial" w:cs="Arial"/>
                <w:sz w:val="24"/>
                <w:szCs w:val="24"/>
              </w:rPr>
            </w:pPr>
            <w:r w:rsidRPr="00C12B53">
              <w:rPr>
                <w:rFonts w:ascii="Arial" w:hAnsi="Arial" w:cs="Arial"/>
                <w:sz w:val="24"/>
                <w:szCs w:val="24"/>
              </w:rPr>
              <w:t>§3 ust. 11 otrzymuje następujące brzmienie:</w:t>
            </w:r>
          </w:p>
          <w:p w14:paraId="20D6C1DB" w14:textId="77777777" w:rsidR="00C12B53" w:rsidRPr="00C12B53" w:rsidRDefault="00C12B53" w:rsidP="00C12B53">
            <w:pPr>
              <w:pStyle w:val="Akapitzlist"/>
              <w:spacing w:after="60" w:line="360" w:lineRule="auto"/>
              <w:ind w:left="390" w:right="-72"/>
              <w:jc w:val="both"/>
              <w:rPr>
                <w:rFonts w:ascii="Arial" w:hAnsi="Arial" w:cs="Arial"/>
                <w:sz w:val="24"/>
                <w:szCs w:val="24"/>
              </w:rPr>
            </w:pPr>
            <w:r w:rsidRPr="00C12B53">
              <w:rPr>
                <w:rFonts w:ascii="Arial" w:hAnsi="Arial" w:cs="Arial"/>
                <w:sz w:val="24"/>
                <w:szCs w:val="24"/>
              </w:rPr>
              <w:t>„</w:t>
            </w:r>
            <w:r w:rsidRPr="00C12B53">
              <w:rPr>
                <w:rFonts w:ascii="Arial" w:hAnsi="Arial" w:cs="Arial"/>
                <w:i/>
                <w:iCs/>
                <w:sz w:val="24"/>
                <w:szCs w:val="24"/>
              </w:rPr>
              <w:t>11. Wykonawca zobowiązany jest do udzielenia Zamawiającemu wszelkich informacji o jakimkolwiek postępowaniu, w szczególności administracyjnym lub sądowym dotyczącym przetwarzania przez Wykonawcę powierzonych danych, o jakiejkolwiek decyzji administracyjnej lub orzeczeniu dotyczącym przetwarzania danych powierzonych Wykonawcy, a także o wszystkich kontrolach  i inspekcjach dotyczących przetwarzania powierzonych danych, w szczególności prowadzonych przez Organ Nadzorczy, w ciągu 36 godzin od powzięcia informacji przez Wykonawcę  o prowadzonym postępowaniu, od otrzymania decyzji, orzeczenia lub rozpoczęcia się kontroli.</w:t>
            </w:r>
            <w:r w:rsidRPr="00C12B53">
              <w:rPr>
                <w:rFonts w:ascii="Arial" w:hAnsi="Arial" w:cs="Arial"/>
                <w:sz w:val="24"/>
                <w:szCs w:val="24"/>
              </w:rPr>
              <w:t>”</w:t>
            </w:r>
          </w:p>
          <w:p w14:paraId="69D7ABB3" w14:textId="77777777" w:rsidR="00C12B53" w:rsidRPr="00C12B53" w:rsidRDefault="00C12B53" w:rsidP="00C12B53">
            <w:pPr>
              <w:pStyle w:val="Akapitzlist"/>
              <w:numPr>
                <w:ilvl w:val="0"/>
                <w:numId w:val="51"/>
              </w:numPr>
              <w:spacing w:after="60" w:line="360" w:lineRule="auto"/>
              <w:ind w:right="-72"/>
              <w:jc w:val="both"/>
              <w:rPr>
                <w:rFonts w:ascii="Arial" w:hAnsi="Arial" w:cs="Arial"/>
                <w:sz w:val="24"/>
                <w:szCs w:val="24"/>
              </w:rPr>
            </w:pPr>
            <w:r w:rsidRPr="00C12B53">
              <w:rPr>
                <w:rFonts w:ascii="Arial" w:hAnsi="Arial" w:cs="Arial"/>
                <w:sz w:val="24"/>
                <w:szCs w:val="24"/>
              </w:rPr>
              <w:t>§5 ust. 1 otrzymuje następujące brzmienie:</w:t>
            </w:r>
          </w:p>
          <w:p w14:paraId="5F0B70D0" w14:textId="11E2D443" w:rsidR="00564566" w:rsidRPr="00C12B53" w:rsidRDefault="00C12B53" w:rsidP="00C12B53">
            <w:pPr>
              <w:spacing w:after="60" w:line="360" w:lineRule="auto"/>
              <w:ind w:left="30" w:right="-72"/>
              <w:jc w:val="both"/>
              <w:rPr>
                <w:rFonts w:ascii="Arial" w:hAnsi="Arial" w:cs="Arial"/>
                <w:sz w:val="24"/>
                <w:szCs w:val="24"/>
              </w:rPr>
            </w:pPr>
            <w:r w:rsidRPr="00C12B53">
              <w:rPr>
                <w:rFonts w:ascii="Arial" w:hAnsi="Arial" w:cs="Arial"/>
                <w:sz w:val="24"/>
                <w:szCs w:val="24"/>
              </w:rPr>
              <w:t>„</w:t>
            </w:r>
            <w:r w:rsidRPr="00C12B53">
              <w:rPr>
                <w:rFonts w:ascii="Arial" w:hAnsi="Arial" w:cs="Arial"/>
                <w:i/>
                <w:iCs/>
                <w:sz w:val="24"/>
                <w:szCs w:val="24"/>
              </w:rPr>
              <w:t>1.</w:t>
            </w:r>
            <w:r w:rsidRPr="00C12B53">
              <w:rPr>
                <w:rFonts w:ascii="Arial" w:hAnsi="Arial" w:cs="Arial"/>
                <w:i/>
                <w:iCs/>
                <w:sz w:val="24"/>
                <w:szCs w:val="24"/>
              </w:rPr>
              <w:tab/>
              <w:t>Wykonawca jest zobowiązany, w ciągu 36 godzin od wykrycia zdarzenia, do przekazania drogą telefoniczną oraz na adres poczty e-mail, informacji o każdym przypadku mogącym skutkować naruszeniem ochrony powierzonych danych przez Wykonawcę i/lub podwykonawców, naruszeniem tajemnicy powierzonych danych osobowych lub ich niewłaściwym użyciu.</w:t>
            </w:r>
            <w:r w:rsidRPr="00C12B53">
              <w:rPr>
                <w:rFonts w:ascii="Arial" w:hAnsi="Arial" w:cs="Arial"/>
                <w:sz w:val="24"/>
                <w:szCs w:val="24"/>
              </w:rPr>
              <w:t>”</w:t>
            </w:r>
          </w:p>
          <w:p w14:paraId="3E2B8E70" w14:textId="77777777" w:rsidR="00FC45FF" w:rsidRDefault="00FC45FF" w:rsidP="00564566">
            <w:pPr>
              <w:spacing w:after="60" w:line="360" w:lineRule="auto"/>
              <w:ind w:left="30" w:right="-72"/>
              <w:jc w:val="both"/>
              <w:rPr>
                <w:rFonts w:ascii="Arial" w:hAnsi="Arial" w:cs="Arial"/>
                <w:sz w:val="24"/>
                <w:szCs w:val="24"/>
                <w:highlight w:val="darkGray"/>
              </w:rPr>
            </w:pPr>
          </w:p>
          <w:p w14:paraId="54F3C79C" w14:textId="2353F2EF" w:rsidR="00564566" w:rsidRPr="00C12B53" w:rsidRDefault="00564566" w:rsidP="00564566">
            <w:pPr>
              <w:spacing w:before="60" w:after="60" w:line="276" w:lineRule="auto"/>
              <w:ind w:left="30" w:right="-72"/>
              <w:rPr>
                <w:rFonts w:ascii="Arial" w:hAnsi="Arial" w:cs="Arial"/>
                <w:b/>
                <w:bCs/>
                <w:sz w:val="24"/>
                <w:szCs w:val="24"/>
              </w:rPr>
            </w:pPr>
            <w:r w:rsidRPr="00C12B53">
              <w:rPr>
                <w:rFonts w:ascii="Arial" w:hAnsi="Arial" w:cs="Arial"/>
                <w:b/>
                <w:bCs/>
                <w:sz w:val="24"/>
                <w:szCs w:val="24"/>
              </w:rPr>
              <w:t>Pytanie nr 112</w:t>
            </w:r>
          </w:p>
          <w:p w14:paraId="273D82AA" w14:textId="1F84CC48" w:rsidR="00564566" w:rsidRPr="00C12B53" w:rsidRDefault="00FC45FF" w:rsidP="00564566">
            <w:pPr>
              <w:spacing w:after="120" w:line="360" w:lineRule="auto"/>
              <w:ind w:left="30" w:right="-72"/>
              <w:jc w:val="both"/>
              <w:rPr>
                <w:rFonts w:ascii="Arial" w:hAnsi="Arial" w:cs="Arial"/>
                <w:sz w:val="24"/>
                <w:szCs w:val="24"/>
              </w:rPr>
            </w:pPr>
            <w:r w:rsidRPr="00C12B53">
              <w:rPr>
                <w:rFonts w:ascii="Arial" w:hAnsi="Arial" w:cs="Arial"/>
                <w:sz w:val="24"/>
                <w:szCs w:val="24"/>
              </w:rPr>
              <w:t>w nawiązaniu do w/w postępowania zwracamy się z prośbą o udzielenie odpowiedzi na poniższe pytania, dot. Pakietu nr 15:</w:t>
            </w:r>
          </w:p>
          <w:p w14:paraId="6AC3CF36" w14:textId="77777777" w:rsidR="00FC45FF" w:rsidRPr="00C12B53" w:rsidRDefault="00FC45FF" w:rsidP="00FC45FF">
            <w:pPr>
              <w:spacing w:after="120" w:line="360" w:lineRule="auto"/>
              <w:ind w:left="30" w:right="-72"/>
              <w:jc w:val="both"/>
              <w:rPr>
                <w:rFonts w:ascii="Arial" w:hAnsi="Arial" w:cs="Arial"/>
                <w:sz w:val="24"/>
                <w:szCs w:val="24"/>
              </w:rPr>
            </w:pPr>
            <w:r w:rsidRPr="00C12B53">
              <w:rPr>
                <w:rFonts w:ascii="Arial" w:hAnsi="Arial" w:cs="Arial"/>
                <w:sz w:val="24"/>
                <w:szCs w:val="24"/>
              </w:rPr>
              <w:t>Dotyczy SWZ 9. Wykaz podmiotowych środków dowodowych 9.2 pkt.2 Zaświadczenie o spełnianiu przez Wykonawcę określonych norm zarządzania jakością.</w:t>
            </w:r>
          </w:p>
          <w:p w14:paraId="6DD6851D" w14:textId="74F1426D" w:rsidR="00FC45FF" w:rsidRPr="00C12B53" w:rsidRDefault="00FC45FF" w:rsidP="00FC45FF">
            <w:pPr>
              <w:spacing w:after="120" w:line="360" w:lineRule="auto"/>
              <w:ind w:left="30" w:right="-72"/>
              <w:jc w:val="both"/>
              <w:rPr>
                <w:rFonts w:ascii="Arial" w:hAnsi="Arial" w:cs="Arial"/>
                <w:sz w:val="24"/>
                <w:szCs w:val="24"/>
              </w:rPr>
            </w:pPr>
            <w:r w:rsidRPr="00C12B53">
              <w:rPr>
                <w:rFonts w:ascii="Arial" w:hAnsi="Arial" w:cs="Arial"/>
                <w:sz w:val="24"/>
                <w:szCs w:val="24"/>
              </w:rPr>
              <w:t>Prosimy o potwierdzenie, że Zamawiający wymaga certyfikatu ISO 27001 i ISO 13485 dla producenta wyrobu medycznego.</w:t>
            </w:r>
          </w:p>
          <w:p w14:paraId="7DCA892C" w14:textId="77777777" w:rsidR="00564566" w:rsidRPr="00C12B53" w:rsidRDefault="00564566" w:rsidP="00564566">
            <w:pPr>
              <w:spacing w:after="40" w:line="276" w:lineRule="auto"/>
              <w:ind w:left="30" w:right="-72"/>
              <w:rPr>
                <w:rFonts w:ascii="Arial" w:hAnsi="Arial" w:cs="Arial"/>
                <w:b/>
                <w:bCs/>
                <w:sz w:val="24"/>
                <w:szCs w:val="24"/>
              </w:rPr>
            </w:pPr>
            <w:r w:rsidRPr="00C12B53">
              <w:rPr>
                <w:rFonts w:ascii="Arial" w:hAnsi="Arial" w:cs="Arial"/>
                <w:b/>
                <w:bCs/>
                <w:sz w:val="24"/>
                <w:szCs w:val="24"/>
              </w:rPr>
              <w:t>Stanowisko (wyjaśnienie) Zamawiającego:</w:t>
            </w:r>
          </w:p>
          <w:p w14:paraId="2848EB7F" w14:textId="31DF6CE2" w:rsidR="00564566" w:rsidRPr="00C12B53" w:rsidRDefault="00C12B53" w:rsidP="00564566">
            <w:pPr>
              <w:spacing w:after="60" w:line="360" w:lineRule="auto"/>
              <w:ind w:left="30" w:right="-72"/>
              <w:jc w:val="both"/>
              <w:rPr>
                <w:rFonts w:ascii="Arial" w:hAnsi="Arial" w:cs="Arial"/>
                <w:sz w:val="24"/>
                <w:szCs w:val="24"/>
              </w:rPr>
            </w:pPr>
            <w:r w:rsidRPr="00C12B53">
              <w:rPr>
                <w:rFonts w:ascii="Arial" w:hAnsi="Arial" w:cs="Arial"/>
                <w:sz w:val="24"/>
                <w:szCs w:val="24"/>
              </w:rPr>
              <w:t xml:space="preserve">Zamawiający wyjaśnia, że wskazane w treści wniosku o wyjaśnienie treści SWZ podmiotowe środki dowodowe nie są wymagane w przypadku składania oferty do </w:t>
            </w:r>
            <w:r w:rsidRPr="00C12B53">
              <w:rPr>
                <w:rFonts w:ascii="Arial" w:hAnsi="Arial" w:cs="Arial"/>
                <w:sz w:val="24"/>
                <w:szCs w:val="24"/>
              </w:rPr>
              <w:lastRenderedPageBreak/>
              <w:t>części zamówienia określonej jako Pakiet nr 15. Szczegółowe wyjaśnienia analogicznego przypadku zawarte są w odpowiedzi na pytania nr 66 do 68.</w:t>
            </w:r>
          </w:p>
          <w:p w14:paraId="107F3EBB" w14:textId="7176D3C3" w:rsidR="00564566" w:rsidRPr="00C12B53" w:rsidRDefault="00564566" w:rsidP="00564566">
            <w:pPr>
              <w:spacing w:before="60" w:after="60" w:line="276" w:lineRule="auto"/>
              <w:ind w:left="30" w:right="-72"/>
              <w:rPr>
                <w:rFonts w:ascii="Arial" w:hAnsi="Arial" w:cs="Arial"/>
                <w:b/>
                <w:bCs/>
                <w:sz w:val="24"/>
                <w:szCs w:val="24"/>
              </w:rPr>
            </w:pPr>
            <w:r w:rsidRPr="00C12B53">
              <w:rPr>
                <w:rFonts w:ascii="Arial" w:hAnsi="Arial" w:cs="Arial"/>
                <w:b/>
                <w:bCs/>
                <w:sz w:val="24"/>
                <w:szCs w:val="24"/>
              </w:rPr>
              <w:t>Pytanie nr 113</w:t>
            </w:r>
          </w:p>
          <w:p w14:paraId="1FA90ACA" w14:textId="77777777" w:rsidR="00FC45FF" w:rsidRPr="00C12B53" w:rsidRDefault="00FC45FF" w:rsidP="00FC45FF">
            <w:pPr>
              <w:spacing w:after="120" w:line="360" w:lineRule="auto"/>
              <w:ind w:left="30" w:right="-72"/>
              <w:jc w:val="both"/>
              <w:rPr>
                <w:rFonts w:ascii="Arial" w:hAnsi="Arial" w:cs="Arial"/>
                <w:sz w:val="24"/>
                <w:szCs w:val="24"/>
              </w:rPr>
            </w:pPr>
            <w:r w:rsidRPr="00C12B53">
              <w:rPr>
                <w:rFonts w:ascii="Arial" w:hAnsi="Arial" w:cs="Arial"/>
                <w:sz w:val="24"/>
                <w:szCs w:val="24"/>
              </w:rPr>
              <w:t>Dotyczy załącznik nr 12.15 wzór umowy w § 6 pkt 12 lit 1)</w:t>
            </w:r>
          </w:p>
          <w:p w14:paraId="7C964C5E" w14:textId="330FB695" w:rsidR="00564566" w:rsidRPr="00C12B53" w:rsidRDefault="00FC45FF" w:rsidP="00FC45FF">
            <w:pPr>
              <w:spacing w:after="120" w:line="360" w:lineRule="auto"/>
              <w:ind w:left="30" w:right="-72"/>
              <w:jc w:val="both"/>
              <w:rPr>
                <w:rFonts w:ascii="Arial" w:hAnsi="Arial" w:cs="Arial"/>
                <w:sz w:val="24"/>
                <w:szCs w:val="24"/>
              </w:rPr>
            </w:pPr>
            <w:r w:rsidRPr="00C12B53">
              <w:rPr>
                <w:rFonts w:ascii="Arial" w:hAnsi="Arial" w:cs="Arial"/>
                <w:sz w:val="24"/>
                <w:szCs w:val="24"/>
              </w:rPr>
              <w:t>Czy Zamawiający wydłuży czas reakcji na zgłoszenie usterki – do 48 godzin w dni robocze rozumiane jako dni od poniedziałku do piątku, z wyłączeniem dni ustawowo wolnych od pracy?</w:t>
            </w:r>
          </w:p>
          <w:p w14:paraId="2CFCBA72" w14:textId="77777777" w:rsidR="00564566" w:rsidRPr="00C12B53" w:rsidRDefault="00564566" w:rsidP="00564566">
            <w:pPr>
              <w:spacing w:after="40" w:line="276" w:lineRule="auto"/>
              <w:ind w:left="30" w:right="-72"/>
              <w:rPr>
                <w:rFonts w:ascii="Arial" w:hAnsi="Arial" w:cs="Arial"/>
                <w:b/>
                <w:bCs/>
                <w:sz w:val="24"/>
                <w:szCs w:val="24"/>
              </w:rPr>
            </w:pPr>
            <w:r w:rsidRPr="00C12B53">
              <w:rPr>
                <w:rFonts w:ascii="Arial" w:hAnsi="Arial" w:cs="Arial"/>
                <w:b/>
                <w:bCs/>
                <w:sz w:val="24"/>
                <w:szCs w:val="24"/>
              </w:rPr>
              <w:t>Stanowisko (wyjaśnienie) Zamawiającego:</w:t>
            </w:r>
          </w:p>
          <w:p w14:paraId="2D19474C" w14:textId="4BD1325B" w:rsidR="00564566" w:rsidRPr="00EE4AC8" w:rsidRDefault="00C12B53" w:rsidP="00564566">
            <w:pPr>
              <w:spacing w:after="60" w:line="360" w:lineRule="auto"/>
              <w:ind w:left="30" w:right="-72"/>
              <w:jc w:val="both"/>
              <w:rPr>
                <w:rFonts w:ascii="Arial" w:hAnsi="Arial" w:cs="Arial"/>
                <w:sz w:val="24"/>
                <w:szCs w:val="24"/>
                <w:highlight w:val="yellow"/>
              </w:rPr>
            </w:pPr>
            <w:r w:rsidRPr="00CA41CA">
              <w:rPr>
                <w:rFonts w:ascii="Arial" w:hAnsi="Arial" w:cs="Arial"/>
                <w:sz w:val="24"/>
                <w:szCs w:val="24"/>
              </w:rPr>
              <w:t>Zamawiający nie wyraża zgody na postulowan</w:t>
            </w:r>
            <w:r>
              <w:rPr>
                <w:rFonts w:ascii="Arial" w:hAnsi="Arial" w:cs="Arial"/>
                <w:sz w:val="24"/>
                <w:szCs w:val="24"/>
              </w:rPr>
              <w:t>ą</w:t>
            </w:r>
            <w:r w:rsidRPr="00CA41CA">
              <w:rPr>
                <w:rFonts w:ascii="Arial" w:hAnsi="Arial" w:cs="Arial"/>
                <w:sz w:val="24"/>
                <w:szCs w:val="24"/>
              </w:rPr>
              <w:t xml:space="preserve"> przez Wykonawcę modyfikację treści SWZ.</w:t>
            </w:r>
          </w:p>
          <w:p w14:paraId="3DD10BF8" w14:textId="6F9FC741" w:rsidR="00564566" w:rsidRPr="00C12B53" w:rsidRDefault="00564566" w:rsidP="00564566">
            <w:pPr>
              <w:spacing w:before="60" w:after="60" w:line="276" w:lineRule="auto"/>
              <w:ind w:left="30" w:right="-72"/>
              <w:rPr>
                <w:rFonts w:ascii="Arial" w:hAnsi="Arial" w:cs="Arial"/>
                <w:b/>
                <w:bCs/>
                <w:sz w:val="24"/>
                <w:szCs w:val="24"/>
              </w:rPr>
            </w:pPr>
            <w:r w:rsidRPr="00C12B53">
              <w:rPr>
                <w:rFonts w:ascii="Arial" w:hAnsi="Arial" w:cs="Arial"/>
                <w:b/>
                <w:bCs/>
                <w:sz w:val="24"/>
                <w:szCs w:val="24"/>
              </w:rPr>
              <w:t>Pytanie nr 114</w:t>
            </w:r>
          </w:p>
          <w:p w14:paraId="3577B6EC" w14:textId="77777777" w:rsidR="0014213E" w:rsidRPr="00C12B53" w:rsidRDefault="0014213E" w:rsidP="0014213E">
            <w:pPr>
              <w:spacing w:after="120" w:line="360" w:lineRule="auto"/>
              <w:ind w:left="30" w:right="-72"/>
              <w:jc w:val="both"/>
              <w:rPr>
                <w:rFonts w:ascii="Arial" w:hAnsi="Arial" w:cs="Arial"/>
                <w:sz w:val="24"/>
                <w:szCs w:val="24"/>
              </w:rPr>
            </w:pPr>
            <w:r w:rsidRPr="00C12B53">
              <w:rPr>
                <w:rFonts w:ascii="Arial" w:hAnsi="Arial" w:cs="Arial"/>
                <w:sz w:val="24"/>
                <w:szCs w:val="24"/>
              </w:rPr>
              <w:t>Dotyczy załącznik nr 12.15 wzór umowy w § 6 pkt 12 lit 1)</w:t>
            </w:r>
          </w:p>
          <w:p w14:paraId="17C50F60" w14:textId="4CB142FE" w:rsidR="00564566" w:rsidRPr="00C12B53" w:rsidRDefault="0014213E" w:rsidP="0014213E">
            <w:pPr>
              <w:spacing w:after="120" w:line="360" w:lineRule="auto"/>
              <w:ind w:left="30" w:right="-72"/>
              <w:jc w:val="both"/>
              <w:rPr>
                <w:rFonts w:ascii="Arial" w:hAnsi="Arial" w:cs="Arial"/>
                <w:sz w:val="24"/>
                <w:szCs w:val="24"/>
              </w:rPr>
            </w:pPr>
            <w:r w:rsidRPr="00C12B53">
              <w:rPr>
                <w:rFonts w:ascii="Arial" w:hAnsi="Arial" w:cs="Arial"/>
                <w:sz w:val="24"/>
                <w:szCs w:val="24"/>
              </w:rPr>
              <w:t>Czy Zamawiający uzna za reakcję serwisu kontakt zdalny, telefoniczny?</w:t>
            </w:r>
          </w:p>
          <w:p w14:paraId="7DEB8706" w14:textId="77777777" w:rsidR="00564566" w:rsidRPr="00C12B53" w:rsidRDefault="00564566" w:rsidP="00564566">
            <w:pPr>
              <w:spacing w:after="40" w:line="276" w:lineRule="auto"/>
              <w:ind w:left="30" w:right="-72"/>
              <w:rPr>
                <w:rFonts w:ascii="Arial" w:hAnsi="Arial" w:cs="Arial"/>
                <w:b/>
                <w:bCs/>
                <w:sz w:val="24"/>
                <w:szCs w:val="24"/>
              </w:rPr>
            </w:pPr>
            <w:r w:rsidRPr="00C12B53">
              <w:rPr>
                <w:rFonts w:ascii="Arial" w:hAnsi="Arial" w:cs="Arial"/>
                <w:b/>
                <w:bCs/>
                <w:sz w:val="24"/>
                <w:szCs w:val="24"/>
              </w:rPr>
              <w:t>Stanowisko (wyjaśnienie) Zamawiającego:</w:t>
            </w:r>
          </w:p>
          <w:p w14:paraId="560863F1" w14:textId="04A989F8" w:rsidR="00564566" w:rsidRPr="00C12B53" w:rsidRDefault="00C12B53" w:rsidP="00564566">
            <w:pPr>
              <w:spacing w:after="60" w:line="360" w:lineRule="auto"/>
              <w:ind w:left="30" w:right="-72"/>
              <w:jc w:val="both"/>
              <w:rPr>
                <w:rFonts w:ascii="Arial" w:hAnsi="Arial" w:cs="Arial"/>
                <w:sz w:val="24"/>
                <w:szCs w:val="24"/>
              </w:rPr>
            </w:pPr>
            <w:r w:rsidRPr="00C12B53">
              <w:rPr>
                <w:rFonts w:ascii="Arial" w:hAnsi="Arial" w:cs="Arial"/>
                <w:sz w:val="24"/>
                <w:szCs w:val="24"/>
              </w:rPr>
              <w:t>Zamawiający uzna za reakcję serwisu kontakt zdalny, telefoniczny.</w:t>
            </w:r>
          </w:p>
          <w:p w14:paraId="1AEEFCC7" w14:textId="7FDE31CF" w:rsidR="00564566" w:rsidRPr="00C12B53" w:rsidRDefault="00564566" w:rsidP="00564566">
            <w:pPr>
              <w:spacing w:before="60" w:after="60" w:line="276" w:lineRule="auto"/>
              <w:ind w:left="30" w:right="-72"/>
              <w:rPr>
                <w:rFonts w:ascii="Arial" w:hAnsi="Arial" w:cs="Arial"/>
                <w:b/>
                <w:bCs/>
                <w:sz w:val="24"/>
                <w:szCs w:val="24"/>
              </w:rPr>
            </w:pPr>
            <w:r w:rsidRPr="00C12B53">
              <w:rPr>
                <w:rFonts w:ascii="Arial" w:hAnsi="Arial" w:cs="Arial"/>
                <w:b/>
                <w:bCs/>
                <w:sz w:val="24"/>
                <w:szCs w:val="24"/>
              </w:rPr>
              <w:t>Pytanie nr 115</w:t>
            </w:r>
          </w:p>
          <w:p w14:paraId="12780595" w14:textId="77777777" w:rsidR="0014213E" w:rsidRPr="00C12B53" w:rsidRDefault="0014213E" w:rsidP="0014213E">
            <w:pPr>
              <w:spacing w:after="120" w:line="360" w:lineRule="auto"/>
              <w:ind w:left="30" w:right="-72"/>
              <w:jc w:val="both"/>
              <w:rPr>
                <w:rFonts w:ascii="Arial" w:hAnsi="Arial" w:cs="Arial"/>
                <w:sz w:val="24"/>
                <w:szCs w:val="24"/>
              </w:rPr>
            </w:pPr>
            <w:r w:rsidRPr="00C12B53">
              <w:rPr>
                <w:rFonts w:ascii="Arial" w:hAnsi="Arial" w:cs="Arial"/>
                <w:sz w:val="24"/>
                <w:szCs w:val="24"/>
              </w:rPr>
              <w:t>Dotyczy załącznik nr 12.15 wzór umowy w § 6 pkt 12 lit 2)</w:t>
            </w:r>
          </w:p>
          <w:p w14:paraId="5D642B2B" w14:textId="217AE68B" w:rsidR="00564566" w:rsidRPr="00C12B53" w:rsidRDefault="0014213E" w:rsidP="0014213E">
            <w:pPr>
              <w:spacing w:after="120" w:line="360" w:lineRule="auto"/>
              <w:ind w:left="30" w:right="-72"/>
              <w:jc w:val="both"/>
              <w:rPr>
                <w:rFonts w:ascii="Arial" w:hAnsi="Arial" w:cs="Arial"/>
                <w:sz w:val="24"/>
                <w:szCs w:val="24"/>
              </w:rPr>
            </w:pPr>
            <w:r w:rsidRPr="00C12B53">
              <w:rPr>
                <w:rFonts w:ascii="Arial" w:hAnsi="Arial" w:cs="Arial"/>
                <w:sz w:val="24"/>
                <w:szCs w:val="24"/>
              </w:rPr>
              <w:t>Czy Zamawiający wydłuży czas skutecznej naprawy bez użycia części zamiennych licząc od momentu zgłoszenia awarii – do 7 dni roboczych rozumianych jako dni od poniedziałku do piątku, z wyłączeniem dni ustawowo wolnych od pracy?</w:t>
            </w:r>
          </w:p>
          <w:p w14:paraId="66D8F865" w14:textId="77777777" w:rsidR="00564566" w:rsidRPr="00C12B53" w:rsidRDefault="00564566" w:rsidP="00564566">
            <w:pPr>
              <w:spacing w:after="40" w:line="276" w:lineRule="auto"/>
              <w:ind w:left="30" w:right="-72"/>
              <w:rPr>
                <w:rFonts w:ascii="Arial" w:hAnsi="Arial" w:cs="Arial"/>
                <w:b/>
                <w:bCs/>
                <w:sz w:val="24"/>
                <w:szCs w:val="24"/>
              </w:rPr>
            </w:pPr>
            <w:r w:rsidRPr="00C12B53">
              <w:rPr>
                <w:rFonts w:ascii="Arial" w:hAnsi="Arial" w:cs="Arial"/>
                <w:b/>
                <w:bCs/>
                <w:sz w:val="24"/>
                <w:szCs w:val="24"/>
              </w:rPr>
              <w:t>Stanowisko (wyjaśnienie) Zamawiającego:</w:t>
            </w:r>
          </w:p>
          <w:p w14:paraId="7C4A459E" w14:textId="30F4C940" w:rsidR="00564566" w:rsidRPr="00C12B53" w:rsidRDefault="00C12B53" w:rsidP="00564566">
            <w:pPr>
              <w:spacing w:after="60" w:line="360" w:lineRule="auto"/>
              <w:ind w:left="30" w:right="-72"/>
              <w:jc w:val="both"/>
              <w:rPr>
                <w:rFonts w:ascii="Arial" w:hAnsi="Arial" w:cs="Arial"/>
                <w:sz w:val="24"/>
                <w:szCs w:val="24"/>
              </w:rPr>
            </w:pPr>
            <w:r w:rsidRPr="00C12B53">
              <w:rPr>
                <w:rFonts w:ascii="Arial" w:hAnsi="Arial" w:cs="Arial"/>
                <w:sz w:val="24"/>
                <w:szCs w:val="24"/>
              </w:rPr>
              <w:t>Zamawiający nie wyraża zgody na postulowaną przez Wykonawcę modyfikację treści SWZ.</w:t>
            </w:r>
          </w:p>
          <w:p w14:paraId="485DADAB" w14:textId="37A7C8D9" w:rsidR="00564566" w:rsidRPr="00C12B53" w:rsidRDefault="00564566" w:rsidP="00564566">
            <w:pPr>
              <w:spacing w:before="60" w:after="60" w:line="276" w:lineRule="auto"/>
              <w:ind w:left="30" w:right="-72"/>
              <w:rPr>
                <w:rFonts w:ascii="Arial" w:hAnsi="Arial" w:cs="Arial"/>
                <w:b/>
                <w:bCs/>
                <w:sz w:val="24"/>
                <w:szCs w:val="24"/>
              </w:rPr>
            </w:pPr>
            <w:r w:rsidRPr="00C12B53">
              <w:rPr>
                <w:rFonts w:ascii="Arial" w:hAnsi="Arial" w:cs="Arial"/>
                <w:b/>
                <w:bCs/>
                <w:sz w:val="24"/>
                <w:szCs w:val="24"/>
              </w:rPr>
              <w:t>Pytanie nr 116</w:t>
            </w:r>
          </w:p>
          <w:p w14:paraId="7A7BD24E" w14:textId="77777777" w:rsidR="0014213E" w:rsidRPr="00C12B53" w:rsidRDefault="0014213E" w:rsidP="0014213E">
            <w:pPr>
              <w:spacing w:after="120" w:line="360" w:lineRule="auto"/>
              <w:ind w:left="30" w:right="-72"/>
              <w:jc w:val="both"/>
              <w:rPr>
                <w:rFonts w:ascii="Arial" w:hAnsi="Arial" w:cs="Arial"/>
                <w:sz w:val="24"/>
                <w:szCs w:val="24"/>
              </w:rPr>
            </w:pPr>
            <w:r w:rsidRPr="00C12B53">
              <w:rPr>
                <w:rFonts w:ascii="Arial" w:hAnsi="Arial" w:cs="Arial"/>
                <w:sz w:val="24"/>
                <w:szCs w:val="24"/>
              </w:rPr>
              <w:t>Dotyczy załącznik nr 12.15 wzór umowy w § 6 pkt 12 lit 2)</w:t>
            </w:r>
          </w:p>
          <w:p w14:paraId="4CDC48EB" w14:textId="7B3FE4A8" w:rsidR="00564566" w:rsidRPr="00C12B53" w:rsidRDefault="0014213E" w:rsidP="0014213E">
            <w:pPr>
              <w:spacing w:after="120" w:line="360" w:lineRule="auto"/>
              <w:ind w:left="30" w:right="-72"/>
              <w:jc w:val="both"/>
              <w:rPr>
                <w:rFonts w:ascii="Arial" w:hAnsi="Arial" w:cs="Arial"/>
                <w:sz w:val="24"/>
                <w:szCs w:val="24"/>
              </w:rPr>
            </w:pPr>
            <w:r w:rsidRPr="00C12B53">
              <w:rPr>
                <w:rFonts w:ascii="Arial" w:hAnsi="Arial" w:cs="Arial"/>
                <w:sz w:val="24"/>
                <w:szCs w:val="24"/>
              </w:rPr>
              <w:t>Czy Zamawiający wydłuży czas skutecznej naprawy z użyciem części zamiennych licząc od momentu zgłoszenia awarii – do 14 dni roboczych rozumianych jako dni od poniedziałku do piątku, z wyłączeniem dni ustawowo wolnych od pracy?</w:t>
            </w:r>
          </w:p>
          <w:p w14:paraId="39E64A5F" w14:textId="77777777" w:rsidR="00564566" w:rsidRPr="00C12B53" w:rsidRDefault="00564566" w:rsidP="00564566">
            <w:pPr>
              <w:spacing w:after="40" w:line="276" w:lineRule="auto"/>
              <w:ind w:left="30" w:right="-72"/>
              <w:rPr>
                <w:rFonts w:ascii="Arial" w:hAnsi="Arial" w:cs="Arial"/>
                <w:b/>
                <w:bCs/>
                <w:sz w:val="24"/>
                <w:szCs w:val="24"/>
              </w:rPr>
            </w:pPr>
            <w:r w:rsidRPr="00C12B53">
              <w:rPr>
                <w:rFonts w:ascii="Arial" w:hAnsi="Arial" w:cs="Arial"/>
                <w:b/>
                <w:bCs/>
                <w:sz w:val="24"/>
                <w:szCs w:val="24"/>
              </w:rPr>
              <w:t>Stanowisko (wyjaśnienie) Zamawiającego:</w:t>
            </w:r>
          </w:p>
          <w:p w14:paraId="77244816" w14:textId="16102441" w:rsidR="00564566" w:rsidRPr="00C12B53" w:rsidRDefault="00C12B53" w:rsidP="00564566">
            <w:pPr>
              <w:spacing w:after="60" w:line="360" w:lineRule="auto"/>
              <w:ind w:left="30" w:right="-72"/>
              <w:jc w:val="both"/>
              <w:rPr>
                <w:rFonts w:ascii="Arial" w:hAnsi="Arial" w:cs="Arial"/>
                <w:sz w:val="24"/>
                <w:szCs w:val="24"/>
              </w:rPr>
            </w:pPr>
            <w:r w:rsidRPr="00C12B53">
              <w:rPr>
                <w:rFonts w:ascii="Arial" w:hAnsi="Arial" w:cs="Arial"/>
                <w:sz w:val="24"/>
                <w:szCs w:val="24"/>
              </w:rPr>
              <w:lastRenderedPageBreak/>
              <w:t>Zamawiający nie wyraża zgody na postulowaną przez Wykonawcę modyfikację treści SWZ.</w:t>
            </w:r>
          </w:p>
          <w:p w14:paraId="45EE6549" w14:textId="4BDD9E63" w:rsidR="00564566" w:rsidRPr="00C12B53" w:rsidRDefault="00564566" w:rsidP="00564566">
            <w:pPr>
              <w:spacing w:before="60" w:after="60" w:line="276" w:lineRule="auto"/>
              <w:ind w:left="30" w:right="-72"/>
              <w:rPr>
                <w:rFonts w:ascii="Arial" w:hAnsi="Arial" w:cs="Arial"/>
                <w:b/>
                <w:bCs/>
                <w:sz w:val="24"/>
                <w:szCs w:val="24"/>
              </w:rPr>
            </w:pPr>
            <w:r w:rsidRPr="00C12B53">
              <w:rPr>
                <w:rFonts w:ascii="Arial" w:hAnsi="Arial" w:cs="Arial"/>
                <w:b/>
                <w:bCs/>
                <w:sz w:val="24"/>
                <w:szCs w:val="24"/>
              </w:rPr>
              <w:t>Pytanie nr 117</w:t>
            </w:r>
          </w:p>
          <w:p w14:paraId="45952AEA" w14:textId="77777777" w:rsidR="0014213E" w:rsidRPr="00C12B53" w:rsidRDefault="0014213E" w:rsidP="0014213E">
            <w:pPr>
              <w:spacing w:after="120" w:line="360" w:lineRule="auto"/>
              <w:ind w:left="30" w:right="-72"/>
              <w:jc w:val="both"/>
              <w:rPr>
                <w:rFonts w:ascii="Arial" w:hAnsi="Arial" w:cs="Arial"/>
                <w:sz w:val="24"/>
                <w:szCs w:val="24"/>
              </w:rPr>
            </w:pPr>
            <w:r w:rsidRPr="00C12B53">
              <w:rPr>
                <w:rFonts w:ascii="Arial" w:hAnsi="Arial" w:cs="Arial"/>
                <w:sz w:val="24"/>
                <w:szCs w:val="24"/>
              </w:rPr>
              <w:t>Dotyczy załącznik nr 12.15 wzór umowy w § 6 pkt 12 lit 4)</w:t>
            </w:r>
          </w:p>
          <w:p w14:paraId="65B06D92" w14:textId="069C1CAB" w:rsidR="00564566" w:rsidRPr="00C12B53" w:rsidRDefault="0014213E" w:rsidP="0014213E">
            <w:pPr>
              <w:spacing w:after="120" w:line="360" w:lineRule="auto"/>
              <w:ind w:left="30" w:right="-72"/>
              <w:jc w:val="both"/>
              <w:rPr>
                <w:rFonts w:ascii="Arial" w:hAnsi="Arial" w:cs="Arial"/>
                <w:sz w:val="24"/>
                <w:szCs w:val="24"/>
              </w:rPr>
            </w:pPr>
            <w:r w:rsidRPr="00C12B53">
              <w:rPr>
                <w:rFonts w:ascii="Arial" w:hAnsi="Arial" w:cs="Arial"/>
                <w:sz w:val="24"/>
                <w:szCs w:val="24"/>
              </w:rPr>
              <w:t>Zwracamy się z prośbą o wykreślenie tego zapisu, gdyż w Pakiecie nr 15 jest dostawa aparatu RTG typu ramię C z płaskim detektorem a nie robota chirurgicznego.</w:t>
            </w:r>
          </w:p>
          <w:p w14:paraId="3C6861E4" w14:textId="77777777" w:rsidR="00564566" w:rsidRPr="00C12B53" w:rsidRDefault="00564566" w:rsidP="00564566">
            <w:pPr>
              <w:spacing w:after="40" w:line="276" w:lineRule="auto"/>
              <w:ind w:left="30" w:right="-72"/>
              <w:rPr>
                <w:rFonts w:ascii="Arial" w:hAnsi="Arial" w:cs="Arial"/>
                <w:b/>
                <w:bCs/>
                <w:sz w:val="24"/>
                <w:szCs w:val="24"/>
              </w:rPr>
            </w:pPr>
            <w:r w:rsidRPr="00C12B53">
              <w:rPr>
                <w:rFonts w:ascii="Arial" w:hAnsi="Arial" w:cs="Arial"/>
                <w:b/>
                <w:bCs/>
                <w:sz w:val="24"/>
                <w:szCs w:val="24"/>
              </w:rPr>
              <w:t>Stanowisko (wyjaśnienie) Zamawiającego:</w:t>
            </w:r>
          </w:p>
          <w:p w14:paraId="1CF03CEA" w14:textId="79227F7C" w:rsidR="00564566" w:rsidRPr="00C12B53" w:rsidRDefault="00C12B53" w:rsidP="00564566">
            <w:pPr>
              <w:spacing w:after="60" w:line="360" w:lineRule="auto"/>
              <w:ind w:left="30" w:right="-72"/>
              <w:jc w:val="both"/>
              <w:rPr>
                <w:rFonts w:ascii="Arial" w:hAnsi="Arial" w:cs="Arial"/>
                <w:sz w:val="24"/>
                <w:szCs w:val="24"/>
              </w:rPr>
            </w:pPr>
            <w:r w:rsidRPr="00C12B53">
              <w:rPr>
                <w:rFonts w:ascii="Arial" w:hAnsi="Arial" w:cs="Arial"/>
                <w:sz w:val="24"/>
                <w:szCs w:val="24"/>
              </w:rPr>
              <w:t>Zamawiający modyfikuje treść SWZ – Załącznik nr 12.15 do SWZ w ten sposób, że w §6 ust. 12 skreśla się punkt 4.</w:t>
            </w:r>
          </w:p>
          <w:p w14:paraId="475DA264" w14:textId="170490F1" w:rsidR="00564566" w:rsidRPr="00C12B53" w:rsidRDefault="00564566" w:rsidP="00564566">
            <w:pPr>
              <w:spacing w:before="60" w:after="60" w:line="276" w:lineRule="auto"/>
              <w:ind w:left="30" w:right="-72"/>
              <w:rPr>
                <w:rFonts w:ascii="Arial" w:hAnsi="Arial" w:cs="Arial"/>
                <w:b/>
                <w:bCs/>
                <w:sz w:val="24"/>
                <w:szCs w:val="24"/>
              </w:rPr>
            </w:pPr>
            <w:r w:rsidRPr="00C12B53">
              <w:rPr>
                <w:rFonts w:ascii="Arial" w:hAnsi="Arial" w:cs="Arial"/>
                <w:b/>
                <w:bCs/>
                <w:sz w:val="24"/>
                <w:szCs w:val="24"/>
              </w:rPr>
              <w:t>Pytanie nr 118</w:t>
            </w:r>
          </w:p>
          <w:p w14:paraId="7D7AC830" w14:textId="77777777" w:rsidR="0014213E" w:rsidRPr="00C12B53" w:rsidRDefault="0014213E" w:rsidP="0014213E">
            <w:pPr>
              <w:spacing w:after="120" w:line="360" w:lineRule="auto"/>
              <w:ind w:left="30" w:right="-72"/>
              <w:jc w:val="both"/>
              <w:rPr>
                <w:rFonts w:ascii="Arial" w:hAnsi="Arial" w:cs="Arial"/>
                <w:sz w:val="24"/>
                <w:szCs w:val="24"/>
              </w:rPr>
            </w:pPr>
            <w:r w:rsidRPr="00C12B53">
              <w:rPr>
                <w:rFonts w:ascii="Arial" w:hAnsi="Arial" w:cs="Arial"/>
                <w:sz w:val="24"/>
                <w:szCs w:val="24"/>
              </w:rPr>
              <w:t xml:space="preserve">Dotyczy załącznik nr 12.15 wzór umowy w § 6 pkt 16 </w:t>
            </w:r>
          </w:p>
          <w:p w14:paraId="6A5EDA29" w14:textId="77777777" w:rsidR="0014213E" w:rsidRPr="00C12B53" w:rsidRDefault="0014213E" w:rsidP="0014213E">
            <w:pPr>
              <w:spacing w:after="120" w:line="360" w:lineRule="auto"/>
              <w:ind w:left="30" w:right="-72"/>
              <w:jc w:val="both"/>
              <w:rPr>
                <w:rFonts w:ascii="Arial" w:hAnsi="Arial" w:cs="Arial"/>
                <w:sz w:val="24"/>
                <w:szCs w:val="24"/>
              </w:rPr>
            </w:pPr>
            <w:r w:rsidRPr="00C12B53">
              <w:rPr>
                <w:rFonts w:ascii="Arial" w:hAnsi="Arial" w:cs="Arial"/>
                <w:sz w:val="24"/>
                <w:szCs w:val="24"/>
              </w:rPr>
              <w:t>Zwracamy się z prośbą o odstąpienie od wymogu dostarczenia urządzenia zastępczego. Wyjaśniamy, że przedmiotem postępowania są wysoce specjalistyczny aparat - RTG z ramieniem C i w tym przypadku nie ma możliwości dostarczenia aparatu zastępczego, w tak krótkim czasie, gdyż wymaga to przede wszystkim uzyskania pozwolenia Sanepidu na eksploatowanie zastępczego aparatu.</w:t>
            </w:r>
          </w:p>
          <w:p w14:paraId="6E2BB7CF" w14:textId="53E4597E" w:rsidR="00564566" w:rsidRPr="00C12B53" w:rsidRDefault="0014213E" w:rsidP="0014213E">
            <w:pPr>
              <w:spacing w:after="120" w:line="360" w:lineRule="auto"/>
              <w:ind w:left="30" w:right="-72"/>
              <w:jc w:val="both"/>
              <w:rPr>
                <w:rFonts w:ascii="Arial" w:hAnsi="Arial" w:cs="Arial"/>
                <w:sz w:val="24"/>
                <w:szCs w:val="24"/>
              </w:rPr>
            </w:pPr>
            <w:r w:rsidRPr="00C12B53">
              <w:rPr>
                <w:rFonts w:ascii="Arial" w:hAnsi="Arial" w:cs="Arial"/>
                <w:sz w:val="24"/>
                <w:szCs w:val="24"/>
              </w:rPr>
              <w:t>W związku z powyższym, bardzo prosimy o przychylenie się do naszej prośby, poprzez odstąpienie od wymogu dostarczenia urządzenia zastępczego, jako niezasadnego w przypadku wysoce specjalistycznego aparatu RTG z ramieniem C.</w:t>
            </w:r>
          </w:p>
          <w:p w14:paraId="1E37661B" w14:textId="77777777" w:rsidR="00564566" w:rsidRPr="00C12B53" w:rsidRDefault="00564566" w:rsidP="00564566">
            <w:pPr>
              <w:spacing w:after="40" w:line="276" w:lineRule="auto"/>
              <w:ind w:left="30" w:right="-72"/>
              <w:rPr>
                <w:rFonts w:ascii="Arial" w:hAnsi="Arial" w:cs="Arial"/>
                <w:b/>
                <w:bCs/>
                <w:sz w:val="24"/>
                <w:szCs w:val="24"/>
              </w:rPr>
            </w:pPr>
            <w:r w:rsidRPr="00C12B53">
              <w:rPr>
                <w:rFonts w:ascii="Arial" w:hAnsi="Arial" w:cs="Arial"/>
                <w:b/>
                <w:bCs/>
                <w:sz w:val="24"/>
                <w:szCs w:val="24"/>
              </w:rPr>
              <w:t>Stanowisko (wyjaśnienie) Zamawiającego:</w:t>
            </w:r>
          </w:p>
          <w:p w14:paraId="4E16AD42" w14:textId="77777777" w:rsidR="00C12B53" w:rsidRPr="00C12B53" w:rsidRDefault="00C12B53" w:rsidP="00C12B53">
            <w:pPr>
              <w:spacing w:after="60" w:line="360" w:lineRule="auto"/>
              <w:ind w:left="30" w:right="-72"/>
              <w:jc w:val="both"/>
              <w:rPr>
                <w:rFonts w:ascii="Arial" w:hAnsi="Arial" w:cs="Arial"/>
                <w:sz w:val="24"/>
                <w:szCs w:val="24"/>
              </w:rPr>
            </w:pPr>
            <w:r w:rsidRPr="00C12B53">
              <w:rPr>
                <w:rFonts w:ascii="Arial" w:hAnsi="Arial" w:cs="Arial"/>
                <w:sz w:val="24"/>
                <w:szCs w:val="24"/>
              </w:rPr>
              <w:t>Zamawiający modyfikuje treść SWZ – Załącznik 12.15 w ten sposób, że:</w:t>
            </w:r>
          </w:p>
          <w:p w14:paraId="57019D42" w14:textId="77777777" w:rsidR="00C12B53" w:rsidRPr="00C12B53" w:rsidRDefault="00C12B53" w:rsidP="00C12B53">
            <w:pPr>
              <w:pStyle w:val="Akapitzlist"/>
              <w:numPr>
                <w:ilvl w:val="0"/>
                <w:numId w:val="52"/>
              </w:numPr>
              <w:spacing w:after="60" w:line="360" w:lineRule="auto"/>
              <w:ind w:right="-72"/>
              <w:jc w:val="both"/>
              <w:rPr>
                <w:rFonts w:ascii="Arial" w:hAnsi="Arial" w:cs="Arial"/>
                <w:sz w:val="24"/>
                <w:szCs w:val="24"/>
              </w:rPr>
            </w:pPr>
            <w:r w:rsidRPr="00C12B53">
              <w:rPr>
                <w:rFonts w:ascii="Arial" w:hAnsi="Arial" w:cs="Arial"/>
                <w:sz w:val="24"/>
                <w:szCs w:val="24"/>
              </w:rPr>
              <w:t>W §6 skreśla się ust. 16,</w:t>
            </w:r>
          </w:p>
          <w:p w14:paraId="73FAD679" w14:textId="77777777" w:rsidR="00C12B53" w:rsidRPr="00C12B53" w:rsidRDefault="00C12B53" w:rsidP="00C12B53">
            <w:pPr>
              <w:pStyle w:val="Akapitzlist"/>
              <w:numPr>
                <w:ilvl w:val="0"/>
                <w:numId w:val="52"/>
              </w:numPr>
              <w:spacing w:after="60" w:line="360" w:lineRule="auto"/>
              <w:ind w:right="-72"/>
              <w:jc w:val="both"/>
              <w:rPr>
                <w:rFonts w:ascii="Arial" w:hAnsi="Arial" w:cs="Arial"/>
                <w:color w:val="00B050"/>
                <w:sz w:val="24"/>
                <w:szCs w:val="24"/>
              </w:rPr>
            </w:pPr>
            <w:r w:rsidRPr="00C12B53">
              <w:rPr>
                <w:rFonts w:ascii="Arial" w:hAnsi="Arial" w:cs="Arial"/>
                <w:sz w:val="24"/>
                <w:szCs w:val="24"/>
              </w:rPr>
              <w:t>§6 ust. 25 otrzymuje następujące brzmienie:</w:t>
            </w:r>
          </w:p>
          <w:p w14:paraId="7902D691" w14:textId="77777777" w:rsidR="00C12B53" w:rsidRPr="00C12B53" w:rsidRDefault="00C12B53" w:rsidP="00C12B53">
            <w:pPr>
              <w:pStyle w:val="Akapitzlist"/>
              <w:spacing w:after="60" w:line="360" w:lineRule="auto"/>
              <w:ind w:left="390" w:right="-72"/>
              <w:jc w:val="both"/>
              <w:rPr>
                <w:rFonts w:ascii="Arial" w:hAnsi="Arial" w:cs="Arial"/>
                <w:sz w:val="24"/>
                <w:szCs w:val="24"/>
              </w:rPr>
            </w:pPr>
            <w:r w:rsidRPr="00C12B53">
              <w:rPr>
                <w:rFonts w:ascii="Arial" w:hAnsi="Arial" w:cs="Arial"/>
                <w:sz w:val="24"/>
                <w:szCs w:val="24"/>
              </w:rPr>
              <w:t>„</w:t>
            </w:r>
            <w:r w:rsidRPr="00C12B53">
              <w:rPr>
                <w:rFonts w:ascii="Arial" w:hAnsi="Arial" w:cs="Arial"/>
                <w:i/>
                <w:iCs/>
                <w:sz w:val="24"/>
                <w:szCs w:val="24"/>
              </w:rPr>
              <w:t>25. Postanowienie ust. 14 stosuje się odpowiednio w przypadku, gdy Zamawiający korzysta z uprawnień z tytułu rękojmi.</w:t>
            </w:r>
            <w:r w:rsidRPr="00C12B53">
              <w:rPr>
                <w:rFonts w:ascii="Arial" w:hAnsi="Arial" w:cs="Arial"/>
                <w:sz w:val="24"/>
                <w:szCs w:val="24"/>
              </w:rPr>
              <w:t>”</w:t>
            </w:r>
          </w:p>
          <w:p w14:paraId="6CD63E70" w14:textId="7CEE6731" w:rsidR="00564566" w:rsidRPr="00C12B53" w:rsidRDefault="00C12B53" w:rsidP="00C12B53">
            <w:pPr>
              <w:spacing w:after="60" w:line="360" w:lineRule="auto"/>
              <w:ind w:left="30" w:right="-72"/>
              <w:jc w:val="both"/>
              <w:rPr>
                <w:rFonts w:ascii="Arial" w:hAnsi="Arial" w:cs="Arial"/>
                <w:sz w:val="24"/>
                <w:szCs w:val="24"/>
              </w:rPr>
            </w:pPr>
            <w:r w:rsidRPr="00C12B53">
              <w:rPr>
                <w:rFonts w:ascii="Arial" w:hAnsi="Arial" w:cs="Arial"/>
                <w:sz w:val="24"/>
                <w:szCs w:val="24"/>
              </w:rPr>
              <w:t>W §9 ust. 1 skreśla się pkt 6.</w:t>
            </w:r>
          </w:p>
          <w:p w14:paraId="72264944" w14:textId="2EE047C3" w:rsidR="00564566" w:rsidRPr="00C12B53" w:rsidRDefault="00564566" w:rsidP="00564566">
            <w:pPr>
              <w:spacing w:before="60" w:after="60" w:line="276" w:lineRule="auto"/>
              <w:ind w:left="30" w:right="-72"/>
              <w:rPr>
                <w:rFonts w:ascii="Arial" w:hAnsi="Arial" w:cs="Arial"/>
                <w:b/>
                <w:bCs/>
                <w:sz w:val="24"/>
                <w:szCs w:val="24"/>
              </w:rPr>
            </w:pPr>
            <w:r w:rsidRPr="00C12B53">
              <w:rPr>
                <w:rFonts w:ascii="Arial" w:hAnsi="Arial" w:cs="Arial"/>
                <w:b/>
                <w:bCs/>
                <w:sz w:val="24"/>
                <w:szCs w:val="24"/>
              </w:rPr>
              <w:t>Pytanie nr 119</w:t>
            </w:r>
          </w:p>
          <w:p w14:paraId="26E85AA6" w14:textId="77777777" w:rsidR="0014213E" w:rsidRPr="00C12B53" w:rsidRDefault="0014213E" w:rsidP="0014213E">
            <w:pPr>
              <w:spacing w:after="120" w:line="360" w:lineRule="auto"/>
              <w:ind w:left="30" w:right="-72"/>
              <w:jc w:val="both"/>
              <w:rPr>
                <w:rFonts w:ascii="Arial" w:hAnsi="Arial" w:cs="Arial"/>
                <w:sz w:val="24"/>
                <w:szCs w:val="24"/>
              </w:rPr>
            </w:pPr>
            <w:r w:rsidRPr="00C12B53">
              <w:rPr>
                <w:rFonts w:ascii="Arial" w:hAnsi="Arial" w:cs="Arial"/>
                <w:sz w:val="24"/>
                <w:szCs w:val="24"/>
              </w:rPr>
              <w:t>Dotyczy załącznik nr 12.15 wzór umowy w § 9 pkt 1 lit. 7)</w:t>
            </w:r>
          </w:p>
          <w:p w14:paraId="41D5BC33" w14:textId="3AEA5943" w:rsidR="00564566" w:rsidRPr="00C12B53" w:rsidRDefault="0014213E" w:rsidP="0014213E">
            <w:pPr>
              <w:spacing w:after="120" w:line="360" w:lineRule="auto"/>
              <w:ind w:left="30" w:right="-72"/>
              <w:jc w:val="both"/>
              <w:rPr>
                <w:rFonts w:ascii="Arial" w:hAnsi="Arial" w:cs="Arial"/>
                <w:sz w:val="24"/>
                <w:szCs w:val="24"/>
              </w:rPr>
            </w:pPr>
            <w:r w:rsidRPr="00C12B53">
              <w:rPr>
                <w:rFonts w:ascii="Arial" w:hAnsi="Arial" w:cs="Arial"/>
                <w:sz w:val="24"/>
                <w:szCs w:val="24"/>
              </w:rPr>
              <w:t>Czy Zamawiający zmniejszy karę umowną do wysokości 3 000,00 zł za każdy stwierdzony przypadek?</w:t>
            </w:r>
          </w:p>
          <w:p w14:paraId="3FA1CC2A" w14:textId="77777777" w:rsidR="00564566" w:rsidRPr="00C12B53" w:rsidRDefault="00564566" w:rsidP="00564566">
            <w:pPr>
              <w:spacing w:after="40" w:line="276" w:lineRule="auto"/>
              <w:ind w:left="30" w:right="-72"/>
              <w:rPr>
                <w:rFonts w:ascii="Arial" w:hAnsi="Arial" w:cs="Arial"/>
                <w:b/>
                <w:bCs/>
                <w:sz w:val="24"/>
                <w:szCs w:val="24"/>
              </w:rPr>
            </w:pPr>
            <w:r w:rsidRPr="00C12B53">
              <w:rPr>
                <w:rFonts w:ascii="Arial" w:hAnsi="Arial" w:cs="Arial"/>
                <w:b/>
                <w:bCs/>
                <w:sz w:val="24"/>
                <w:szCs w:val="24"/>
              </w:rPr>
              <w:lastRenderedPageBreak/>
              <w:t>Stanowisko (wyjaśnienie) Zamawiającego:</w:t>
            </w:r>
          </w:p>
          <w:p w14:paraId="7D11244D" w14:textId="4805E5AC" w:rsidR="00564566" w:rsidRPr="00EE4AC8" w:rsidRDefault="00C12B53" w:rsidP="00564566">
            <w:pPr>
              <w:spacing w:after="60" w:line="360" w:lineRule="auto"/>
              <w:ind w:left="30" w:right="-72"/>
              <w:jc w:val="both"/>
              <w:rPr>
                <w:rFonts w:ascii="Arial" w:hAnsi="Arial" w:cs="Arial"/>
                <w:sz w:val="24"/>
                <w:szCs w:val="24"/>
                <w:highlight w:val="yellow"/>
              </w:rPr>
            </w:pPr>
            <w:r w:rsidRPr="00CA41CA">
              <w:rPr>
                <w:rFonts w:ascii="Arial" w:hAnsi="Arial" w:cs="Arial"/>
                <w:sz w:val="24"/>
                <w:szCs w:val="24"/>
              </w:rPr>
              <w:t>Zamawiający nie wyraża zgody na postulowan</w:t>
            </w:r>
            <w:r>
              <w:rPr>
                <w:rFonts w:ascii="Arial" w:hAnsi="Arial" w:cs="Arial"/>
                <w:sz w:val="24"/>
                <w:szCs w:val="24"/>
              </w:rPr>
              <w:t>ą</w:t>
            </w:r>
            <w:r w:rsidRPr="00CA41CA">
              <w:rPr>
                <w:rFonts w:ascii="Arial" w:hAnsi="Arial" w:cs="Arial"/>
                <w:sz w:val="24"/>
                <w:szCs w:val="24"/>
              </w:rPr>
              <w:t xml:space="preserve"> przez Wykonawcę modyfikację treści SWZ.</w:t>
            </w:r>
          </w:p>
          <w:p w14:paraId="15AA884C" w14:textId="3D71AB52" w:rsidR="00564566" w:rsidRPr="00C12B53" w:rsidRDefault="00564566" w:rsidP="00564566">
            <w:pPr>
              <w:spacing w:before="60" w:after="60" w:line="276" w:lineRule="auto"/>
              <w:ind w:left="30" w:right="-72"/>
              <w:rPr>
                <w:rFonts w:ascii="Arial" w:hAnsi="Arial" w:cs="Arial"/>
                <w:b/>
                <w:bCs/>
                <w:sz w:val="24"/>
                <w:szCs w:val="24"/>
              </w:rPr>
            </w:pPr>
            <w:r w:rsidRPr="00C12B53">
              <w:rPr>
                <w:rFonts w:ascii="Arial" w:hAnsi="Arial" w:cs="Arial"/>
                <w:b/>
                <w:bCs/>
                <w:sz w:val="24"/>
                <w:szCs w:val="24"/>
              </w:rPr>
              <w:t>Pytanie nr 120</w:t>
            </w:r>
          </w:p>
          <w:p w14:paraId="4F958E23" w14:textId="77777777" w:rsidR="0014213E" w:rsidRPr="00C12B53" w:rsidRDefault="0014213E" w:rsidP="0014213E">
            <w:pPr>
              <w:spacing w:after="120" w:line="360" w:lineRule="auto"/>
              <w:ind w:left="30" w:right="-72"/>
              <w:jc w:val="both"/>
              <w:rPr>
                <w:rFonts w:ascii="Arial" w:hAnsi="Arial" w:cs="Arial"/>
                <w:sz w:val="24"/>
                <w:szCs w:val="24"/>
              </w:rPr>
            </w:pPr>
            <w:r w:rsidRPr="00C12B53">
              <w:rPr>
                <w:rFonts w:ascii="Arial" w:hAnsi="Arial" w:cs="Arial"/>
                <w:sz w:val="24"/>
                <w:szCs w:val="24"/>
              </w:rPr>
              <w:t>Dotyczy załącznik nr 12.15 wzór umowy w § 9 pkt 1 lit. 11)</w:t>
            </w:r>
          </w:p>
          <w:p w14:paraId="4A3B9BDB" w14:textId="377AAFE7" w:rsidR="00564566" w:rsidRPr="00C12B53" w:rsidRDefault="0014213E" w:rsidP="0014213E">
            <w:pPr>
              <w:spacing w:after="120" w:line="360" w:lineRule="auto"/>
              <w:ind w:left="30" w:right="-72"/>
              <w:jc w:val="both"/>
              <w:rPr>
                <w:rFonts w:ascii="Arial" w:hAnsi="Arial" w:cs="Arial"/>
                <w:sz w:val="24"/>
                <w:szCs w:val="24"/>
              </w:rPr>
            </w:pPr>
            <w:r w:rsidRPr="00C12B53">
              <w:rPr>
                <w:rFonts w:ascii="Arial" w:hAnsi="Arial" w:cs="Arial"/>
                <w:sz w:val="24"/>
                <w:szCs w:val="24"/>
              </w:rPr>
              <w:t>Czy Zamawiający zmniejszy karę umowną do wysokości 3 000,00 zł za każdy stwierdzony przypadek?</w:t>
            </w:r>
          </w:p>
          <w:p w14:paraId="6BD70F00" w14:textId="77777777" w:rsidR="00564566" w:rsidRPr="00C12B53" w:rsidRDefault="00564566" w:rsidP="00564566">
            <w:pPr>
              <w:spacing w:after="40" w:line="276" w:lineRule="auto"/>
              <w:ind w:left="30" w:right="-72"/>
              <w:rPr>
                <w:rFonts w:ascii="Arial" w:hAnsi="Arial" w:cs="Arial"/>
                <w:b/>
                <w:bCs/>
                <w:sz w:val="24"/>
                <w:szCs w:val="24"/>
              </w:rPr>
            </w:pPr>
            <w:r w:rsidRPr="00C12B53">
              <w:rPr>
                <w:rFonts w:ascii="Arial" w:hAnsi="Arial" w:cs="Arial"/>
                <w:b/>
                <w:bCs/>
                <w:sz w:val="24"/>
                <w:szCs w:val="24"/>
              </w:rPr>
              <w:t>Stanowisko (wyjaśnienie) Zamawiającego:</w:t>
            </w:r>
          </w:p>
          <w:p w14:paraId="1A0ED73A" w14:textId="5D673882" w:rsidR="00564566" w:rsidRPr="00C12B53" w:rsidRDefault="00C12B53" w:rsidP="00564566">
            <w:pPr>
              <w:spacing w:after="60" w:line="360" w:lineRule="auto"/>
              <w:ind w:left="30" w:right="-72"/>
              <w:jc w:val="both"/>
              <w:rPr>
                <w:rFonts w:ascii="Arial" w:hAnsi="Arial" w:cs="Arial"/>
                <w:sz w:val="24"/>
                <w:szCs w:val="24"/>
              </w:rPr>
            </w:pPr>
            <w:r w:rsidRPr="00C12B53">
              <w:rPr>
                <w:rFonts w:ascii="Arial" w:hAnsi="Arial" w:cs="Arial"/>
                <w:sz w:val="24"/>
                <w:szCs w:val="24"/>
              </w:rPr>
              <w:t xml:space="preserve">Zamawiający nie wyraża zgody na postulowaną przez Wykonawcę modyfikację treści SWZ. </w:t>
            </w:r>
          </w:p>
          <w:p w14:paraId="46638A56" w14:textId="5E366BF4" w:rsidR="00564566" w:rsidRPr="00C12B53" w:rsidRDefault="00564566" w:rsidP="00564566">
            <w:pPr>
              <w:spacing w:before="60" w:after="60" w:line="276" w:lineRule="auto"/>
              <w:ind w:left="30" w:right="-72"/>
              <w:rPr>
                <w:rFonts w:ascii="Arial" w:hAnsi="Arial" w:cs="Arial"/>
                <w:b/>
                <w:bCs/>
                <w:sz w:val="24"/>
                <w:szCs w:val="24"/>
              </w:rPr>
            </w:pPr>
            <w:r w:rsidRPr="00C12B53">
              <w:rPr>
                <w:rFonts w:ascii="Arial" w:hAnsi="Arial" w:cs="Arial"/>
                <w:b/>
                <w:bCs/>
                <w:sz w:val="24"/>
                <w:szCs w:val="24"/>
              </w:rPr>
              <w:t>Pytanie nr 121</w:t>
            </w:r>
          </w:p>
          <w:p w14:paraId="02CEFC83" w14:textId="77777777" w:rsidR="0014213E" w:rsidRPr="00C12B53" w:rsidRDefault="0014213E" w:rsidP="0014213E">
            <w:pPr>
              <w:spacing w:after="120" w:line="360" w:lineRule="auto"/>
              <w:ind w:left="30" w:right="-72"/>
              <w:jc w:val="both"/>
              <w:rPr>
                <w:rFonts w:ascii="Arial" w:hAnsi="Arial" w:cs="Arial"/>
                <w:sz w:val="24"/>
                <w:szCs w:val="24"/>
              </w:rPr>
            </w:pPr>
            <w:r w:rsidRPr="00C12B53">
              <w:rPr>
                <w:rFonts w:ascii="Arial" w:hAnsi="Arial" w:cs="Arial"/>
                <w:sz w:val="24"/>
                <w:szCs w:val="24"/>
              </w:rPr>
              <w:t xml:space="preserve">Dotyczy załącznik nr 12.15 wzór umowy w § 10 pkt 5 </w:t>
            </w:r>
          </w:p>
          <w:p w14:paraId="73BEDCE8" w14:textId="59B9E70F" w:rsidR="00564566" w:rsidRPr="00C12B53" w:rsidRDefault="0014213E" w:rsidP="0014213E">
            <w:pPr>
              <w:spacing w:after="120" w:line="360" w:lineRule="auto"/>
              <w:ind w:left="30" w:right="-72"/>
              <w:jc w:val="both"/>
              <w:rPr>
                <w:rFonts w:ascii="Arial" w:hAnsi="Arial" w:cs="Arial"/>
                <w:sz w:val="24"/>
                <w:szCs w:val="24"/>
              </w:rPr>
            </w:pPr>
            <w:r w:rsidRPr="00C12B53">
              <w:rPr>
                <w:rFonts w:ascii="Arial" w:hAnsi="Arial" w:cs="Arial"/>
                <w:sz w:val="24"/>
                <w:szCs w:val="24"/>
              </w:rPr>
              <w:t>Czy Zamawiający zmniejszy termin płatności do 30 dni?</w:t>
            </w:r>
          </w:p>
          <w:p w14:paraId="7C2D9E0C" w14:textId="77777777" w:rsidR="00564566" w:rsidRPr="00C12B53" w:rsidRDefault="00564566" w:rsidP="00564566">
            <w:pPr>
              <w:spacing w:after="40" w:line="276" w:lineRule="auto"/>
              <w:ind w:left="30" w:right="-72"/>
              <w:rPr>
                <w:rFonts w:ascii="Arial" w:hAnsi="Arial" w:cs="Arial"/>
                <w:b/>
                <w:bCs/>
                <w:sz w:val="24"/>
                <w:szCs w:val="24"/>
              </w:rPr>
            </w:pPr>
            <w:r w:rsidRPr="00C12B53">
              <w:rPr>
                <w:rFonts w:ascii="Arial" w:hAnsi="Arial" w:cs="Arial"/>
                <w:b/>
                <w:bCs/>
                <w:sz w:val="24"/>
                <w:szCs w:val="24"/>
              </w:rPr>
              <w:t>Stanowisko (wyjaśnienie) Zamawiającego:</w:t>
            </w:r>
          </w:p>
          <w:p w14:paraId="7E1AC5F9" w14:textId="5C4D03E2" w:rsidR="00564566" w:rsidRPr="00EE4AC8" w:rsidRDefault="00C12B53" w:rsidP="00564566">
            <w:pPr>
              <w:spacing w:after="60" w:line="360" w:lineRule="auto"/>
              <w:ind w:left="30" w:right="-72"/>
              <w:jc w:val="both"/>
              <w:rPr>
                <w:rFonts w:ascii="Arial" w:hAnsi="Arial" w:cs="Arial"/>
                <w:sz w:val="24"/>
                <w:szCs w:val="24"/>
                <w:highlight w:val="yellow"/>
              </w:rPr>
            </w:pPr>
            <w:r w:rsidRPr="00CA41CA">
              <w:rPr>
                <w:rFonts w:ascii="Arial" w:hAnsi="Arial" w:cs="Arial"/>
                <w:sz w:val="24"/>
                <w:szCs w:val="24"/>
              </w:rPr>
              <w:t>Zamawiający nie wyraża zgody na postulowan</w:t>
            </w:r>
            <w:r>
              <w:rPr>
                <w:rFonts w:ascii="Arial" w:hAnsi="Arial" w:cs="Arial"/>
                <w:sz w:val="24"/>
                <w:szCs w:val="24"/>
              </w:rPr>
              <w:t>ą</w:t>
            </w:r>
            <w:r w:rsidRPr="00CA41CA">
              <w:rPr>
                <w:rFonts w:ascii="Arial" w:hAnsi="Arial" w:cs="Arial"/>
                <w:sz w:val="24"/>
                <w:szCs w:val="24"/>
              </w:rPr>
              <w:t xml:space="preserve"> przez Wykonawcę modyfikację treści SWZ.</w:t>
            </w:r>
          </w:p>
          <w:p w14:paraId="3A9FFE7A" w14:textId="77777777" w:rsidR="0014213E" w:rsidRDefault="0014213E" w:rsidP="00564566">
            <w:pPr>
              <w:spacing w:after="60" w:line="360" w:lineRule="auto"/>
              <w:ind w:left="30" w:right="-72"/>
              <w:jc w:val="both"/>
              <w:rPr>
                <w:rFonts w:ascii="Arial" w:hAnsi="Arial" w:cs="Arial"/>
                <w:sz w:val="24"/>
                <w:szCs w:val="24"/>
                <w:highlight w:val="darkGray"/>
              </w:rPr>
            </w:pPr>
          </w:p>
          <w:p w14:paraId="6429ED1F" w14:textId="3358C91E" w:rsidR="00564566" w:rsidRPr="00035DEC" w:rsidRDefault="00564566" w:rsidP="00564566">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122</w:t>
            </w:r>
          </w:p>
          <w:p w14:paraId="6B72572B" w14:textId="77777777" w:rsidR="0014213E" w:rsidRPr="0014213E" w:rsidRDefault="0014213E" w:rsidP="0014213E">
            <w:pPr>
              <w:spacing w:after="120" w:line="360" w:lineRule="auto"/>
              <w:ind w:left="30" w:right="-72"/>
              <w:jc w:val="both"/>
              <w:rPr>
                <w:rFonts w:ascii="Arial" w:hAnsi="Arial" w:cs="Arial"/>
                <w:sz w:val="24"/>
                <w:szCs w:val="24"/>
              </w:rPr>
            </w:pPr>
            <w:r w:rsidRPr="0014213E">
              <w:rPr>
                <w:rFonts w:ascii="Arial" w:hAnsi="Arial" w:cs="Arial"/>
                <w:sz w:val="24"/>
                <w:szCs w:val="24"/>
              </w:rPr>
              <w:t>Zadanie nr 3 – Wyposażenie</w:t>
            </w:r>
          </w:p>
          <w:p w14:paraId="1C870AE1" w14:textId="77777777" w:rsidR="0014213E" w:rsidRPr="0014213E" w:rsidRDefault="0014213E" w:rsidP="0014213E">
            <w:pPr>
              <w:spacing w:after="120" w:line="360" w:lineRule="auto"/>
              <w:ind w:left="30" w:right="-72"/>
              <w:jc w:val="both"/>
              <w:rPr>
                <w:rFonts w:ascii="Arial" w:hAnsi="Arial" w:cs="Arial"/>
                <w:sz w:val="24"/>
                <w:szCs w:val="24"/>
              </w:rPr>
            </w:pPr>
            <w:r w:rsidRPr="0014213E">
              <w:rPr>
                <w:rFonts w:ascii="Arial" w:hAnsi="Arial" w:cs="Arial"/>
                <w:sz w:val="24"/>
                <w:szCs w:val="24"/>
              </w:rPr>
              <w:t>Szafka przyłóżkowa – 30 szt.</w:t>
            </w:r>
          </w:p>
          <w:p w14:paraId="03B90FC4" w14:textId="66A36A9D" w:rsidR="0014213E" w:rsidRPr="00EE4AC8" w:rsidRDefault="0014213E" w:rsidP="00EE4AC8">
            <w:pPr>
              <w:pStyle w:val="Akapitzlist"/>
              <w:numPr>
                <w:ilvl w:val="0"/>
                <w:numId w:val="49"/>
              </w:numPr>
              <w:spacing w:after="120" w:line="360" w:lineRule="auto"/>
              <w:ind w:right="-72"/>
              <w:jc w:val="both"/>
              <w:rPr>
                <w:rFonts w:ascii="Arial" w:hAnsi="Arial" w:cs="Arial"/>
                <w:sz w:val="24"/>
                <w:szCs w:val="24"/>
              </w:rPr>
            </w:pPr>
            <w:r w:rsidRPr="00EE4AC8">
              <w:rPr>
                <w:rFonts w:ascii="Arial" w:hAnsi="Arial" w:cs="Arial"/>
                <w:sz w:val="24"/>
                <w:szCs w:val="24"/>
              </w:rPr>
              <w:t>Punkt 4 tabeli:  Czy Zamawiający dopuści do zaoferowania szafkę o wysokości 880mm?</w:t>
            </w:r>
          </w:p>
          <w:p w14:paraId="462A7A52" w14:textId="6EC4CE15" w:rsidR="00EE4AC8" w:rsidRPr="00EE4AC8" w:rsidRDefault="00EE4AC8" w:rsidP="00EE4AC8">
            <w:pPr>
              <w:pStyle w:val="Akapitzlist"/>
              <w:spacing w:after="120" w:line="360" w:lineRule="auto"/>
              <w:ind w:left="702" w:right="-72"/>
              <w:jc w:val="both"/>
              <w:rPr>
                <w:rFonts w:ascii="Arial" w:hAnsi="Arial" w:cs="Arial"/>
                <w:sz w:val="24"/>
                <w:szCs w:val="24"/>
              </w:rPr>
            </w:pPr>
            <w:r w:rsidRPr="00EE4AC8">
              <w:rPr>
                <w:rFonts w:ascii="Arial" w:hAnsi="Arial" w:cs="Arial"/>
                <w:sz w:val="24"/>
                <w:szCs w:val="24"/>
              </w:rPr>
              <w:t>Zamawiający dopuszcza takie rozwiązanie.</w:t>
            </w:r>
          </w:p>
          <w:p w14:paraId="6D9E8441" w14:textId="3F3B26E8" w:rsidR="0014213E" w:rsidRPr="00EE4AC8" w:rsidRDefault="0014213E" w:rsidP="00EE4AC8">
            <w:pPr>
              <w:pStyle w:val="Akapitzlist"/>
              <w:numPr>
                <w:ilvl w:val="0"/>
                <w:numId w:val="49"/>
              </w:numPr>
              <w:spacing w:after="120" w:line="360" w:lineRule="auto"/>
              <w:ind w:right="-72"/>
              <w:jc w:val="both"/>
              <w:rPr>
                <w:rFonts w:ascii="Arial" w:hAnsi="Arial" w:cs="Arial"/>
                <w:sz w:val="24"/>
                <w:szCs w:val="24"/>
              </w:rPr>
            </w:pPr>
            <w:r w:rsidRPr="00EE4AC8">
              <w:rPr>
                <w:rFonts w:ascii="Arial" w:hAnsi="Arial" w:cs="Arial"/>
                <w:sz w:val="24"/>
                <w:szCs w:val="24"/>
              </w:rPr>
              <w:t>Punkt 5tabeli:  Czy Zamawiający dopuści do zaoferowania szafkę o szerokości 510mm?</w:t>
            </w:r>
          </w:p>
          <w:p w14:paraId="48249A2A" w14:textId="62292974" w:rsidR="00EE4AC8" w:rsidRPr="00EE4AC8" w:rsidRDefault="00EE4AC8" w:rsidP="00EE4AC8">
            <w:pPr>
              <w:pStyle w:val="Akapitzlist"/>
              <w:spacing w:after="120" w:line="360" w:lineRule="auto"/>
              <w:ind w:left="702" w:right="-72"/>
              <w:jc w:val="both"/>
              <w:rPr>
                <w:rFonts w:ascii="Arial" w:hAnsi="Arial" w:cs="Arial"/>
                <w:sz w:val="24"/>
                <w:szCs w:val="24"/>
              </w:rPr>
            </w:pPr>
            <w:r w:rsidRPr="00EE4AC8">
              <w:rPr>
                <w:rFonts w:ascii="Arial" w:hAnsi="Arial" w:cs="Arial"/>
                <w:sz w:val="24"/>
                <w:szCs w:val="24"/>
              </w:rPr>
              <w:t>Zamawiający dopuszcza takie rozwiązanie.</w:t>
            </w:r>
          </w:p>
          <w:p w14:paraId="75449856" w14:textId="4AA1C917" w:rsidR="0014213E" w:rsidRPr="00EE4AC8" w:rsidRDefault="0014213E" w:rsidP="00EE4AC8">
            <w:pPr>
              <w:pStyle w:val="Akapitzlist"/>
              <w:numPr>
                <w:ilvl w:val="0"/>
                <w:numId w:val="49"/>
              </w:numPr>
              <w:spacing w:after="120" w:line="360" w:lineRule="auto"/>
              <w:ind w:right="-72"/>
              <w:jc w:val="both"/>
              <w:rPr>
                <w:rFonts w:ascii="Arial" w:hAnsi="Arial" w:cs="Arial"/>
                <w:sz w:val="24"/>
                <w:szCs w:val="24"/>
              </w:rPr>
            </w:pPr>
            <w:r w:rsidRPr="00EE4AC8">
              <w:rPr>
                <w:rFonts w:ascii="Arial" w:hAnsi="Arial" w:cs="Arial"/>
                <w:sz w:val="24"/>
                <w:szCs w:val="24"/>
              </w:rPr>
              <w:t>Punkt 6 tabeli:  Czy Zamawiający dopuści do zaoferowania szafkę o głębokości 390 mm?</w:t>
            </w:r>
          </w:p>
          <w:p w14:paraId="7EB6ECA7" w14:textId="1A97B24A" w:rsidR="00EE4AC8" w:rsidRPr="00EE4AC8" w:rsidRDefault="00EE4AC8" w:rsidP="00EE4AC8">
            <w:pPr>
              <w:pStyle w:val="Akapitzlist"/>
              <w:spacing w:after="120" w:line="360" w:lineRule="auto"/>
              <w:ind w:left="702" w:right="-72"/>
              <w:jc w:val="both"/>
              <w:rPr>
                <w:rFonts w:ascii="Arial" w:hAnsi="Arial" w:cs="Arial"/>
                <w:sz w:val="24"/>
                <w:szCs w:val="24"/>
              </w:rPr>
            </w:pPr>
            <w:r w:rsidRPr="00EE4AC8">
              <w:rPr>
                <w:rFonts w:ascii="Arial" w:hAnsi="Arial" w:cs="Arial"/>
                <w:sz w:val="24"/>
                <w:szCs w:val="24"/>
              </w:rPr>
              <w:t>Zamawiający dopuszcza takie rozwiązanie</w:t>
            </w:r>
          </w:p>
          <w:p w14:paraId="63951CA4" w14:textId="43D7FF73" w:rsidR="0014213E" w:rsidRPr="00EE4AC8" w:rsidRDefault="0014213E" w:rsidP="00EE4AC8">
            <w:pPr>
              <w:pStyle w:val="Akapitzlist"/>
              <w:numPr>
                <w:ilvl w:val="0"/>
                <w:numId w:val="49"/>
              </w:numPr>
              <w:spacing w:after="120" w:line="360" w:lineRule="auto"/>
              <w:ind w:right="-72"/>
              <w:jc w:val="both"/>
              <w:rPr>
                <w:rFonts w:ascii="Arial" w:hAnsi="Arial" w:cs="Arial"/>
                <w:sz w:val="24"/>
                <w:szCs w:val="24"/>
              </w:rPr>
            </w:pPr>
            <w:r w:rsidRPr="00EE4AC8">
              <w:rPr>
                <w:rFonts w:ascii="Arial" w:hAnsi="Arial" w:cs="Arial"/>
                <w:sz w:val="24"/>
                <w:szCs w:val="24"/>
              </w:rPr>
              <w:t>Punkt 7 tabeli:  Czy Zamawiający dopuści do zaoferowania szafkę o wadze 24 kg?</w:t>
            </w:r>
          </w:p>
          <w:p w14:paraId="27D57AE2" w14:textId="0B9A736D" w:rsidR="00EE4AC8" w:rsidRPr="00EE4AC8" w:rsidRDefault="00EE4AC8" w:rsidP="00EE4AC8">
            <w:pPr>
              <w:pStyle w:val="Akapitzlist"/>
              <w:spacing w:after="120" w:line="360" w:lineRule="auto"/>
              <w:ind w:left="702" w:right="-72"/>
              <w:jc w:val="both"/>
              <w:rPr>
                <w:rFonts w:ascii="Arial" w:hAnsi="Arial" w:cs="Arial"/>
                <w:sz w:val="24"/>
                <w:szCs w:val="24"/>
              </w:rPr>
            </w:pPr>
            <w:r w:rsidRPr="00EE4AC8">
              <w:rPr>
                <w:rFonts w:ascii="Arial" w:hAnsi="Arial" w:cs="Arial"/>
                <w:sz w:val="24"/>
                <w:szCs w:val="24"/>
              </w:rPr>
              <w:lastRenderedPageBreak/>
              <w:t>Zamawiający dopuszcza takie rozwiązanie</w:t>
            </w:r>
          </w:p>
          <w:p w14:paraId="377AAE48" w14:textId="19194309" w:rsidR="00564566" w:rsidRPr="00EE4AC8" w:rsidRDefault="0014213E" w:rsidP="00EE4AC8">
            <w:pPr>
              <w:pStyle w:val="Akapitzlist"/>
              <w:numPr>
                <w:ilvl w:val="0"/>
                <w:numId w:val="49"/>
              </w:numPr>
              <w:spacing w:after="120" w:line="360" w:lineRule="auto"/>
              <w:ind w:right="-72"/>
              <w:jc w:val="both"/>
              <w:rPr>
                <w:rFonts w:ascii="Arial" w:hAnsi="Arial" w:cs="Arial"/>
                <w:sz w:val="24"/>
                <w:szCs w:val="24"/>
              </w:rPr>
            </w:pPr>
            <w:r w:rsidRPr="00EE4AC8">
              <w:rPr>
                <w:rFonts w:ascii="Arial" w:hAnsi="Arial" w:cs="Arial"/>
                <w:sz w:val="24"/>
                <w:szCs w:val="24"/>
              </w:rPr>
              <w:t>Punkt 9 tabeli:  Czy Zamawiający dopuści do zaoferowania szafkę o udźwigu 5 kg?</w:t>
            </w:r>
          </w:p>
          <w:p w14:paraId="365940D7" w14:textId="31A3582E" w:rsidR="00EE4AC8" w:rsidRPr="00EE4AC8" w:rsidRDefault="00EE4AC8" w:rsidP="00EE4AC8">
            <w:pPr>
              <w:pStyle w:val="Akapitzlist"/>
              <w:spacing w:after="120" w:line="360" w:lineRule="auto"/>
              <w:ind w:left="702" w:right="-72"/>
              <w:jc w:val="both"/>
              <w:rPr>
                <w:rFonts w:ascii="Arial" w:hAnsi="Arial" w:cs="Arial"/>
                <w:sz w:val="24"/>
                <w:szCs w:val="24"/>
              </w:rPr>
            </w:pPr>
            <w:r w:rsidRPr="00EE4AC8">
              <w:rPr>
                <w:rFonts w:ascii="Arial" w:hAnsi="Arial" w:cs="Arial"/>
                <w:sz w:val="24"/>
                <w:szCs w:val="24"/>
              </w:rPr>
              <w:t>Zamawiający dopuszcza takie rozwiązanie</w:t>
            </w:r>
          </w:p>
          <w:p w14:paraId="787CC8D5" w14:textId="77777777" w:rsidR="00564566" w:rsidRPr="00035DEC" w:rsidRDefault="00564566" w:rsidP="00564566">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8D8D704" w14:textId="5FA4E81A" w:rsidR="00564566" w:rsidRPr="00EE4AC8" w:rsidRDefault="00EE4AC8" w:rsidP="00564566">
            <w:pPr>
              <w:spacing w:after="60" w:line="360" w:lineRule="auto"/>
              <w:ind w:left="30" w:right="-72"/>
              <w:jc w:val="both"/>
              <w:rPr>
                <w:rFonts w:ascii="Arial" w:hAnsi="Arial" w:cs="Arial"/>
                <w:sz w:val="24"/>
                <w:szCs w:val="24"/>
              </w:rPr>
            </w:pPr>
            <w:r w:rsidRPr="00EE4AC8">
              <w:rPr>
                <w:rFonts w:ascii="Arial" w:hAnsi="Arial" w:cs="Arial"/>
                <w:sz w:val="24"/>
                <w:szCs w:val="24"/>
              </w:rPr>
              <w:t>Zamawiający odpowiedzi zamieszcza powyżej pod każdym z pytań</w:t>
            </w:r>
          </w:p>
          <w:p w14:paraId="5F8941F6" w14:textId="77777777" w:rsidR="0014213E" w:rsidRDefault="0014213E" w:rsidP="00564566">
            <w:pPr>
              <w:spacing w:after="60" w:line="360" w:lineRule="auto"/>
              <w:ind w:left="30" w:right="-72"/>
              <w:jc w:val="both"/>
              <w:rPr>
                <w:rFonts w:ascii="Arial" w:hAnsi="Arial" w:cs="Arial"/>
                <w:sz w:val="24"/>
                <w:szCs w:val="24"/>
                <w:highlight w:val="darkGray"/>
              </w:rPr>
            </w:pPr>
          </w:p>
          <w:p w14:paraId="61BDA345" w14:textId="612AA7A0" w:rsidR="00564566" w:rsidRPr="00035DEC" w:rsidRDefault="00564566" w:rsidP="00564566">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123</w:t>
            </w:r>
          </w:p>
          <w:p w14:paraId="77290A01" w14:textId="77777777" w:rsidR="00EF50BF" w:rsidRPr="00EF50BF" w:rsidRDefault="00EF50BF" w:rsidP="00EF50BF">
            <w:pPr>
              <w:spacing w:after="120" w:line="360" w:lineRule="auto"/>
              <w:ind w:left="30" w:right="-72"/>
              <w:jc w:val="both"/>
              <w:rPr>
                <w:rFonts w:ascii="Arial" w:hAnsi="Arial" w:cs="Arial"/>
                <w:sz w:val="24"/>
                <w:szCs w:val="24"/>
              </w:rPr>
            </w:pPr>
            <w:r w:rsidRPr="00EF50BF">
              <w:rPr>
                <w:rFonts w:ascii="Arial" w:hAnsi="Arial" w:cs="Arial"/>
                <w:sz w:val="24"/>
                <w:szCs w:val="24"/>
              </w:rPr>
              <w:t>Pytania do załącznika 11.4 do SWZ  - Specyfikacja przedmiotowa zadanie nr. 4 Bronchoskop</w:t>
            </w:r>
          </w:p>
          <w:p w14:paraId="7C71C2DE" w14:textId="77777777" w:rsidR="00EF50BF" w:rsidRPr="00EF50BF" w:rsidRDefault="00EF50BF" w:rsidP="00EF50BF">
            <w:pPr>
              <w:spacing w:after="120" w:line="360" w:lineRule="auto"/>
              <w:ind w:left="30" w:right="-72"/>
              <w:jc w:val="both"/>
              <w:rPr>
                <w:rFonts w:ascii="Arial" w:hAnsi="Arial" w:cs="Arial"/>
                <w:sz w:val="24"/>
                <w:szCs w:val="24"/>
              </w:rPr>
            </w:pPr>
            <w:r w:rsidRPr="00EF50BF">
              <w:rPr>
                <w:rFonts w:ascii="Arial" w:hAnsi="Arial" w:cs="Arial"/>
                <w:sz w:val="24"/>
                <w:szCs w:val="24"/>
              </w:rPr>
              <w:t>1.</w:t>
            </w:r>
            <w:r w:rsidRPr="00EF50BF">
              <w:rPr>
                <w:rFonts w:ascii="Arial" w:hAnsi="Arial" w:cs="Arial"/>
                <w:sz w:val="24"/>
                <w:szCs w:val="24"/>
              </w:rPr>
              <w:tab/>
              <w:t>Procesor wideo bronchoskopu</w:t>
            </w:r>
          </w:p>
          <w:p w14:paraId="334DBE41" w14:textId="77777777" w:rsidR="00EF50BF" w:rsidRPr="00EF50BF" w:rsidRDefault="00EF50BF" w:rsidP="00EF50BF">
            <w:pPr>
              <w:spacing w:after="120" w:line="360" w:lineRule="auto"/>
              <w:ind w:left="30" w:right="-72"/>
              <w:jc w:val="both"/>
              <w:rPr>
                <w:rFonts w:ascii="Arial" w:hAnsi="Arial" w:cs="Arial"/>
                <w:sz w:val="24"/>
                <w:szCs w:val="24"/>
              </w:rPr>
            </w:pPr>
            <w:r w:rsidRPr="00EF50BF">
              <w:rPr>
                <w:rFonts w:ascii="Arial" w:hAnsi="Arial" w:cs="Arial"/>
                <w:sz w:val="24"/>
                <w:szCs w:val="24"/>
              </w:rPr>
              <w:t>2.</w:t>
            </w:r>
            <w:r w:rsidRPr="00EF50BF">
              <w:rPr>
                <w:rFonts w:ascii="Arial" w:hAnsi="Arial" w:cs="Arial"/>
                <w:sz w:val="24"/>
                <w:szCs w:val="24"/>
              </w:rPr>
              <w:tab/>
              <w:t>Konwerter złącz procesora 2</w:t>
            </w:r>
          </w:p>
          <w:p w14:paraId="488883FA" w14:textId="77777777" w:rsidR="00EF50BF" w:rsidRPr="00EF50BF" w:rsidRDefault="00EF50BF" w:rsidP="00EF50BF">
            <w:pPr>
              <w:spacing w:after="120" w:line="360" w:lineRule="auto"/>
              <w:ind w:left="30" w:right="-72"/>
              <w:jc w:val="both"/>
              <w:rPr>
                <w:rFonts w:ascii="Arial" w:hAnsi="Arial" w:cs="Arial"/>
                <w:sz w:val="24"/>
                <w:szCs w:val="24"/>
              </w:rPr>
            </w:pPr>
            <w:r w:rsidRPr="00EF50BF">
              <w:rPr>
                <w:rFonts w:ascii="Arial" w:hAnsi="Arial" w:cs="Arial"/>
                <w:sz w:val="24"/>
                <w:szCs w:val="24"/>
              </w:rPr>
              <w:t>3.</w:t>
            </w:r>
            <w:r w:rsidRPr="00EF50BF">
              <w:rPr>
                <w:rFonts w:ascii="Arial" w:hAnsi="Arial" w:cs="Arial"/>
                <w:sz w:val="24"/>
                <w:szCs w:val="24"/>
              </w:rPr>
              <w:tab/>
              <w:t>Monitor endoskopowy 4K 32"</w:t>
            </w:r>
          </w:p>
          <w:p w14:paraId="383BE8C9" w14:textId="77777777" w:rsidR="00EF50BF" w:rsidRPr="00EF50BF" w:rsidRDefault="00EF50BF" w:rsidP="00EF50BF">
            <w:pPr>
              <w:spacing w:after="120" w:line="360" w:lineRule="auto"/>
              <w:ind w:left="30" w:right="-72"/>
              <w:jc w:val="both"/>
              <w:rPr>
                <w:rFonts w:ascii="Arial" w:hAnsi="Arial" w:cs="Arial"/>
                <w:sz w:val="24"/>
                <w:szCs w:val="24"/>
              </w:rPr>
            </w:pPr>
            <w:r w:rsidRPr="00EF50BF">
              <w:rPr>
                <w:rFonts w:ascii="Arial" w:hAnsi="Arial" w:cs="Arial"/>
                <w:sz w:val="24"/>
                <w:szCs w:val="24"/>
              </w:rPr>
              <w:t>4.</w:t>
            </w:r>
            <w:r w:rsidRPr="00EF50BF">
              <w:rPr>
                <w:rFonts w:ascii="Arial" w:hAnsi="Arial" w:cs="Arial"/>
                <w:sz w:val="24"/>
                <w:szCs w:val="24"/>
              </w:rPr>
              <w:tab/>
              <w:t>Ssak endoskopowy</w:t>
            </w:r>
          </w:p>
          <w:p w14:paraId="6D5E2E20" w14:textId="77777777" w:rsidR="00EF50BF" w:rsidRPr="00EF50BF" w:rsidRDefault="00EF50BF" w:rsidP="00EF50BF">
            <w:pPr>
              <w:spacing w:after="120" w:line="360" w:lineRule="auto"/>
              <w:ind w:left="30" w:right="-72"/>
              <w:jc w:val="both"/>
              <w:rPr>
                <w:rFonts w:ascii="Arial" w:hAnsi="Arial" w:cs="Arial"/>
                <w:sz w:val="24"/>
                <w:szCs w:val="24"/>
              </w:rPr>
            </w:pPr>
            <w:r w:rsidRPr="00EF50BF">
              <w:rPr>
                <w:rFonts w:ascii="Arial" w:hAnsi="Arial" w:cs="Arial"/>
                <w:sz w:val="24"/>
                <w:szCs w:val="24"/>
              </w:rPr>
              <w:t>5.</w:t>
            </w:r>
            <w:r w:rsidRPr="00EF50BF">
              <w:rPr>
                <w:rFonts w:ascii="Arial" w:hAnsi="Arial" w:cs="Arial"/>
                <w:sz w:val="24"/>
                <w:szCs w:val="24"/>
              </w:rPr>
              <w:tab/>
              <w:t>Wózek endoskopowy GR</w:t>
            </w:r>
          </w:p>
          <w:p w14:paraId="432D80B5" w14:textId="511C69ED" w:rsidR="00564566" w:rsidRDefault="00EF50BF" w:rsidP="00EF50BF">
            <w:pPr>
              <w:spacing w:after="120" w:line="360" w:lineRule="auto"/>
              <w:ind w:left="30" w:right="-72"/>
              <w:jc w:val="both"/>
              <w:rPr>
                <w:rFonts w:ascii="Arial" w:hAnsi="Arial" w:cs="Arial"/>
                <w:sz w:val="24"/>
                <w:szCs w:val="24"/>
              </w:rPr>
            </w:pPr>
            <w:r w:rsidRPr="00EF50BF">
              <w:rPr>
                <w:rFonts w:ascii="Arial" w:hAnsi="Arial" w:cs="Arial"/>
                <w:sz w:val="24"/>
                <w:szCs w:val="24"/>
              </w:rPr>
              <w:t>6.</w:t>
            </w:r>
            <w:r w:rsidRPr="00EF50BF">
              <w:rPr>
                <w:rFonts w:ascii="Arial" w:hAnsi="Arial" w:cs="Arial"/>
                <w:sz w:val="24"/>
                <w:szCs w:val="24"/>
              </w:rPr>
              <w:tab/>
              <w:t>Bronchoskop terapeutyczny</w:t>
            </w:r>
          </w:p>
          <w:p w14:paraId="02CE24FF" w14:textId="77777777" w:rsidR="00EF50BF" w:rsidRPr="00EF50BF" w:rsidRDefault="00EF50BF" w:rsidP="00EF50BF">
            <w:pPr>
              <w:spacing w:after="120" w:line="360" w:lineRule="auto"/>
              <w:ind w:left="30" w:right="-72"/>
              <w:jc w:val="both"/>
              <w:rPr>
                <w:rFonts w:ascii="Arial" w:hAnsi="Arial" w:cs="Arial"/>
                <w:sz w:val="24"/>
                <w:szCs w:val="24"/>
              </w:rPr>
            </w:pPr>
            <w:r w:rsidRPr="00EF50BF">
              <w:rPr>
                <w:rFonts w:ascii="Arial" w:hAnsi="Arial" w:cs="Arial"/>
                <w:sz w:val="24"/>
                <w:szCs w:val="24"/>
              </w:rPr>
              <w:t xml:space="preserve">Zwracamy się z uprzejmą prośbą o potwierdzenie dopuszczenia do postępowania przetargowego dotyczącego </w:t>
            </w:r>
            <w:proofErr w:type="spellStart"/>
            <w:r w:rsidRPr="00EF50BF">
              <w:rPr>
                <w:rFonts w:ascii="Arial" w:hAnsi="Arial" w:cs="Arial"/>
                <w:sz w:val="24"/>
                <w:szCs w:val="24"/>
              </w:rPr>
              <w:t>wideobronchoskop</w:t>
            </w:r>
            <w:proofErr w:type="spellEnd"/>
            <w:r w:rsidRPr="00EF50BF">
              <w:rPr>
                <w:rFonts w:ascii="Arial" w:hAnsi="Arial" w:cs="Arial"/>
                <w:sz w:val="24"/>
                <w:szCs w:val="24"/>
              </w:rPr>
              <w:t xml:space="preserve"> Lp. 1.-10, tor wizyjny Lp. 12-24, monitor medyczny Lp. 26-29, ssak endoskopowy Lp. 31-36, wózek endoskopowy Lp. 38-43) oferowanego przez nas równoważnego sprzętu o następujących parametrach technicznych:</w:t>
            </w:r>
          </w:p>
          <w:p w14:paraId="287E0D35" w14:textId="396DFD4A" w:rsidR="00EF50BF" w:rsidRDefault="00EF50BF" w:rsidP="00EF50BF">
            <w:pPr>
              <w:spacing w:after="120" w:line="360" w:lineRule="auto"/>
              <w:ind w:left="30" w:right="-72"/>
              <w:jc w:val="both"/>
              <w:rPr>
                <w:rFonts w:ascii="Arial" w:hAnsi="Arial" w:cs="Arial"/>
                <w:sz w:val="24"/>
                <w:szCs w:val="24"/>
              </w:rPr>
            </w:pPr>
            <w:proofErr w:type="spellStart"/>
            <w:r w:rsidRPr="00EF50BF">
              <w:rPr>
                <w:rFonts w:ascii="Arial" w:hAnsi="Arial" w:cs="Arial"/>
                <w:sz w:val="24"/>
                <w:szCs w:val="24"/>
              </w:rPr>
              <w:t>Wideobronchoskop</w:t>
            </w:r>
            <w:proofErr w:type="spellEnd"/>
          </w:p>
          <w:tbl>
            <w:tblPr>
              <w:tblStyle w:val="Tabela-Siatka"/>
              <w:tblW w:w="8221" w:type="dxa"/>
              <w:tblInd w:w="534" w:type="dxa"/>
              <w:tblLook w:val="04A0" w:firstRow="1" w:lastRow="0" w:firstColumn="1" w:lastColumn="0" w:noHBand="0" w:noVBand="1"/>
            </w:tblPr>
            <w:tblGrid>
              <w:gridCol w:w="850"/>
              <w:gridCol w:w="7371"/>
            </w:tblGrid>
            <w:tr w:rsidR="00EF50BF" w:rsidRPr="00EF50BF" w14:paraId="2CA8B08A" w14:textId="77777777" w:rsidTr="007A7B38">
              <w:tc>
                <w:tcPr>
                  <w:tcW w:w="850" w:type="dxa"/>
                  <w:vAlign w:val="center"/>
                </w:tcPr>
                <w:p w14:paraId="4830A096" w14:textId="77777777" w:rsidR="00EF50BF" w:rsidRPr="00EF50BF" w:rsidRDefault="00EF50BF" w:rsidP="00EF50BF">
                  <w:pPr>
                    <w:jc w:val="center"/>
                    <w:rPr>
                      <w:rFonts w:eastAsia="Calibri"/>
                      <w:b/>
                      <w:bCs/>
                      <w:kern w:val="2"/>
                      <w:lang w:val="en-US" w:eastAsia="en-US"/>
                    </w:rPr>
                  </w:pPr>
                  <w:r w:rsidRPr="00EF50BF">
                    <w:rPr>
                      <w:rFonts w:eastAsia="Calibri"/>
                      <w:b/>
                      <w:bCs/>
                      <w:kern w:val="2"/>
                      <w:lang w:val="en-US" w:eastAsia="en-US"/>
                    </w:rPr>
                    <w:t>I.</w:t>
                  </w:r>
                </w:p>
              </w:tc>
              <w:tc>
                <w:tcPr>
                  <w:tcW w:w="7371" w:type="dxa"/>
                  <w:vAlign w:val="center"/>
                </w:tcPr>
                <w:p w14:paraId="0C8D880A" w14:textId="77777777" w:rsidR="00EF50BF" w:rsidRPr="00EF50BF" w:rsidRDefault="00EF50BF" w:rsidP="00EF50BF">
                  <w:pPr>
                    <w:jc w:val="center"/>
                    <w:rPr>
                      <w:rFonts w:eastAsia="Calibri"/>
                      <w:b/>
                      <w:bCs/>
                      <w:kern w:val="2"/>
                      <w:lang w:val="en-US" w:eastAsia="en-US"/>
                    </w:rPr>
                  </w:pPr>
                  <w:proofErr w:type="spellStart"/>
                  <w:r w:rsidRPr="00EF50BF">
                    <w:rPr>
                      <w:rFonts w:eastAsia="Calibri"/>
                      <w:b/>
                      <w:bCs/>
                      <w:kern w:val="2"/>
                      <w:lang w:val="en-US" w:eastAsia="en-US"/>
                    </w:rPr>
                    <w:t>Wideobronchoskop</w:t>
                  </w:r>
                  <w:proofErr w:type="spellEnd"/>
                  <w:r w:rsidRPr="00EF50BF">
                    <w:rPr>
                      <w:rFonts w:eastAsia="Calibri"/>
                      <w:b/>
                      <w:bCs/>
                      <w:kern w:val="2"/>
                      <w:lang w:val="en-US" w:eastAsia="en-US"/>
                    </w:rPr>
                    <w:t xml:space="preserve"> – 1 </w:t>
                  </w:r>
                  <w:proofErr w:type="spellStart"/>
                  <w:r w:rsidRPr="00EF50BF">
                    <w:rPr>
                      <w:rFonts w:eastAsia="Calibri"/>
                      <w:b/>
                      <w:bCs/>
                      <w:kern w:val="2"/>
                      <w:lang w:val="en-US" w:eastAsia="en-US"/>
                    </w:rPr>
                    <w:t>szt</w:t>
                  </w:r>
                  <w:proofErr w:type="spellEnd"/>
                  <w:r w:rsidRPr="00EF50BF">
                    <w:rPr>
                      <w:rFonts w:eastAsia="Calibri"/>
                      <w:b/>
                      <w:bCs/>
                      <w:kern w:val="2"/>
                      <w:lang w:val="en-US" w:eastAsia="en-US"/>
                    </w:rPr>
                    <w:t>.</w:t>
                  </w:r>
                </w:p>
              </w:tc>
            </w:tr>
            <w:tr w:rsidR="00EF50BF" w:rsidRPr="00EF50BF" w14:paraId="45FBBD23" w14:textId="77777777" w:rsidTr="007A7B38">
              <w:tc>
                <w:tcPr>
                  <w:tcW w:w="850" w:type="dxa"/>
                  <w:vAlign w:val="center"/>
                </w:tcPr>
                <w:p w14:paraId="5E896DDB" w14:textId="77777777" w:rsidR="00EF50BF" w:rsidRPr="00EF50BF" w:rsidRDefault="00EF50BF" w:rsidP="00EF50BF">
                  <w:pPr>
                    <w:jc w:val="center"/>
                    <w:rPr>
                      <w:rFonts w:eastAsia="Calibri"/>
                      <w:kern w:val="2"/>
                      <w:lang w:val="en-US" w:eastAsia="en-US"/>
                    </w:rPr>
                  </w:pPr>
                  <w:r w:rsidRPr="00EF50BF">
                    <w:rPr>
                      <w:rFonts w:eastAsia="Calibri"/>
                      <w:kern w:val="2"/>
                      <w:lang w:val="en-US" w:eastAsia="en-US"/>
                    </w:rPr>
                    <w:t>1</w:t>
                  </w:r>
                </w:p>
              </w:tc>
              <w:tc>
                <w:tcPr>
                  <w:tcW w:w="7371" w:type="dxa"/>
                  <w:vAlign w:val="center"/>
                </w:tcPr>
                <w:p w14:paraId="59484E96" w14:textId="77777777" w:rsidR="00EF50BF" w:rsidRPr="00EF50BF" w:rsidRDefault="00EF50BF" w:rsidP="00EF50BF">
                  <w:pPr>
                    <w:jc w:val="center"/>
                    <w:rPr>
                      <w:rFonts w:eastAsia="Calibri"/>
                      <w:kern w:val="2"/>
                      <w:lang w:val="en-US" w:eastAsia="en-US"/>
                    </w:rPr>
                  </w:pPr>
                  <w:r w:rsidRPr="00EF50BF">
                    <w:rPr>
                      <w:rFonts w:eastAsia="Calibri"/>
                      <w:kern w:val="2"/>
                      <w:lang w:val="en-US" w:eastAsia="en-US"/>
                    </w:rPr>
                    <w:t xml:space="preserve">Pole </w:t>
                  </w:r>
                  <w:proofErr w:type="spellStart"/>
                  <w:r w:rsidRPr="00EF50BF">
                    <w:rPr>
                      <w:rFonts w:eastAsia="Calibri"/>
                      <w:kern w:val="2"/>
                      <w:lang w:val="en-US" w:eastAsia="en-US"/>
                    </w:rPr>
                    <w:t>widzenia</w:t>
                  </w:r>
                  <w:proofErr w:type="spellEnd"/>
                  <w:r w:rsidRPr="00EF50BF">
                    <w:rPr>
                      <w:rFonts w:eastAsia="Calibri"/>
                      <w:kern w:val="2"/>
                      <w:lang w:val="en-US" w:eastAsia="en-US"/>
                    </w:rPr>
                    <w:t xml:space="preserve"> 90 </w:t>
                  </w:r>
                  <w:proofErr w:type="spellStart"/>
                  <w:r w:rsidRPr="00EF50BF">
                    <w:rPr>
                      <w:rFonts w:eastAsia="Calibri"/>
                      <w:kern w:val="2"/>
                      <w:lang w:val="en-US" w:eastAsia="en-US"/>
                    </w:rPr>
                    <w:t>stopni</w:t>
                  </w:r>
                  <w:proofErr w:type="spellEnd"/>
                </w:p>
              </w:tc>
            </w:tr>
            <w:tr w:rsidR="00EF50BF" w:rsidRPr="00EF50BF" w14:paraId="6D0B9A27" w14:textId="77777777" w:rsidTr="007A7B38">
              <w:tc>
                <w:tcPr>
                  <w:tcW w:w="850" w:type="dxa"/>
                  <w:vAlign w:val="center"/>
                </w:tcPr>
                <w:p w14:paraId="6593D017" w14:textId="77777777" w:rsidR="00EF50BF" w:rsidRPr="00EF50BF" w:rsidRDefault="00EF50BF" w:rsidP="00EF50BF">
                  <w:pPr>
                    <w:jc w:val="center"/>
                    <w:rPr>
                      <w:rFonts w:eastAsia="Calibri"/>
                      <w:kern w:val="2"/>
                      <w:lang w:val="en-US" w:eastAsia="en-US"/>
                    </w:rPr>
                  </w:pPr>
                  <w:r w:rsidRPr="00EF50BF">
                    <w:rPr>
                      <w:rFonts w:eastAsia="Calibri"/>
                      <w:kern w:val="2"/>
                      <w:lang w:val="en-US" w:eastAsia="en-US"/>
                    </w:rPr>
                    <w:t>2</w:t>
                  </w:r>
                </w:p>
              </w:tc>
              <w:tc>
                <w:tcPr>
                  <w:tcW w:w="7371" w:type="dxa"/>
                  <w:vAlign w:val="center"/>
                </w:tcPr>
                <w:p w14:paraId="72A2DD2A" w14:textId="77777777" w:rsidR="00EF50BF" w:rsidRPr="00EF50BF" w:rsidRDefault="00EF50BF" w:rsidP="00EF50BF">
                  <w:pPr>
                    <w:jc w:val="center"/>
                    <w:rPr>
                      <w:rFonts w:eastAsia="Calibri"/>
                      <w:kern w:val="2"/>
                      <w:lang w:val="en-US" w:eastAsia="en-US"/>
                    </w:rPr>
                  </w:pPr>
                  <w:proofErr w:type="spellStart"/>
                  <w:r w:rsidRPr="00EF50BF">
                    <w:rPr>
                      <w:rFonts w:eastAsia="Calibri"/>
                      <w:kern w:val="2"/>
                      <w:lang w:val="en-US" w:eastAsia="en-US"/>
                    </w:rPr>
                    <w:t>Kierunek</w:t>
                  </w:r>
                  <w:proofErr w:type="spellEnd"/>
                  <w:r w:rsidRPr="00EF50BF">
                    <w:rPr>
                      <w:rFonts w:eastAsia="Calibri"/>
                      <w:kern w:val="2"/>
                      <w:lang w:val="en-US" w:eastAsia="en-US"/>
                    </w:rPr>
                    <w:t xml:space="preserve"> </w:t>
                  </w:r>
                  <w:proofErr w:type="spellStart"/>
                  <w:r w:rsidRPr="00EF50BF">
                    <w:rPr>
                      <w:rFonts w:eastAsia="Calibri"/>
                      <w:kern w:val="2"/>
                      <w:lang w:val="en-US" w:eastAsia="en-US"/>
                    </w:rPr>
                    <w:t>patrzenia</w:t>
                  </w:r>
                  <w:proofErr w:type="spellEnd"/>
                  <w:r w:rsidRPr="00EF50BF">
                    <w:rPr>
                      <w:rFonts w:eastAsia="Calibri"/>
                      <w:kern w:val="2"/>
                      <w:lang w:val="en-US" w:eastAsia="en-US"/>
                    </w:rPr>
                    <w:t xml:space="preserve"> 6,5 </w:t>
                  </w:r>
                  <w:proofErr w:type="spellStart"/>
                  <w:r w:rsidRPr="00EF50BF">
                    <w:rPr>
                      <w:rFonts w:eastAsia="Calibri"/>
                      <w:kern w:val="2"/>
                      <w:lang w:val="en-US" w:eastAsia="en-US"/>
                    </w:rPr>
                    <w:t>stopnia</w:t>
                  </w:r>
                  <w:proofErr w:type="spellEnd"/>
                </w:p>
              </w:tc>
            </w:tr>
            <w:tr w:rsidR="00EF50BF" w:rsidRPr="00EF50BF" w14:paraId="51966B27" w14:textId="77777777" w:rsidTr="007A7B38">
              <w:tc>
                <w:tcPr>
                  <w:tcW w:w="850" w:type="dxa"/>
                  <w:vAlign w:val="center"/>
                </w:tcPr>
                <w:p w14:paraId="7125BAC8" w14:textId="77777777" w:rsidR="00EF50BF" w:rsidRPr="00EF50BF" w:rsidRDefault="00EF50BF" w:rsidP="00EF50BF">
                  <w:pPr>
                    <w:jc w:val="center"/>
                    <w:rPr>
                      <w:rFonts w:eastAsia="Calibri"/>
                      <w:kern w:val="2"/>
                      <w:lang w:val="en-US" w:eastAsia="en-US"/>
                    </w:rPr>
                  </w:pPr>
                  <w:r w:rsidRPr="00EF50BF">
                    <w:rPr>
                      <w:rFonts w:eastAsia="Calibri"/>
                      <w:kern w:val="2"/>
                      <w:lang w:val="en-US" w:eastAsia="en-US"/>
                    </w:rPr>
                    <w:t>3</w:t>
                  </w:r>
                </w:p>
              </w:tc>
              <w:tc>
                <w:tcPr>
                  <w:tcW w:w="7371" w:type="dxa"/>
                  <w:vAlign w:val="center"/>
                </w:tcPr>
                <w:p w14:paraId="4F7B8B28" w14:textId="77777777" w:rsidR="00EF50BF" w:rsidRPr="00EF50BF" w:rsidRDefault="00EF50BF" w:rsidP="00EF50BF">
                  <w:pPr>
                    <w:jc w:val="center"/>
                    <w:rPr>
                      <w:rFonts w:eastAsia="Calibri"/>
                      <w:kern w:val="2"/>
                      <w:lang w:val="en-US" w:eastAsia="en-US"/>
                    </w:rPr>
                  </w:pPr>
                  <w:proofErr w:type="spellStart"/>
                  <w:r w:rsidRPr="00EF50BF">
                    <w:rPr>
                      <w:rFonts w:eastAsia="Calibri"/>
                      <w:kern w:val="2"/>
                      <w:lang w:val="en-US" w:eastAsia="en-US"/>
                    </w:rPr>
                    <w:t>Średnica</w:t>
                  </w:r>
                  <w:proofErr w:type="spellEnd"/>
                  <w:r w:rsidRPr="00EF50BF">
                    <w:rPr>
                      <w:rFonts w:eastAsia="Calibri"/>
                      <w:kern w:val="2"/>
                      <w:lang w:val="en-US" w:eastAsia="en-US"/>
                    </w:rPr>
                    <w:t xml:space="preserve"> </w:t>
                  </w:r>
                  <w:proofErr w:type="spellStart"/>
                  <w:r w:rsidRPr="00EF50BF">
                    <w:rPr>
                      <w:rFonts w:eastAsia="Calibri"/>
                      <w:kern w:val="2"/>
                      <w:lang w:val="en-US" w:eastAsia="en-US"/>
                    </w:rPr>
                    <w:t>zewnętrzna</w:t>
                  </w:r>
                  <w:proofErr w:type="spellEnd"/>
                  <w:r w:rsidRPr="00EF50BF">
                    <w:rPr>
                      <w:rFonts w:eastAsia="Calibri"/>
                      <w:kern w:val="2"/>
                      <w:lang w:val="en-US" w:eastAsia="en-US"/>
                    </w:rPr>
                    <w:t xml:space="preserve"> 3,3 mm</w:t>
                  </w:r>
                </w:p>
              </w:tc>
            </w:tr>
            <w:tr w:rsidR="00EF50BF" w:rsidRPr="00EF50BF" w14:paraId="405EDDFC" w14:textId="77777777" w:rsidTr="007A7B38">
              <w:tc>
                <w:tcPr>
                  <w:tcW w:w="850" w:type="dxa"/>
                  <w:vAlign w:val="center"/>
                </w:tcPr>
                <w:p w14:paraId="1299870B" w14:textId="77777777" w:rsidR="00EF50BF" w:rsidRPr="00EF50BF" w:rsidRDefault="00EF50BF" w:rsidP="00EF50BF">
                  <w:pPr>
                    <w:jc w:val="center"/>
                    <w:rPr>
                      <w:rFonts w:eastAsia="Calibri"/>
                      <w:kern w:val="2"/>
                      <w:lang w:val="en-US" w:eastAsia="en-US"/>
                    </w:rPr>
                  </w:pPr>
                  <w:r w:rsidRPr="00EF50BF">
                    <w:rPr>
                      <w:rFonts w:eastAsia="Calibri"/>
                      <w:kern w:val="2"/>
                      <w:lang w:val="en-US" w:eastAsia="en-US"/>
                    </w:rPr>
                    <w:t>4</w:t>
                  </w:r>
                </w:p>
              </w:tc>
              <w:tc>
                <w:tcPr>
                  <w:tcW w:w="7371" w:type="dxa"/>
                  <w:vAlign w:val="center"/>
                </w:tcPr>
                <w:p w14:paraId="26DE7C9A" w14:textId="77777777" w:rsidR="00EF50BF" w:rsidRPr="00EF50BF" w:rsidRDefault="00EF50BF" w:rsidP="00EF50BF">
                  <w:pPr>
                    <w:jc w:val="center"/>
                    <w:rPr>
                      <w:rFonts w:eastAsia="Calibri"/>
                      <w:kern w:val="2"/>
                      <w:lang w:val="en-US" w:eastAsia="en-US"/>
                    </w:rPr>
                  </w:pPr>
                  <w:proofErr w:type="spellStart"/>
                  <w:r w:rsidRPr="00EF50BF">
                    <w:rPr>
                      <w:rFonts w:eastAsia="Calibri"/>
                      <w:kern w:val="2"/>
                      <w:lang w:val="en-US" w:eastAsia="en-US"/>
                    </w:rPr>
                    <w:t>Kanał</w:t>
                  </w:r>
                  <w:proofErr w:type="spellEnd"/>
                  <w:r w:rsidRPr="00EF50BF">
                    <w:rPr>
                      <w:rFonts w:eastAsia="Calibri"/>
                      <w:kern w:val="2"/>
                      <w:lang w:val="en-US" w:eastAsia="en-US"/>
                    </w:rPr>
                    <w:t xml:space="preserve"> </w:t>
                  </w:r>
                  <w:proofErr w:type="spellStart"/>
                  <w:r w:rsidRPr="00EF50BF">
                    <w:rPr>
                      <w:rFonts w:eastAsia="Calibri"/>
                      <w:kern w:val="2"/>
                      <w:lang w:val="en-US" w:eastAsia="en-US"/>
                    </w:rPr>
                    <w:t>roboczy</w:t>
                  </w:r>
                  <w:proofErr w:type="spellEnd"/>
                  <w:r w:rsidRPr="00EF50BF">
                    <w:rPr>
                      <w:rFonts w:eastAsia="Calibri"/>
                      <w:kern w:val="2"/>
                      <w:lang w:val="en-US" w:eastAsia="en-US"/>
                    </w:rPr>
                    <w:t xml:space="preserve"> 1,5 mm</w:t>
                  </w:r>
                </w:p>
              </w:tc>
            </w:tr>
            <w:tr w:rsidR="00EF50BF" w:rsidRPr="00EF50BF" w14:paraId="503FE94D" w14:textId="77777777" w:rsidTr="007A7B38">
              <w:tc>
                <w:tcPr>
                  <w:tcW w:w="850" w:type="dxa"/>
                  <w:vAlign w:val="center"/>
                </w:tcPr>
                <w:p w14:paraId="1276F5AD" w14:textId="77777777" w:rsidR="00EF50BF" w:rsidRPr="00EF50BF" w:rsidRDefault="00EF50BF" w:rsidP="00EF50BF">
                  <w:pPr>
                    <w:jc w:val="center"/>
                    <w:rPr>
                      <w:rFonts w:eastAsia="Calibri"/>
                      <w:kern w:val="2"/>
                      <w:lang w:val="en-US" w:eastAsia="en-US"/>
                    </w:rPr>
                  </w:pPr>
                  <w:r w:rsidRPr="00EF50BF">
                    <w:rPr>
                      <w:rFonts w:eastAsia="Calibri"/>
                      <w:kern w:val="2"/>
                      <w:lang w:val="en-US" w:eastAsia="en-US"/>
                    </w:rPr>
                    <w:t>5</w:t>
                  </w:r>
                </w:p>
              </w:tc>
              <w:tc>
                <w:tcPr>
                  <w:tcW w:w="7371" w:type="dxa"/>
                  <w:vAlign w:val="center"/>
                </w:tcPr>
                <w:p w14:paraId="78BB9B40" w14:textId="77777777" w:rsidR="00EF50BF" w:rsidRPr="00EF50BF" w:rsidRDefault="00EF50BF" w:rsidP="00EF50BF">
                  <w:pPr>
                    <w:jc w:val="center"/>
                    <w:rPr>
                      <w:rFonts w:eastAsia="Calibri"/>
                      <w:kern w:val="2"/>
                      <w:lang w:val="en-US" w:eastAsia="en-US"/>
                    </w:rPr>
                  </w:pPr>
                  <w:proofErr w:type="spellStart"/>
                  <w:r w:rsidRPr="00EF50BF">
                    <w:rPr>
                      <w:rFonts w:eastAsia="Calibri"/>
                      <w:kern w:val="2"/>
                      <w:lang w:val="en-US" w:eastAsia="en-US"/>
                    </w:rPr>
                    <w:t>Długość</w:t>
                  </w:r>
                  <w:proofErr w:type="spellEnd"/>
                  <w:r w:rsidRPr="00EF50BF">
                    <w:rPr>
                      <w:rFonts w:eastAsia="Calibri"/>
                      <w:kern w:val="2"/>
                      <w:lang w:val="en-US" w:eastAsia="en-US"/>
                    </w:rPr>
                    <w:t xml:space="preserve"> </w:t>
                  </w:r>
                  <w:proofErr w:type="spellStart"/>
                  <w:r w:rsidRPr="00EF50BF">
                    <w:rPr>
                      <w:rFonts w:eastAsia="Calibri"/>
                      <w:kern w:val="2"/>
                      <w:lang w:val="en-US" w:eastAsia="en-US"/>
                    </w:rPr>
                    <w:t>robocza</w:t>
                  </w:r>
                  <w:proofErr w:type="spellEnd"/>
                  <w:r w:rsidRPr="00EF50BF">
                    <w:rPr>
                      <w:rFonts w:eastAsia="Calibri"/>
                      <w:kern w:val="2"/>
                      <w:lang w:val="en-US" w:eastAsia="en-US"/>
                    </w:rPr>
                    <w:t xml:space="preserve"> 680 mm</w:t>
                  </w:r>
                </w:p>
              </w:tc>
            </w:tr>
            <w:tr w:rsidR="00EF50BF" w:rsidRPr="00EF50BF" w14:paraId="20ADAD77" w14:textId="77777777" w:rsidTr="007A7B38">
              <w:tc>
                <w:tcPr>
                  <w:tcW w:w="850" w:type="dxa"/>
                  <w:vAlign w:val="center"/>
                </w:tcPr>
                <w:p w14:paraId="3EE5FCF9" w14:textId="77777777" w:rsidR="00EF50BF" w:rsidRPr="00EF50BF" w:rsidRDefault="00EF50BF" w:rsidP="00EF50BF">
                  <w:pPr>
                    <w:jc w:val="center"/>
                    <w:rPr>
                      <w:rFonts w:eastAsia="Calibri"/>
                      <w:kern w:val="2"/>
                      <w:lang w:val="en-US" w:eastAsia="en-US"/>
                    </w:rPr>
                  </w:pPr>
                  <w:r w:rsidRPr="00EF50BF">
                    <w:rPr>
                      <w:rFonts w:eastAsia="Calibri"/>
                      <w:kern w:val="2"/>
                      <w:lang w:val="en-US" w:eastAsia="en-US"/>
                    </w:rPr>
                    <w:t>6</w:t>
                  </w:r>
                </w:p>
              </w:tc>
              <w:tc>
                <w:tcPr>
                  <w:tcW w:w="7371" w:type="dxa"/>
                  <w:vAlign w:val="center"/>
                </w:tcPr>
                <w:p w14:paraId="1826B9AC" w14:textId="77777777" w:rsidR="00EF50BF" w:rsidRPr="00EF50BF" w:rsidRDefault="00EF50BF" w:rsidP="00EF50BF">
                  <w:pPr>
                    <w:jc w:val="center"/>
                    <w:rPr>
                      <w:rFonts w:eastAsia="Calibri"/>
                      <w:kern w:val="2"/>
                      <w:lang w:val="en-US" w:eastAsia="en-US"/>
                    </w:rPr>
                  </w:pPr>
                  <w:proofErr w:type="spellStart"/>
                  <w:r w:rsidRPr="00EF50BF">
                    <w:rPr>
                      <w:rFonts w:eastAsia="Calibri"/>
                      <w:kern w:val="2"/>
                      <w:lang w:val="en-US" w:eastAsia="en-US"/>
                    </w:rPr>
                    <w:t>Długość</w:t>
                  </w:r>
                  <w:proofErr w:type="spellEnd"/>
                  <w:r w:rsidRPr="00EF50BF">
                    <w:rPr>
                      <w:rFonts w:eastAsia="Calibri"/>
                      <w:kern w:val="2"/>
                      <w:lang w:val="en-US" w:eastAsia="en-US"/>
                    </w:rPr>
                    <w:t xml:space="preserve"> </w:t>
                  </w:r>
                  <w:proofErr w:type="spellStart"/>
                  <w:r w:rsidRPr="00EF50BF">
                    <w:rPr>
                      <w:rFonts w:eastAsia="Calibri"/>
                      <w:kern w:val="2"/>
                      <w:lang w:val="en-US" w:eastAsia="en-US"/>
                    </w:rPr>
                    <w:t>całkowita</w:t>
                  </w:r>
                  <w:proofErr w:type="spellEnd"/>
                  <w:r w:rsidRPr="00EF50BF">
                    <w:rPr>
                      <w:rFonts w:eastAsia="Calibri"/>
                      <w:kern w:val="2"/>
                      <w:lang w:val="en-US" w:eastAsia="en-US"/>
                    </w:rPr>
                    <w:t xml:space="preserve"> 980 mm</w:t>
                  </w:r>
                </w:p>
              </w:tc>
            </w:tr>
            <w:tr w:rsidR="00EF50BF" w:rsidRPr="00EF50BF" w14:paraId="250D925A" w14:textId="77777777" w:rsidTr="007A7B38">
              <w:tc>
                <w:tcPr>
                  <w:tcW w:w="850" w:type="dxa"/>
                  <w:vAlign w:val="center"/>
                </w:tcPr>
                <w:p w14:paraId="41E467A0" w14:textId="77777777" w:rsidR="00EF50BF" w:rsidRPr="00EF50BF" w:rsidRDefault="00EF50BF" w:rsidP="00EF50BF">
                  <w:pPr>
                    <w:jc w:val="center"/>
                    <w:rPr>
                      <w:rFonts w:eastAsia="Calibri"/>
                      <w:kern w:val="2"/>
                      <w:lang w:val="en-US" w:eastAsia="en-US"/>
                    </w:rPr>
                  </w:pPr>
                  <w:r w:rsidRPr="00EF50BF">
                    <w:rPr>
                      <w:rFonts w:eastAsia="Calibri"/>
                      <w:kern w:val="2"/>
                      <w:lang w:val="en-US" w:eastAsia="en-US"/>
                    </w:rPr>
                    <w:t>7</w:t>
                  </w:r>
                </w:p>
              </w:tc>
              <w:tc>
                <w:tcPr>
                  <w:tcW w:w="7371" w:type="dxa"/>
                  <w:vAlign w:val="center"/>
                </w:tcPr>
                <w:p w14:paraId="72684435" w14:textId="77777777" w:rsidR="00EF50BF" w:rsidRPr="00EF50BF" w:rsidRDefault="00EF50BF" w:rsidP="00EF50BF">
                  <w:pPr>
                    <w:jc w:val="center"/>
                    <w:rPr>
                      <w:rFonts w:eastAsia="Calibri"/>
                      <w:kern w:val="2"/>
                      <w:lang w:eastAsia="en-US"/>
                    </w:rPr>
                  </w:pPr>
                  <w:r w:rsidRPr="00EF50BF">
                    <w:rPr>
                      <w:rFonts w:eastAsia="Calibri"/>
                      <w:kern w:val="2"/>
                      <w:lang w:eastAsia="en-US"/>
                    </w:rPr>
                    <w:t>Zagięcie końcówki góra/ dół  150 stopni / 150 stopni</w:t>
                  </w:r>
                </w:p>
              </w:tc>
            </w:tr>
            <w:tr w:rsidR="00EF50BF" w:rsidRPr="00EF50BF" w14:paraId="4B1FFB2E" w14:textId="77777777" w:rsidTr="007A7B38">
              <w:tc>
                <w:tcPr>
                  <w:tcW w:w="850" w:type="dxa"/>
                  <w:vAlign w:val="center"/>
                </w:tcPr>
                <w:p w14:paraId="14B44C28" w14:textId="77777777" w:rsidR="00EF50BF" w:rsidRPr="00EF50BF" w:rsidRDefault="00EF50BF" w:rsidP="00EF50BF">
                  <w:pPr>
                    <w:jc w:val="center"/>
                    <w:rPr>
                      <w:rFonts w:eastAsia="Calibri"/>
                      <w:kern w:val="2"/>
                      <w:lang w:val="en-US" w:eastAsia="en-US"/>
                    </w:rPr>
                  </w:pPr>
                  <w:r w:rsidRPr="00EF50BF">
                    <w:rPr>
                      <w:rFonts w:eastAsia="Calibri"/>
                      <w:kern w:val="2"/>
                      <w:lang w:val="en-US" w:eastAsia="en-US"/>
                    </w:rPr>
                    <w:t>8</w:t>
                  </w:r>
                </w:p>
              </w:tc>
              <w:tc>
                <w:tcPr>
                  <w:tcW w:w="7371" w:type="dxa"/>
                  <w:vAlign w:val="center"/>
                </w:tcPr>
                <w:p w14:paraId="63DA5C9E" w14:textId="77777777" w:rsidR="00EF50BF" w:rsidRPr="00EF50BF" w:rsidRDefault="00EF50BF" w:rsidP="00EF50BF">
                  <w:pPr>
                    <w:jc w:val="center"/>
                    <w:rPr>
                      <w:rFonts w:eastAsia="Calibri"/>
                      <w:kern w:val="2"/>
                      <w:lang w:eastAsia="en-US"/>
                    </w:rPr>
                  </w:pPr>
                  <w:r w:rsidRPr="00EF50BF">
                    <w:rPr>
                      <w:rFonts w:eastAsia="Calibri"/>
                      <w:kern w:val="2"/>
                      <w:lang w:eastAsia="en-US"/>
                    </w:rPr>
                    <w:t xml:space="preserve">Oświetlenie – 2 diody </w:t>
                  </w:r>
                  <w:proofErr w:type="spellStart"/>
                  <w:r w:rsidRPr="00EF50BF">
                    <w:rPr>
                      <w:rFonts w:eastAsia="Calibri"/>
                      <w:kern w:val="2"/>
                      <w:lang w:eastAsia="en-US"/>
                    </w:rPr>
                    <w:t>ledowe</w:t>
                  </w:r>
                  <w:proofErr w:type="spellEnd"/>
                  <w:r w:rsidRPr="00EF50BF">
                    <w:rPr>
                      <w:rFonts w:eastAsia="Calibri"/>
                      <w:kern w:val="2"/>
                      <w:lang w:eastAsia="en-US"/>
                    </w:rPr>
                    <w:t xml:space="preserve"> w rękojeści</w:t>
                  </w:r>
                </w:p>
              </w:tc>
            </w:tr>
            <w:tr w:rsidR="00EF50BF" w:rsidRPr="00EF50BF" w14:paraId="78B4D948" w14:textId="77777777" w:rsidTr="007A7B38">
              <w:tc>
                <w:tcPr>
                  <w:tcW w:w="850" w:type="dxa"/>
                  <w:vAlign w:val="center"/>
                </w:tcPr>
                <w:p w14:paraId="24F3EF20" w14:textId="77777777" w:rsidR="00EF50BF" w:rsidRPr="00EF50BF" w:rsidRDefault="00EF50BF" w:rsidP="00EF50BF">
                  <w:pPr>
                    <w:jc w:val="center"/>
                    <w:rPr>
                      <w:rFonts w:eastAsia="Calibri"/>
                      <w:kern w:val="2"/>
                      <w:lang w:val="en-US" w:eastAsia="en-US"/>
                    </w:rPr>
                  </w:pPr>
                  <w:r w:rsidRPr="00EF50BF">
                    <w:rPr>
                      <w:rFonts w:eastAsia="Calibri"/>
                      <w:kern w:val="2"/>
                      <w:lang w:val="en-US" w:eastAsia="en-US"/>
                    </w:rPr>
                    <w:t>9</w:t>
                  </w:r>
                </w:p>
              </w:tc>
              <w:tc>
                <w:tcPr>
                  <w:tcW w:w="7371" w:type="dxa"/>
                  <w:vAlign w:val="center"/>
                </w:tcPr>
                <w:p w14:paraId="3D29692E" w14:textId="77777777" w:rsidR="00EF50BF" w:rsidRPr="00EF50BF" w:rsidRDefault="00EF50BF" w:rsidP="00EF50BF">
                  <w:pPr>
                    <w:jc w:val="center"/>
                    <w:rPr>
                      <w:rFonts w:eastAsia="Calibri"/>
                      <w:kern w:val="2"/>
                      <w:lang w:eastAsia="en-US"/>
                    </w:rPr>
                  </w:pPr>
                  <w:r w:rsidRPr="00EF50BF">
                    <w:rPr>
                      <w:rFonts w:eastAsia="Calibri"/>
                      <w:kern w:val="2"/>
                      <w:lang w:eastAsia="en-US"/>
                    </w:rPr>
                    <w:t>Obraz endoskopowy: format kwadratowy, cyfrowy zoom 6×, automatyczny balans bieli, kontrola oświetlenia i ostrości</w:t>
                  </w:r>
                </w:p>
              </w:tc>
            </w:tr>
            <w:tr w:rsidR="00EF50BF" w:rsidRPr="00EF50BF" w14:paraId="68DEC972" w14:textId="77777777" w:rsidTr="007A7B38">
              <w:tc>
                <w:tcPr>
                  <w:tcW w:w="850" w:type="dxa"/>
                  <w:vAlign w:val="center"/>
                </w:tcPr>
                <w:p w14:paraId="4D009B9D" w14:textId="77777777" w:rsidR="00EF50BF" w:rsidRPr="00EF50BF" w:rsidRDefault="00EF50BF" w:rsidP="00EF50BF">
                  <w:pPr>
                    <w:jc w:val="center"/>
                    <w:rPr>
                      <w:rFonts w:eastAsia="Calibri"/>
                      <w:kern w:val="2"/>
                      <w:lang w:val="en-US" w:eastAsia="en-US"/>
                    </w:rPr>
                  </w:pPr>
                  <w:r w:rsidRPr="00EF50BF">
                    <w:rPr>
                      <w:rFonts w:eastAsia="Calibri"/>
                      <w:kern w:val="2"/>
                      <w:lang w:val="en-US" w:eastAsia="en-US"/>
                    </w:rPr>
                    <w:t>10</w:t>
                  </w:r>
                </w:p>
              </w:tc>
              <w:tc>
                <w:tcPr>
                  <w:tcW w:w="7371" w:type="dxa"/>
                  <w:vAlign w:val="center"/>
                </w:tcPr>
                <w:p w14:paraId="2B5EA4A3" w14:textId="77777777" w:rsidR="00EF50BF" w:rsidRPr="00EF50BF" w:rsidRDefault="00EF50BF" w:rsidP="00EF50BF">
                  <w:pPr>
                    <w:jc w:val="center"/>
                    <w:rPr>
                      <w:rFonts w:eastAsia="Calibri"/>
                      <w:kern w:val="2"/>
                      <w:lang w:eastAsia="en-US"/>
                    </w:rPr>
                  </w:pPr>
                  <w:r w:rsidRPr="00EF50BF">
                    <w:rPr>
                      <w:rFonts w:eastAsia="Calibri"/>
                      <w:kern w:val="2"/>
                      <w:lang w:eastAsia="en-US"/>
                    </w:rPr>
                    <w:t xml:space="preserve">W zestawie z </w:t>
                  </w:r>
                  <w:proofErr w:type="spellStart"/>
                  <w:r w:rsidRPr="00EF50BF">
                    <w:rPr>
                      <w:rFonts w:eastAsia="Calibri"/>
                      <w:kern w:val="2"/>
                      <w:lang w:eastAsia="en-US"/>
                    </w:rPr>
                    <w:t>wideobronchoskopem</w:t>
                  </w:r>
                  <w:proofErr w:type="spellEnd"/>
                  <w:r w:rsidRPr="00EF50BF">
                    <w:rPr>
                      <w:rFonts w:eastAsia="Calibri"/>
                      <w:kern w:val="2"/>
                      <w:lang w:eastAsia="en-US"/>
                    </w:rPr>
                    <w:t xml:space="preserve"> kosz do sterylizacji oraz kleszczyki wielorazowe</w:t>
                  </w:r>
                </w:p>
              </w:tc>
            </w:tr>
            <w:tr w:rsidR="00EF50BF" w:rsidRPr="00EF50BF" w14:paraId="2B26D33A" w14:textId="77777777" w:rsidTr="007A7B38">
              <w:tc>
                <w:tcPr>
                  <w:tcW w:w="850" w:type="dxa"/>
                  <w:vAlign w:val="center"/>
                </w:tcPr>
                <w:p w14:paraId="45E2F826" w14:textId="77777777" w:rsidR="00EF50BF" w:rsidRPr="00EF50BF" w:rsidRDefault="00EF50BF" w:rsidP="00EF50BF">
                  <w:pPr>
                    <w:jc w:val="center"/>
                    <w:rPr>
                      <w:rFonts w:eastAsia="Calibri"/>
                      <w:b/>
                      <w:bCs/>
                      <w:kern w:val="2"/>
                      <w:lang w:val="en-US" w:eastAsia="en-US"/>
                    </w:rPr>
                  </w:pPr>
                  <w:r w:rsidRPr="00EF50BF">
                    <w:rPr>
                      <w:rFonts w:eastAsia="Calibri"/>
                      <w:b/>
                      <w:bCs/>
                      <w:kern w:val="2"/>
                      <w:lang w:val="en-US" w:eastAsia="en-US"/>
                    </w:rPr>
                    <w:t>II</w:t>
                  </w:r>
                </w:p>
              </w:tc>
              <w:tc>
                <w:tcPr>
                  <w:tcW w:w="7371" w:type="dxa"/>
                  <w:vAlign w:val="center"/>
                </w:tcPr>
                <w:p w14:paraId="2F56AC90" w14:textId="77777777" w:rsidR="00EF50BF" w:rsidRPr="00EF50BF" w:rsidRDefault="00EF50BF" w:rsidP="00EF50BF">
                  <w:pPr>
                    <w:jc w:val="center"/>
                    <w:rPr>
                      <w:rFonts w:eastAsia="Calibri"/>
                      <w:b/>
                      <w:bCs/>
                      <w:kern w:val="2"/>
                      <w:lang w:val="en-US" w:eastAsia="en-US"/>
                    </w:rPr>
                  </w:pPr>
                  <w:proofErr w:type="spellStart"/>
                  <w:r w:rsidRPr="00EF50BF">
                    <w:rPr>
                      <w:rFonts w:eastAsia="Calibri"/>
                      <w:b/>
                      <w:bCs/>
                      <w:kern w:val="2"/>
                      <w:lang w:val="en-US" w:eastAsia="en-US"/>
                    </w:rPr>
                    <w:t>Kontroler</w:t>
                  </w:r>
                  <w:proofErr w:type="spellEnd"/>
                  <w:r w:rsidRPr="00EF50BF">
                    <w:rPr>
                      <w:rFonts w:eastAsia="Calibri"/>
                      <w:b/>
                      <w:bCs/>
                      <w:kern w:val="2"/>
                      <w:lang w:val="en-US" w:eastAsia="en-US"/>
                    </w:rPr>
                    <w:t xml:space="preserve"> </w:t>
                  </w:r>
                  <w:proofErr w:type="spellStart"/>
                  <w:r w:rsidRPr="00EF50BF">
                    <w:rPr>
                      <w:rFonts w:eastAsia="Calibri"/>
                      <w:b/>
                      <w:bCs/>
                      <w:kern w:val="2"/>
                      <w:lang w:val="en-US" w:eastAsia="en-US"/>
                    </w:rPr>
                    <w:t>kamery</w:t>
                  </w:r>
                  <w:proofErr w:type="spellEnd"/>
                  <w:r w:rsidRPr="00EF50BF">
                    <w:rPr>
                      <w:rFonts w:eastAsia="Calibri"/>
                      <w:b/>
                      <w:bCs/>
                      <w:kern w:val="2"/>
                      <w:lang w:val="en-US" w:eastAsia="en-US"/>
                    </w:rPr>
                    <w:t xml:space="preserve"> 4K – 1 </w:t>
                  </w:r>
                  <w:proofErr w:type="spellStart"/>
                  <w:r w:rsidRPr="00EF50BF">
                    <w:rPr>
                      <w:rFonts w:eastAsia="Calibri"/>
                      <w:b/>
                      <w:bCs/>
                      <w:kern w:val="2"/>
                      <w:lang w:val="en-US" w:eastAsia="en-US"/>
                    </w:rPr>
                    <w:t>szt</w:t>
                  </w:r>
                  <w:proofErr w:type="spellEnd"/>
                  <w:r w:rsidRPr="00EF50BF">
                    <w:rPr>
                      <w:rFonts w:eastAsia="Calibri"/>
                      <w:b/>
                      <w:bCs/>
                      <w:kern w:val="2"/>
                      <w:lang w:val="en-US" w:eastAsia="en-US"/>
                    </w:rPr>
                    <w:t>.</w:t>
                  </w:r>
                </w:p>
              </w:tc>
            </w:tr>
            <w:tr w:rsidR="00EF50BF" w:rsidRPr="00EF50BF" w14:paraId="75CB6850" w14:textId="77777777" w:rsidTr="007A7B38">
              <w:tc>
                <w:tcPr>
                  <w:tcW w:w="850" w:type="dxa"/>
                  <w:vAlign w:val="center"/>
                </w:tcPr>
                <w:p w14:paraId="0B82136B" w14:textId="77777777" w:rsidR="00EF50BF" w:rsidRPr="00EF50BF" w:rsidRDefault="00EF50BF" w:rsidP="00EF50BF">
                  <w:pPr>
                    <w:jc w:val="center"/>
                    <w:rPr>
                      <w:rFonts w:eastAsia="Calibri"/>
                      <w:kern w:val="2"/>
                      <w:lang w:val="en-US" w:eastAsia="en-US"/>
                    </w:rPr>
                  </w:pPr>
                  <w:r w:rsidRPr="00EF50BF">
                    <w:rPr>
                      <w:rFonts w:eastAsia="Calibri"/>
                      <w:kern w:val="2"/>
                      <w:lang w:val="en-US" w:eastAsia="en-US"/>
                    </w:rPr>
                    <w:lastRenderedPageBreak/>
                    <w:t>1.</w:t>
                  </w:r>
                </w:p>
              </w:tc>
              <w:tc>
                <w:tcPr>
                  <w:tcW w:w="7371" w:type="dxa"/>
                  <w:vAlign w:val="center"/>
                </w:tcPr>
                <w:p w14:paraId="182F9DF4" w14:textId="77777777" w:rsidR="00EF50BF" w:rsidRPr="00EF50BF" w:rsidRDefault="00EF50BF" w:rsidP="00EF50BF">
                  <w:pPr>
                    <w:jc w:val="center"/>
                    <w:rPr>
                      <w:rFonts w:eastAsia="Calibri"/>
                      <w:kern w:val="2"/>
                      <w:lang w:eastAsia="en-US"/>
                    </w:rPr>
                  </w:pPr>
                  <w:r w:rsidRPr="00EF50BF">
                    <w:rPr>
                      <w:rFonts w:eastAsia="Calibri"/>
                      <w:kern w:val="2"/>
                      <w:lang w:eastAsia="en-US"/>
                    </w:rPr>
                    <w:t>Kontroler kamery spełniający wymogi zabiegów min. Laparoskopii/torakochirurgii, artroskopii, Urologii i Ginekologii Endoskopowej. Posiadający dedykowane programy do każdej z wymienionych dyscyplin medycznych, możliwość tworzenia indywidualnych profili użytkownika (min. 30)</w:t>
                  </w:r>
                </w:p>
              </w:tc>
            </w:tr>
            <w:tr w:rsidR="00EF50BF" w:rsidRPr="00EF50BF" w14:paraId="1C57C6AA" w14:textId="77777777" w:rsidTr="007A7B38">
              <w:tc>
                <w:tcPr>
                  <w:tcW w:w="850" w:type="dxa"/>
                  <w:vAlign w:val="center"/>
                </w:tcPr>
                <w:p w14:paraId="176DBAA1" w14:textId="77777777" w:rsidR="00EF50BF" w:rsidRPr="00EF50BF" w:rsidRDefault="00EF50BF" w:rsidP="00EF50BF">
                  <w:pPr>
                    <w:jc w:val="center"/>
                    <w:rPr>
                      <w:rFonts w:eastAsia="Calibri"/>
                      <w:kern w:val="2"/>
                      <w:lang w:val="en-US" w:eastAsia="en-US"/>
                    </w:rPr>
                  </w:pPr>
                  <w:r w:rsidRPr="00EF50BF">
                    <w:rPr>
                      <w:rFonts w:eastAsia="Calibri"/>
                      <w:kern w:val="2"/>
                      <w:lang w:val="en-US" w:eastAsia="en-US"/>
                    </w:rPr>
                    <w:t>2.</w:t>
                  </w:r>
                </w:p>
              </w:tc>
              <w:tc>
                <w:tcPr>
                  <w:tcW w:w="7371" w:type="dxa"/>
                  <w:vAlign w:val="center"/>
                </w:tcPr>
                <w:p w14:paraId="679D65D0" w14:textId="77777777" w:rsidR="00EF50BF" w:rsidRPr="00EF50BF" w:rsidRDefault="00EF50BF" w:rsidP="00EF50BF">
                  <w:pPr>
                    <w:jc w:val="center"/>
                    <w:rPr>
                      <w:rFonts w:eastAsia="Calibri"/>
                      <w:kern w:val="2"/>
                      <w:lang w:eastAsia="en-US"/>
                    </w:rPr>
                  </w:pPr>
                  <w:r w:rsidRPr="00EF50BF">
                    <w:rPr>
                      <w:rFonts w:eastAsia="Calibri"/>
                      <w:kern w:val="2"/>
                      <w:lang w:eastAsia="en-US"/>
                    </w:rPr>
                    <w:t>Rozdzielczość sterownika kamery nie gorsza niż UHD 4K 3840x2160 lub 4096x2160</w:t>
                  </w:r>
                </w:p>
              </w:tc>
            </w:tr>
            <w:tr w:rsidR="00EF50BF" w:rsidRPr="00EF50BF" w14:paraId="60F93FC3" w14:textId="77777777" w:rsidTr="007A7B38">
              <w:tc>
                <w:tcPr>
                  <w:tcW w:w="850" w:type="dxa"/>
                  <w:vAlign w:val="center"/>
                </w:tcPr>
                <w:p w14:paraId="6E6D2306" w14:textId="77777777" w:rsidR="00EF50BF" w:rsidRPr="00EF50BF" w:rsidRDefault="00EF50BF" w:rsidP="00EF50BF">
                  <w:pPr>
                    <w:jc w:val="center"/>
                    <w:rPr>
                      <w:rFonts w:eastAsia="Calibri"/>
                      <w:kern w:val="2"/>
                      <w:lang w:val="en-US" w:eastAsia="en-US"/>
                    </w:rPr>
                  </w:pPr>
                  <w:r w:rsidRPr="00EF50BF">
                    <w:rPr>
                      <w:rFonts w:eastAsia="Calibri"/>
                      <w:kern w:val="2"/>
                      <w:lang w:val="en-US" w:eastAsia="en-US"/>
                    </w:rPr>
                    <w:t>3.</w:t>
                  </w:r>
                </w:p>
              </w:tc>
              <w:tc>
                <w:tcPr>
                  <w:tcW w:w="7371" w:type="dxa"/>
                  <w:vAlign w:val="center"/>
                </w:tcPr>
                <w:p w14:paraId="6BE59104" w14:textId="77777777" w:rsidR="00EF50BF" w:rsidRPr="00EF50BF" w:rsidRDefault="00EF50BF" w:rsidP="00EF50BF">
                  <w:pPr>
                    <w:jc w:val="center"/>
                    <w:rPr>
                      <w:rFonts w:eastAsia="Calibri"/>
                      <w:kern w:val="2"/>
                      <w:lang w:eastAsia="en-US"/>
                    </w:rPr>
                  </w:pPr>
                  <w:r w:rsidRPr="00EF50BF">
                    <w:rPr>
                      <w:rFonts w:eastAsia="Calibri"/>
                      <w:kern w:val="2"/>
                      <w:lang w:eastAsia="en-US"/>
                    </w:rPr>
                    <w:t xml:space="preserve">Sterownik kamery współpracujący z 5 rodzajami głowic kamery, w tym z głowicami: 3x 1/3”CMOS 4K, 2x 1/3”CMOS ICG, 1x 1/3” CMOS, głowicą </w:t>
                  </w:r>
                  <w:proofErr w:type="spellStart"/>
                  <w:r w:rsidRPr="00EF50BF">
                    <w:rPr>
                      <w:rFonts w:eastAsia="Calibri"/>
                      <w:kern w:val="2"/>
                      <w:lang w:eastAsia="en-US"/>
                    </w:rPr>
                    <w:t>pendualną</w:t>
                  </w:r>
                  <w:proofErr w:type="spellEnd"/>
                  <w:r w:rsidRPr="00EF50BF">
                    <w:rPr>
                      <w:rFonts w:eastAsia="Calibri"/>
                      <w:kern w:val="2"/>
                      <w:lang w:eastAsia="en-US"/>
                    </w:rPr>
                    <w:t xml:space="preserve"> 1x 1/3” CMOS oraz głowicą </w:t>
                  </w:r>
                  <w:proofErr w:type="spellStart"/>
                  <w:r w:rsidRPr="00EF50BF">
                    <w:rPr>
                      <w:rFonts w:eastAsia="Calibri"/>
                      <w:kern w:val="2"/>
                      <w:lang w:eastAsia="en-US"/>
                    </w:rPr>
                    <w:t>pendualną</w:t>
                  </w:r>
                  <w:proofErr w:type="spellEnd"/>
                  <w:r w:rsidRPr="00EF50BF">
                    <w:rPr>
                      <w:rFonts w:eastAsia="Calibri"/>
                      <w:kern w:val="2"/>
                      <w:lang w:eastAsia="en-US"/>
                    </w:rPr>
                    <w:t xml:space="preserve"> PDD 1x 1/3” CMOS.</w:t>
                  </w:r>
                </w:p>
              </w:tc>
            </w:tr>
            <w:tr w:rsidR="00EF50BF" w:rsidRPr="00EF50BF" w14:paraId="5590741E" w14:textId="77777777" w:rsidTr="007A7B38">
              <w:tc>
                <w:tcPr>
                  <w:tcW w:w="850" w:type="dxa"/>
                  <w:vAlign w:val="center"/>
                </w:tcPr>
                <w:p w14:paraId="550FF8AD" w14:textId="77777777" w:rsidR="00EF50BF" w:rsidRPr="00EF50BF" w:rsidRDefault="00EF50BF" w:rsidP="00EF50BF">
                  <w:pPr>
                    <w:jc w:val="center"/>
                    <w:rPr>
                      <w:rFonts w:eastAsia="Calibri"/>
                      <w:kern w:val="2"/>
                      <w:lang w:val="en-US" w:eastAsia="en-US"/>
                    </w:rPr>
                  </w:pPr>
                  <w:r w:rsidRPr="00EF50BF">
                    <w:rPr>
                      <w:rFonts w:eastAsia="Calibri"/>
                      <w:kern w:val="2"/>
                      <w:lang w:val="en-US" w:eastAsia="en-US"/>
                    </w:rPr>
                    <w:t>4.</w:t>
                  </w:r>
                </w:p>
              </w:tc>
              <w:tc>
                <w:tcPr>
                  <w:tcW w:w="7371" w:type="dxa"/>
                  <w:vAlign w:val="center"/>
                </w:tcPr>
                <w:p w14:paraId="60C3E0B5" w14:textId="77777777" w:rsidR="00EF50BF" w:rsidRPr="00EF50BF" w:rsidRDefault="00EF50BF" w:rsidP="00EF50BF">
                  <w:pPr>
                    <w:jc w:val="center"/>
                    <w:rPr>
                      <w:rFonts w:eastAsia="Calibri"/>
                      <w:kern w:val="2"/>
                      <w:lang w:eastAsia="en-US"/>
                    </w:rPr>
                  </w:pPr>
                  <w:r w:rsidRPr="00EF50BF">
                    <w:rPr>
                      <w:rFonts w:eastAsia="Calibri"/>
                      <w:kern w:val="2"/>
                      <w:lang w:eastAsia="en-US"/>
                    </w:rPr>
                    <w:t xml:space="preserve">Możliwość współpracy sterownika kamery z giętkimi endoskopami z likwidacją efektu </w:t>
                  </w:r>
                  <w:proofErr w:type="spellStart"/>
                  <w:r w:rsidRPr="00EF50BF">
                    <w:rPr>
                      <w:rFonts w:eastAsia="Calibri"/>
                      <w:kern w:val="2"/>
                      <w:lang w:eastAsia="en-US"/>
                    </w:rPr>
                    <w:t>Moire</w:t>
                  </w:r>
                  <w:proofErr w:type="spellEnd"/>
                  <w:r w:rsidRPr="00EF50BF">
                    <w:rPr>
                      <w:rFonts w:eastAsia="Calibri"/>
                      <w:kern w:val="2"/>
                      <w:lang w:eastAsia="en-US"/>
                    </w:rPr>
                    <w:t xml:space="preserve"> oraz  współpracy z wideo-cystoskopem oraz wideo </w:t>
                  </w:r>
                  <w:proofErr w:type="spellStart"/>
                  <w:r w:rsidRPr="00EF50BF">
                    <w:rPr>
                      <w:rFonts w:eastAsia="Calibri"/>
                      <w:kern w:val="2"/>
                      <w:lang w:eastAsia="en-US"/>
                    </w:rPr>
                    <w:t>URSami</w:t>
                  </w:r>
                  <w:proofErr w:type="spellEnd"/>
                  <w:r w:rsidRPr="00EF50BF">
                    <w:rPr>
                      <w:rFonts w:eastAsia="Calibri"/>
                      <w:kern w:val="2"/>
                      <w:lang w:eastAsia="en-US"/>
                    </w:rPr>
                    <w:t xml:space="preserve"> jedno i dwu- kanałowymi</w:t>
                  </w:r>
                </w:p>
              </w:tc>
            </w:tr>
            <w:tr w:rsidR="00EF50BF" w:rsidRPr="00EF50BF" w14:paraId="78A36C6A" w14:textId="77777777" w:rsidTr="007A7B38">
              <w:tc>
                <w:tcPr>
                  <w:tcW w:w="850" w:type="dxa"/>
                  <w:vAlign w:val="center"/>
                </w:tcPr>
                <w:p w14:paraId="21C3801D" w14:textId="77777777" w:rsidR="00EF50BF" w:rsidRPr="00EF50BF" w:rsidRDefault="00EF50BF" w:rsidP="00EF50BF">
                  <w:pPr>
                    <w:jc w:val="center"/>
                    <w:rPr>
                      <w:rFonts w:eastAsia="Calibri"/>
                      <w:kern w:val="2"/>
                      <w:lang w:val="en-US" w:eastAsia="en-US"/>
                    </w:rPr>
                  </w:pPr>
                  <w:r w:rsidRPr="00EF50BF">
                    <w:rPr>
                      <w:rFonts w:eastAsia="Calibri"/>
                      <w:kern w:val="2"/>
                      <w:lang w:val="en-US" w:eastAsia="en-US"/>
                    </w:rPr>
                    <w:t>5.</w:t>
                  </w:r>
                </w:p>
              </w:tc>
              <w:tc>
                <w:tcPr>
                  <w:tcW w:w="7371" w:type="dxa"/>
                  <w:vAlign w:val="center"/>
                </w:tcPr>
                <w:p w14:paraId="64168A83" w14:textId="77777777" w:rsidR="00EF50BF" w:rsidRPr="00EF50BF" w:rsidRDefault="00EF50BF" w:rsidP="00EF50BF">
                  <w:pPr>
                    <w:jc w:val="center"/>
                    <w:rPr>
                      <w:rFonts w:eastAsia="Calibri"/>
                      <w:kern w:val="2"/>
                      <w:lang w:eastAsia="en-US"/>
                    </w:rPr>
                  </w:pPr>
                  <w:r w:rsidRPr="00EF50BF">
                    <w:rPr>
                      <w:rFonts w:eastAsia="Calibri"/>
                      <w:kern w:val="2"/>
                      <w:lang w:eastAsia="en-US"/>
                    </w:rPr>
                    <w:t xml:space="preserve">Port USB na panelu przednim sterownika kamery, umożliwiający archiwizację bezpośrednio na nośnikach zewnętrznych typu Pendrive lub dysk twardy USB o pojemności co najmniej 2 TB. Możliwość archiwizacji zdjęć JPG / TIFF i filmów MPEG4 - rozdzielczość archiwizacji wideo min. 1920x1080 Full HD. </w:t>
                  </w:r>
                </w:p>
                <w:p w14:paraId="4FCCA359" w14:textId="77777777" w:rsidR="00EF50BF" w:rsidRPr="00EF50BF" w:rsidRDefault="00EF50BF" w:rsidP="00EF50BF">
                  <w:pPr>
                    <w:jc w:val="center"/>
                    <w:rPr>
                      <w:rFonts w:eastAsia="Calibri"/>
                      <w:kern w:val="2"/>
                      <w:lang w:eastAsia="en-US"/>
                    </w:rPr>
                  </w:pPr>
                  <w:r w:rsidRPr="00EF50BF">
                    <w:rPr>
                      <w:rFonts w:eastAsia="Calibri"/>
                      <w:kern w:val="2"/>
                      <w:lang w:eastAsia="en-US"/>
                    </w:rPr>
                    <w:t>3 poziomy jakości formatu wideo do wyboru</w:t>
                  </w:r>
                </w:p>
              </w:tc>
            </w:tr>
            <w:tr w:rsidR="00EF50BF" w:rsidRPr="00EF50BF" w14:paraId="5A1A8DA7" w14:textId="77777777" w:rsidTr="007A7B38">
              <w:tc>
                <w:tcPr>
                  <w:tcW w:w="850" w:type="dxa"/>
                  <w:vAlign w:val="center"/>
                </w:tcPr>
                <w:p w14:paraId="30830B9B" w14:textId="77777777" w:rsidR="00EF50BF" w:rsidRPr="00EF50BF" w:rsidRDefault="00EF50BF" w:rsidP="00EF50BF">
                  <w:pPr>
                    <w:jc w:val="center"/>
                    <w:rPr>
                      <w:rFonts w:eastAsia="Calibri"/>
                      <w:kern w:val="2"/>
                      <w:lang w:val="en-US" w:eastAsia="en-US"/>
                    </w:rPr>
                  </w:pPr>
                  <w:r w:rsidRPr="00EF50BF">
                    <w:rPr>
                      <w:rFonts w:eastAsia="Calibri"/>
                      <w:kern w:val="2"/>
                      <w:lang w:val="en-US" w:eastAsia="en-US"/>
                    </w:rPr>
                    <w:t>6.</w:t>
                  </w:r>
                </w:p>
              </w:tc>
              <w:tc>
                <w:tcPr>
                  <w:tcW w:w="7371" w:type="dxa"/>
                  <w:vAlign w:val="center"/>
                </w:tcPr>
                <w:p w14:paraId="2E60FEC5" w14:textId="77777777" w:rsidR="00EF50BF" w:rsidRPr="00EF50BF" w:rsidRDefault="00EF50BF" w:rsidP="00EF50BF">
                  <w:pPr>
                    <w:jc w:val="center"/>
                    <w:rPr>
                      <w:rFonts w:eastAsia="Calibri"/>
                      <w:kern w:val="2"/>
                      <w:lang w:eastAsia="en-US"/>
                    </w:rPr>
                  </w:pPr>
                  <w:r w:rsidRPr="00EF50BF">
                    <w:rPr>
                      <w:rFonts w:eastAsia="Calibri"/>
                      <w:kern w:val="2"/>
                      <w:lang w:eastAsia="en-US"/>
                    </w:rPr>
                    <w:t>Obsługa menu (wyświetlanego na ekranie monitora) w pełni w języku polskim, z możliwością realizacji tej funkcji przy użyciu pilota przewodowego lub klawiatury, jeżeli są stosowane.</w:t>
                  </w:r>
                </w:p>
              </w:tc>
            </w:tr>
            <w:tr w:rsidR="00EF50BF" w:rsidRPr="00EF50BF" w14:paraId="547780A2" w14:textId="77777777" w:rsidTr="007A7B38">
              <w:tc>
                <w:tcPr>
                  <w:tcW w:w="850" w:type="dxa"/>
                  <w:vAlign w:val="center"/>
                </w:tcPr>
                <w:p w14:paraId="47B92173" w14:textId="77777777" w:rsidR="00EF50BF" w:rsidRPr="00EF50BF" w:rsidRDefault="00EF50BF" w:rsidP="00EF50BF">
                  <w:pPr>
                    <w:jc w:val="center"/>
                    <w:rPr>
                      <w:rFonts w:eastAsia="Calibri"/>
                      <w:kern w:val="2"/>
                      <w:lang w:val="en-US" w:eastAsia="en-US"/>
                    </w:rPr>
                  </w:pPr>
                  <w:r w:rsidRPr="00EF50BF">
                    <w:rPr>
                      <w:rFonts w:eastAsia="Calibri"/>
                      <w:kern w:val="2"/>
                      <w:lang w:val="en-US" w:eastAsia="en-US"/>
                    </w:rPr>
                    <w:t>7.</w:t>
                  </w:r>
                </w:p>
              </w:tc>
              <w:tc>
                <w:tcPr>
                  <w:tcW w:w="7371" w:type="dxa"/>
                  <w:vAlign w:val="center"/>
                </w:tcPr>
                <w:p w14:paraId="24451431" w14:textId="77777777" w:rsidR="00EF50BF" w:rsidRPr="00EF50BF" w:rsidRDefault="00EF50BF" w:rsidP="00EF50BF">
                  <w:pPr>
                    <w:jc w:val="center"/>
                    <w:rPr>
                      <w:rFonts w:eastAsia="Calibri"/>
                      <w:kern w:val="2"/>
                      <w:lang w:eastAsia="en-US"/>
                    </w:rPr>
                  </w:pPr>
                  <w:r w:rsidRPr="00EF50BF">
                    <w:rPr>
                      <w:rFonts w:eastAsia="Calibri"/>
                      <w:kern w:val="2"/>
                      <w:lang w:eastAsia="en-US"/>
                    </w:rPr>
                    <w:t>Możliwość sterowania min. czterema funkcjami wybranymi z menu kamery za pomocą przycisków na głowicy kamery - przypisania do każdego przycisku po 2 funkcje i uruchamianie ich przez krótkie i długie przytrzymanie przycisku.</w:t>
                  </w:r>
                </w:p>
                <w:p w14:paraId="0924665C" w14:textId="77777777" w:rsidR="00EF50BF" w:rsidRPr="00EF50BF" w:rsidRDefault="00EF50BF" w:rsidP="00EF50BF">
                  <w:pPr>
                    <w:jc w:val="center"/>
                    <w:rPr>
                      <w:rFonts w:eastAsia="Calibri"/>
                      <w:kern w:val="2"/>
                      <w:lang w:eastAsia="en-US"/>
                    </w:rPr>
                  </w:pPr>
                  <w:r w:rsidRPr="00EF50BF">
                    <w:rPr>
                      <w:rFonts w:eastAsia="Calibri"/>
                      <w:kern w:val="2"/>
                      <w:lang w:eastAsia="en-US"/>
                    </w:rPr>
                    <w:t>System powinien również umożliwiać sterowanie dwoma funkcjami wybranymi z menu kamery (wyświetlanego na ekranie monitora) za pomocą przycisków na pilocie przewodowym, o ile pilot jest stosowany. Możliwość wyświetlania funkcji przypisanych do przycisków funkcyjnych na ekranie monitora endoskopowego.</w:t>
                  </w:r>
                </w:p>
              </w:tc>
            </w:tr>
            <w:tr w:rsidR="00EF50BF" w:rsidRPr="00EF50BF" w14:paraId="60C1B650" w14:textId="77777777" w:rsidTr="007A7B38">
              <w:tc>
                <w:tcPr>
                  <w:tcW w:w="850" w:type="dxa"/>
                  <w:vAlign w:val="center"/>
                </w:tcPr>
                <w:p w14:paraId="078E9CF3" w14:textId="77777777" w:rsidR="00EF50BF" w:rsidRPr="00EF50BF" w:rsidRDefault="00EF50BF" w:rsidP="00EF50BF">
                  <w:pPr>
                    <w:jc w:val="center"/>
                    <w:rPr>
                      <w:rFonts w:eastAsia="Calibri"/>
                      <w:kern w:val="2"/>
                      <w:lang w:val="en-US" w:eastAsia="en-US"/>
                    </w:rPr>
                  </w:pPr>
                  <w:r w:rsidRPr="00EF50BF">
                    <w:rPr>
                      <w:rFonts w:eastAsia="Calibri"/>
                      <w:kern w:val="2"/>
                      <w:lang w:val="en-US" w:eastAsia="en-US"/>
                    </w:rPr>
                    <w:t>8.</w:t>
                  </w:r>
                </w:p>
              </w:tc>
              <w:tc>
                <w:tcPr>
                  <w:tcW w:w="7371" w:type="dxa"/>
                  <w:vAlign w:val="center"/>
                </w:tcPr>
                <w:p w14:paraId="0527BE71" w14:textId="77777777" w:rsidR="00EF50BF" w:rsidRPr="00EF50BF" w:rsidRDefault="00EF50BF" w:rsidP="00EF50BF">
                  <w:pPr>
                    <w:jc w:val="center"/>
                    <w:rPr>
                      <w:rFonts w:eastAsia="Calibri"/>
                      <w:kern w:val="2"/>
                      <w:lang w:eastAsia="en-US"/>
                    </w:rPr>
                  </w:pPr>
                  <w:r w:rsidRPr="00EF50BF">
                    <w:rPr>
                      <w:rFonts w:eastAsia="Calibri"/>
                      <w:kern w:val="2"/>
                      <w:lang w:eastAsia="en-US"/>
                    </w:rPr>
                    <w:t>Ekran dotykowy wielkości 6,5” menu głównego kontrolera kamery z możliwością wykonania następujących funkcji: balans bieli, wybór profilu oraz ustawienie jasności obrazu endoskopowego na monitorze</w:t>
                  </w:r>
                </w:p>
              </w:tc>
            </w:tr>
            <w:tr w:rsidR="00EF50BF" w:rsidRPr="00EF50BF" w14:paraId="1FBDA38D" w14:textId="77777777" w:rsidTr="007A7B38">
              <w:tc>
                <w:tcPr>
                  <w:tcW w:w="850" w:type="dxa"/>
                  <w:vAlign w:val="center"/>
                </w:tcPr>
                <w:p w14:paraId="027BFCEC" w14:textId="77777777" w:rsidR="00EF50BF" w:rsidRPr="00EF50BF" w:rsidRDefault="00EF50BF" w:rsidP="00EF50BF">
                  <w:pPr>
                    <w:jc w:val="center"/>
                    <w:rPr>
                      <w:rFonts w:eastAsia="Calibri"/>
                      <w:kern w:val="2"/>
                      <w:lang w:val="en-US" w:eastAsia="en-US"/>
                    </w:rPr>
                  </w:pPr>
                  <w:r w:rsidRPr="00EF50BF">
                    <w:rPr>
                      <w:rFonts w:eastAsia="Calibri"/>
                      <w:kern w:val="2"/>
                      <w:lang w:val="en-US" w:eastAsia="en-US"/>
                    </w:rPr>
                    <w:t>9.</w:t>
                  </w:r>
                </w:p>
              </w:tc>
              <w:tc>
                <w:tcPr>
                  <w:tcW w:w="7371" w:type="dxa"/>
                  <w:vAlign w:val="center"/>
                </w:tcPr>
                <w:p w14:paraId="69A2A5C0" w14:textId="77777777" w:rsidR="00EF50BF" w:rsidRPr="00EF50BF" w:rsidRDefault="00EF50BF" w:rsidP="00EF50BF">
                  <w:pPr>
                    <w:jc w:val="center"/>
                    <w:rPr>
                      <w:rFonts w:eastAsia="Calibri"/>
                      <w:kern w:val="2"/>
                      <w:lang w:eastAsia="en-US"/>
                    </w:rPr>
                  </w:pPr>
                  <w:r w:rsidRPr="00EF50BF">
                    <w:rPr>
                      <w:rFonts w:eastAsia="Calibri"/>
                      <w:kern w:val="2"/>
                      <w:lang w:eastAsia="en-US"/>
                    </w:rPr>
                    <w:t>Funkcja wprowadzania danych pacjenta z możliwością ich wyświetlania na ekranie monitora operacyjnego</w:t>
                  </w:r>
                </w:p>
              </w:tc>
            </w:tr>
            <w:tr w:rsidR="00EF50BF" w:rsidRPr="00EF50BF" w14:paraId="4F284648" w14:textId="77777777" w:rsidTr="007A7B38">
              <w:tc>
                <w:tcPr>
                  <w:tcW w:w="850" w:type="dxa"/>
                  <w:vAlign w:val="center"/>
                </w:tcPr>
                <w:p w14:paraId="493818D0" w14:textId="77777777" w:rsidR="00EF50BF" w:rsidRPr="00EF50BF" w:rsidRDefault="00EF50BF" w:rsidP="00EF50BF">
                  <w:pPr>
                    <w:jc w:val="center"/>
                    <w:rPr>
                      <w:rFonts w:eastAsia="Calibri"/>
                      <w:kern w:val="2"/>
                      <w:lang w:val="en-US" w:eastAsia="en-US"/>
                    </w:rPr>
                  </w:pPr>
                  <w:r w:rsidRPr="00EF50BF">
                    <w:rPr>
                      <w:rFonts w:eastAsia="Calibri"/>
                      <w:kern w:val="2"/>
                      <w:lang w:val="en-US" w:eastAsia="en-US"/>
                    </w:rPr>
                    <w:t>10.</w:t>
                  </w:r>
                </w:p>
              </w:tc>
              <w:tc>
                <w:tcPr>
                  <w:tcW w:w="7371" w:type="dxa"/>
                  <w:vAlign w:val="center"/>
                </w:tcPr>
                <w:p w14:paraId="081CAD12" w14:textId="77777777" w:rsidR="00EF50BF" w:rsidRPr="00EF50BF" w:rsidRDefault="00EF50BF" w:rsidP="00EF50BF">
                  <w:pPr>
                    <w:jc w:val="center"/>
                    <w:rPr>
                      <w:rFonts w:eastAsia="Calibri"/>
                      <w:kern w:val="2"/>
                      <w:lang w:eastAsia="en-US"/>
                    </w:rPr>
                  </w:pPr>
                  <w:r w:rsidRPr="00EF50BF">
                    <w:rPr>
                      <w:rFonts w:eastAsia="Calibri"/>
                      <w:kern w:val="2"/>
                      <w:lang w:eastAsia="en-US"/>
                    </w:rPr>
                    <w:t>Funkcja archiwizacji danych pacjenta (opisy wraz ze zdjęciami) w postaci plików .pdf</w:t>
                  </w:r>
                </w:p>
              </w:tc>
            </w:tr>
            <w:tr w:rsidR="00EF50BF" w:rsidRPr="00EF50BF" w14:paraId="36FBF7C2" w14:textId="77777777" w:rsidTr="007A7B38">
              <w:tc>
                <w:tcPr>
                  <w:tcW w:w="850" w:type="dxa"/>
                  <w:vAlign w:val="center"/>
                </w:tcPr>
                <w:p w14:paraId="571D2194" w14:textId="77777777" w:rsidR="00EF50BF" w:rsidRPr="00EF50BF" w:rsidRDefault="00EF50BF" w:rsidP="00EF50BF">
                  <w:pPr>
                    <w:jc w:val="center"/>
                    <w:rPr>
                      <w:rFonts w:eastAsia="Calibri"/>
                      <w:kern w:val="2"/>
                      <w:lang w:val="en-US" w:eastAsia="en-US"/>
                    </w:rPr>
                  </w:pPr>
                  <w:r w:rsidRPr="00EF50BF">
                    <w:rPr>
                      <w:rFonts w:eastAsia="Calibri"/>
                      <w:kern w:val="2"/>
                      <w:lang w:val="en-US" w:eastAsia="en-US"/>
                    </w:rPr>
                    <w:t>11.</w:t>
                  </w:r>
                </w:p>
              </w:tc>
              <w:tc>
                <w:tcPr>
                  <w:tcW w:w="7371" w:type="dxa"/>
                  <w:vAlign w:val="center"/>
                </w:tcPr>
                <w:p w14:paraId="139E1A69" w14:textId="77777777" w:rsidR="00EF50BF" w:rsidRPr="00EF50BF" w:rsidRDefault="00EF50BF" w:rsidP="00EF50BF">
                  <w:pPr>
                    <w:jc w:val="center"/>
                    <w:rPr>
                      <w:rFonts w:eastAsia="Calibri"/>
                      <w:kern w:val="2"/>
                      <w:lang w:eastAsia="en-US"/>
                    </w:rPr>
                  </w:pPr>
                  <w:r w:rsidRPr="00EF50BF">
                    <w:rPr>
                      <w:rFonts w:eastAsia="Calibri"/>
                      <w:kern w:val="2"/>
                      <w:lang w:eastAsia="en-US"/>
                    </w:rPr>
                    <w:t>Funkcja zoom cyfrowy min. x1.5 uzależniona od podłączonej głowicy kamery.</w:t>
                  </w:r>
                </w:p>
                <w:p w14:paraId="3367FA59" w14:textId="77777777" w:rsidR="00EF50BF" w:rsidRPr="00EF50BF" w:rsidRDefault="00EF50BF" w:rsidP="00EF50BF">
                  <w:pPr>
                    <w:jc w:val="center"/>
                    <w:rPr>
                      <w:rFonts w:eastAsia="Calibri"/>
                      <w:kern w:val="2"/>
                      <w:lang w:eastAsia="en-US"/>
                    </w:rPr>
                  </w:pPr>
                  <w:r w:rsidRPr="00EF50BF">
                    <w:rPr>
                      <w:rFonts w:eastAsia="Calibri"/>
                      <w:kern w:val="2"/>
                      <w:lang w:eastAsia="en-US"/>
                    </w:rPr>
                    <w:t>Możliwość ustawienia zoomu cyfrowego w 6-stopniowej skali (0-5)</w:t>
                  </w:r>
                </w:p>
              </w:tc>
            </w:tr>
            <w:tr w:rsidR="00EF50BF" w:rsidRPr="00EF50BF" w14:paraId="5AA01A6C" w14:textId="77777777" w:rsidTr="007A7B38">
              <w:tc>
                <w:tcPr>
                  <w:tcW w:w="850" w:type="dxa"/>
                  <w:vAlign w:val="center"/>
                </w:tcPr>
                <w:p w14:paraId="7B5C95A1" w14:textId="77777777" w:rsidR="00EF50BF" w:rsidRPr="00EF50BF" w:rsidRDefault="00EF50BF" w:rsidP="00EF50BF">
                  <w:pPr>
                    <w:jc w:val="center"/>
                    <w:rPr>
                      <w:rFonts w:eastAsia="Calibri"/>
                      <w:kern w:val="2"/>
                      <w:lang w:val="en-US" w:eastAsia="en-US"/>
                    </w:rPr>
                  </w:pPr>
                  <w:r w:rsidRPr="00EF50BF">
                    <w:rPr>
                      <w:rFonts w:eastAsia="Calibri"/>
                      <w:kern w:val="2"/>
                      <w:lang w:val="en-US" w:eastAsia="en-US"/>
                    </w:rPr>
                    <w:t>12.</w:t>
                  </w:r>
                </w:p>
              </w:tc>
              <w:tc>
                <w:tcPr>
                  <w:tcW w:w="7371" w:type="dxa"/>
                  <w:vAlign w:val="center"/>
                </w:tcPr>
                <w:p w14:paraId="29E53E9F" w14:textId="77777777" w:rsidR="00EF50BF" w:rsidRPr="00EF50BF" w:rsidRDefault="00EF50BF" w:rsidP="00EF50BF">
                  <w:pPr>
                    <w:jc w:val="center"/>
                    <w:rPr>
                      <w:rFonts w:eastAsia="Calibri"/>
                      <w:kern w:val="2"/>
                      <w:lang w:val="en-US" w:eastAsia="en-US"/>
                    </w:rPr>
                  </w:pPr>
                  <w:r w:rsidRPr="00EF50BF">
                    <w:rPr>
                      <w:rFonts w:eastAsia="Calibri"/>
                      <w:kern w:val="2"/>
                      <w:lang w:eastAsia="en-US"/>
                    </w:rPr>
                    <w:t xml:space="preserve">Kamera medyczna wyposażona w 5 trybów cyfrowego przetwarzania obrazu z możliwością korzystania z nich w świetle białym. Poszczególne tryby są zalecane do różnych zastosowań, w tym obrazów o niewielkim lub dużym nasyceniu kolorów oraz do wysokokontrastowego obrazowania naczyń krwionośnych. Tryby muszą być włączane i wyłączane za pomocą przycisku na głowicy kamery. </w:t>
                  </w:r>
                  <w:r w:rsidRPr="00EF50BF">
                    <w:rPr>
                      <w:rFonts w:eastAsia="Calibri"/>
                      <w:kern w:val="2"/>
                      <w:lang w:val="en-US" w:eastAsia="en-US"/>
                    </w:rPr>
                    <w:t xml:space="preserve">System </w:t>
                  </w:r>
                  <w:proofErr w:type="spellStart"/>
                  <w:r w:rsidRPr="00EF50BF">
                    <w:rPr>
                      <w:rFonts w:eastAsia="Calibri"/>
                      <w:kern w:val="2"/>
                      <w:lang w:val="en-US" w:eastAsia="en-US"/>
                    </w:rPr>
                    <w:t>musi</w:t>
                  </w:r>
                  <w:proofErr w:type="spellEnd"/>
                  <w:r w:rsidRPr="00EF50BF">
                    <w:rPr>
                      <w:rFonts w:eastAsia="Calibri"/>
                      <w:kern w:val="2"/>
                      <w:lang w:val="en-US" w:eastAsia="en-US"/>
                    </w:rPr>
                    <w:t xml:space="preserve"> </w:t>
                  </w:r>
                  <w:proofErr w:type="spellStart"/>
                  <w:r w:rsidRPr="00EF50BF">
                    <w:rPr>
                      <w:rFonts w:eastAsia="Calibri"/>
                      <w:kern w:val="2"/>
                      <w:lang w:val="en-US" w:eastAsia="en-US"/>
                    </w:rPr>
                    <w:t>umożliwiać</w:t>
                  </w:r>
                  <w:proofErr w:type="spellEnd"/>
                  <w:r w:rsidRPr="00EF50BF">
                    <w:rPr>
                      <w:rFonts w:eastAsia="Calibri"/>
                      <w:kern w:val="2"/>
                      <w:lang w:val="en-US" w:eastAsia="en-US"/>
                    </w:rPr>
                    <w:t xml:space="preserve"> </w:t>
                  </w:r>
                  <w:proofErr w:type="spellStart"/>
                  <w:r w:rsidRPr="00EF50BF">
                    <w:rPr>
                      <w:rFonts w:eastAsia="Calibri"/>
                      <w:kern w:val="2"/>
                      <w:lang w:val="en-US" w:eastAsia="en-US"/>
                    </w:rPr>
                    <w:t>obsługę</w:t>
                  </w:r>
                  <w:proofErr w:type="spellEnd"/>
                  <w:r w:rsidRPr="00EF50BF">
                    <w:rPr>
                      <w:rFonts w:eastAsia="Calibri"/>
                      <w:kern w:val="2"/>
                      <w:lang w:val="en-US" w:eastAsia="en-US"/>
                    </w:rPr>
                    <w:t xml:space="preserve"> </w:t>
                  </w:r>
                  <w:proofErr w:type="spellStart"/>
                  <w:r w:rsidRPr="00EF50BF">
                    <w:rPr>
                      <w:rFonts w:eastAsia="Calibri"/>
                      <w:kern w:val="2"/>
                      <w:lang w:val="en-US" w:eastAsia="en-US"/>
                    </w:rPr>
                    <w:t>tych</w:t>
                  </w:r>
                  <w:proofErr w:type="spellEnd"/>
                  <w:r w:rsidRPr="00EF50BF">
                    <w:rPr>
                      <w:rFonts w:eastAsia="Calibri"/>
                      <w:kern w:val="2"/>
                      <w:lang w:val="en-US" w:eastAsia="en-US"/>
                    </w:rPr>
                    <w:t xml:space="preserve"> </w:t>
                  </w:r>
                  <w:proofErr w:type="spellStart"/>
                  <w:r w:rsidRPr="00EF50BF">
                    <w:rPr>
                      <w:rFonts w:eastAsia="Calibri"/>
                      <w:kern w:val="2"/>
                      <w:lang w:val="en-US" w:eastAsia="en-US"/>
                    </w:rPr>
                    <w:t>trybów</w:t>
                  </w:r>
                  <w:proofErr w:type="spellEnd"/>
                  <w:r w:rsidRPr="00EF50BF">
                    <w:rPr>
                      <w:rFonts w:eastAsia="Calibri"/>
                      <w:kern w:val="2"/>
                      <w:lang w:val="en-US" w:eastAsia="en-US"/>
                    </w:rPr>
                    <w:t xml:space="preserve"> </w:t>
                  </w:r>
                  <w:proofErr w:type="spellStart"/>
                  <w:r w:rsidRPr="00EF50BF">
                    <w:rPr>
                      <w:rFonts w:eastAsia="Calibri"/>
                      <w:kern w:val="2"/>
                      <w:lang w:val="en-US" w:eastAsia="en-US"/>
                    </w:rPr>
                    <w:t>opcjonalnym</w:t>
                  </w:r>
                  <w:proofErr w:type="spellEnd"/>
                  <w:r w:rsidRPr="00EF50BF">
                    <w:rPr>
                      <w:rFonts w:eastAsia="Calibri"/>
                      <w:kern w:val="2"/>
                      <w:lang w:val="en-US" w:eastAsia="en-US"/>
                    </w:rPr>
                    <w:t xml:space="preserve"> </w:t>
                  </w:r>
                  <w:proofErr w:type="spellStart"/>
                  <w:r w:rsidRPr="00EF50BF">
                    <w:rPr>
                      <w:rFonts w:eastAsia="Calibri"/>
                      <w:kern w:val="2"/>
                      <w:lang w:val="en-US" w:eastAsia="en-US"/>
                    </w:rPr>
                    <w:t>pilotem</w:t>
                  </w:r>
                  <w:proofErr w:type="spellEnd"/>
                  <w:r w:rsidRPr="00EF50BF">
                    <w:rPr>
                      <w:rFonts w:eastAsia="Calibri"/>
                      <w:kern w:val="2"/>
                      <w:lang w:val="en-US" w:eastAsia="en-US"/>
                    </w:rPr>
                    <w:t xml:space="preserve"> </w:t>
                  </w:r>
                  <w:proofErr w:type="spellStart"/>
                  <w:r w:rsidRPr="00EF50BF">
                    <w:rPr>
                      <w:rFonts w:eastAsia="Calibri"/>
                      <w:kern w:val="2"/>
                      <w:lang w:val="en-US" w:eastAsia="en-US"/>
                    </w:rPr>
                    <w:t>przewodowym</w:t>
                  </w:r>
                  <w:proofErr w:type="spellEnd"/>
                  <w:r w:rsidRPr="00EF50BF">
                    <w:rPr>
                      <w:rFonts w:eastAsia="Calibri"/>
                      <w:kern w:val="2"/>
                      <w:lang w:val="en-US" w:eastAsia="en-US"/>
                    </w:rPr>
                    <w:t>.</w:t>
                  </w:r>
                </w:p>
              </w:tc>
            </w:tr>
            <w:tr w:rsidR="00EF50BF" w:rsidRPr="00EF50BF" w14:paraId="2F63497B" w14:textId="77777777" w:rsidTr="007A7B38">
              <w:tc>
                <w:tcPr>
                  <w:tcW w:w="850" w:type="dxa"/>
                  <w:vAlign w:val="center"/>
                </w:tcPr>
                <w:p w14:paraId="4B229812" w14:textId="77777777" w:rsidR="00EF50BF" w:rsidRPr="00EF50BF" w:rsidRDefault="00EF50BF" w:rsidP="00EF50BF">
                  <w:pPr>
                    <w:jc w:val="center"/>
                    <w:rPr>
                      <w:rFonts w:eastAsia="Calibri"/>
                      <w:kern w:val="2"/>
                      <w:lang w:val="en-US" w:eastAsia="en-US"/>
                    </w:rPr>
                  </w:pPr>
                  <w:r w:rsidRPr="00EF50BF">
                    <w:rPr>
                      <w:rFonts w:eastAsia="Calibri"/>
                      <w:kern w:val="2"/>
                      <w:lang w:val="en-US" w:eastAsia="en-US"/>
                    </w:rPr>
                    <w:t>13.</w:t>
                  </w:r>
                </w:p>
              </w:tc>
              <w:tc>
                <w:tcPr>
                  <w:tcW w:w="7371" w:type="dxa"/>
                  <w:vAlign w:val="center"/>
                </w:tcPr>
                <w:p w14:paraId="0930C787" w14:textId="77777777" w:rsidR="00EF50BF" w:rsidRPr="00EF50BF" w:rsidRDefault="00EF50BF" w:rsidP="00EF50BF">
                  <w:pPr>
                    <w:jc w:val="center"/>
                    <w:rPr>
                      <w:rFonts w:eastAsia="Calibri"/>
                      <w:kern w:val="2"/>
                      <w:lang w:val="en-US" w:eastAsia="en-US"/>
                    </w:rPr>
                  </w:pPr>
                  <w:r w:rsidRPr="00EF50BF">
                    <w:rPr>
                      <w:rFonts w:eastAsia="Calibri"/>
                      <w:kern w:val="2"/>
                      <w:lang w:eastAsia="en-US"/>
                    </w:rPr>
                    <w:t xml:space="preserve">Tryb HDR z możliwością korzystania w świetle białym, włączany/wyłączany za pomocą przycisku na głowicy kamery. </w:t>
                  </w:r>
                  <w:r w:rsidRPr="00EF50BF">
                    <w:rPr>
                      <w:rFonts w:eastAsia="Calibri"/>
                      <w:kern w:val="2"/>
                      <w:lang w:val="en-US" w:eastAsia="en-US"/>
                    </w:rPr>
                    <w:t xml:space="preserve">System </w:t>
                  </w:r>
                  <w:proofErr w:type="spellStart"/>
                  <w:r w:rsidRPr="00EF50BF">
                    <w:rPr>
                      <w:rFonts w:eastAsia="Calibri"/>
                      <w:kern w:val="2"/>
                      <w:lang w:val="en-US" w:eastAsia="en-US"/>
                    </w:rPr>
                    <w:t>musi</w:t>
                  </w:r>
                  <w:proofErr w:type="spellEnd"/>
                  <w:r w:rsidRPr="00EF50BF">
                    <w:rPr>
                      <w:rFonts w:eastAsia="Calibri"/>
                      <w:kern w:val="2"/>
                      <w:lang w:val="en-US" w:eastAsia="en-US"/>
                    </w:rPr>
                    <w:t xml:space="preserve"> </w:t>
                  </w:r>
                  <w:proofErr w:type="spellStart"/>
                  <w:r w:rsidRPr="00EF50BF">
                    <w:rPr>
                      <w:rFonts w:eastAsia="Calibri"/>
                      <w:kern w:val="2"/>
                      <w:lang w:val="en-US" w:eastAsia="en-US"/>
                    </w:rPr>
                    <w:t>umożliwiać</w:t>
                  </w:r>
                  <w:proofErr w:type="spellEnd"/>
                  <w:r w:rsidRPr="00EF50BF">
                    <w:rPr>
                      <w:rFonts w:eastAsia="Calibri"/>
                      <w:kern w:val="2"/>
                      <w:lang w:val="en-US" w:eastAsia="en-US"/>
                    </w:rPr>
                    <w:t xml:space="preserve"> </w:t>
                  </w:r>
                  <w:proofErr w:type="spellStart"/>
                  <w:r w:rsidRPr="00EF50BF">
                    <w:rPr>
                      <w:rFonts w:eastAsia="Calibri"/>
                      <w:kern w:val="2"/>
                      <w:lang w:val="en-US" w:eastAsia="en-US"/>
                    </w:rPr>
                    <w:t>obsługę</w:t>
                  </w:r>
                  <w:proofErr w:type="spellEnd"/>
                  <w:r w:rsidRPr="00EF50BF">
                    <w:rPr>
                      <w:rFonts w:eastAsia="Calibri"/>
                      <w:kern w:val="2"/>
                      <w:lang w:val="en-US" w:eastAsia="en-US"/>
                    </w:rPr>
                    <w:t xml:space="preserve"> </w:t>
                  </w:r>
                  <w:proofErr w:type="spellStart"/>
                  <w:r w:rsidRPr="00EF50BF">
                    <w:rPr>
                      <w:rFonts w:eastAsia="Calibri"/>
                      <w:kern w:val="2"/>
                      <w:lang w:val="en-US" w:eastAsia="en-US"/>
                    </w:rPr>
                    <w:t>tego</w:t>
                  </w:r>
                  <w:proofErr w:type="spellEnd"/>
                  <w:r w:rsidRPr="00EF50BF">
                    <w:rPr>
                      <w:rFonts w:eastAsia="Calibri"/>
                      <w:kern w:val="2"/>
                      <w:lang w:val="en-US" w:eastAsia="en-US"/>
                    </w:rPr>
                    <w:t xml:space="preserve"> </w:t>
                  </w:r>
                  <w:proofErr w:type="spellStart"/>
                  <w:r w:rsidRPr="00EF50BF">
                    <w:rPr>
                      <w:rFonts w:eastAsia="Calibri"/>
                      <w:kern w:val="2"/>
                      <w:lang w:val="en-US" w:eastAsia="en-US"/>
                    </w:rPr>
                    <w:t>trybu</w:t>
                  </w:r>
                  <w:proofErr w:type="spellEnd"/>
                  <w:r w:rsidRPr="00EF50BF">
                    <w:rPr>
                      <w:rFonts w:eastAsia="Calibri"/>
                      <w:kern w:val="2"/>
                      <w:lang w:val="en-US" w:eastAsia="en-US"/>
                    </w:rPr>
                    <w:t xml:space="preserve"> </w:t>
                  </w:r>
                  <w:proofErr w:type="spellStart"/>
                  <w:r w:rsidRPr="00EF50BF">
                    <w:rPr>
                      <w:rFonts w:eastAsia="Calibri"/>
                      <w:kern w:val="2"/>
                      <w:lang w:val="en-US" w:eastAsia="en-US"/>
                    </w:rPr>
                    <w:t>opcjonalnym</w:t>
                  </w:r>
                  <w:proofErr w:type="spellEnd"/>
                  <w:r w:rsidRPr="00EF50BF">
                    <w:rPr>
                      <w:rFonts w:eastAsia="Calibri"/>
                      <w:kern w:val="2"/>
                      <w:lang w:val="en-US" w:eastAsia="en-US"/>
                    </w:rPr>
                    <w:t xml:space="preserve"> </w:t>
                  </w:r>
                  <w:proofErr w:type="spellStart"/>
                  <w:r w:rsidRPr="00EF50BF">
                    <w:rPr>
                      <w:rFonts w:eastAsia="Calibri"/>
                      <w:kern w:val="2"/>
                      <w:lang w:val="en-US" w:eastAsia="en-US"/>
                    </w:rPr>
                    <w:t>pilotem</w:t>
                  </w:r>
                  <w:proofErr w:type="spellEnd"/>
                  <w:r w:rsidRPr="00EF50BF">
                    <w:rPr>
                      <w:rFonts w:eastAsia="Calibri"/>
                      <w:kern w:val="2"/>
                      <w:lang w:val="en-US" w:eastAsia="en-US"/>
                    </w:rPr>
                    <w:t xml:space="preserve"> </w:t>
                  </w:r>
                  <w:proofErr w:type="spellStart"/>
                  <w:r w:rsidRPr="00EF50BF">
                    <w:rPr>
                      <w:rFonts w:eastAsia="Calibri"/>
                      <w:kern w:val="2"/>
                      <w:lang w:val="en-US" w:eastAsia="en-US"/>
                    </w:rPr>
                    <w:t>przewodowym</w:t>
                  </w:r>
                  <w:proofErr w:type="spellEnd"/>
                  <w:r w:rsidRPr="00EF50BF">
                    <w:rPr>
                      <w:rFonts w:eastAsia="Calibri"/>
                      <w:kern w:val="2"/>
                      <w:lang w:val="en-US" w:eastAsia="en-US"/>
                    </w:rPr>
                    <w:t>.</w:t>
                  </w:r>
                </w:p>
              </w:tc>
            </w:tr>
            <w:tr w:rsidR="00EF50BF" w:rsidRPr="00EF50BF" w14:paraId="2B2AFE63" w14:textId="77777777" w:rsidTr="007A7B38">
              <w:tc>
                <w:tcPr>
                  <w:tcW w:w="850" w:type="dxa"/>
                  <w:vAlign w:val="center"/>
                </w:tcPr>
                <w:p w14:paraId="0F06B972" w14:textId="77777777" w:rsidR="00EF50BF" w:rsidRPr="00EF50BF" w:rsidRDefault="00EF50BF" w:rsidP="00EF50BF">
                  <w:pPr>
                    <w:jc w:val="center"/>
                    <w:rPr>
                      <w:rFonts w:eastAsia="Calibri"/>
                      <w:kern w:val="2"/>
                      <w:lang w:val="en-US" w:eastAsia="en-US"/>
                    </w:rPr>
                  </w:pPr>
                  <w:r w:rsidRPr="00EF50BF">
                    <w:rPr>
                      <w:rFonts w:eastAsia="Calibri"/>
                      <w:kern w:val="2"/>
                      <w:lang w:val="en-US" w:eastAsia="en-US"/>
                    </w:rPr>
                    <w:t>14.</w:t>
                  </w:r>
                </w:p>
              </w:tc>
              <w:tc>
                <w:tcPr>
                  <w:tcW w:w="7371" w:type="dxa"/>
                  <w:vAlign w:val="center"/>
                </w:tcPr>
                <w:p w14:paraId="10050204" w14:textId="77777777" w:rsidR="00EF50BF" w:rsidRPr="00EF50BF" w:rsidRDefault="00EF50BF" w:rsidP="00EF50BF">
                  <w:pPr>
                    <w:jc w:val="center"/>
                    <w:rPr>
                      <w:rFonts w:eastAsia="Calibri"/>
                      <w:kern w:val="2"/>
                      <w:lang w:eastAsia="en-US"/>
                    </w:rPr>
                  </w:pPr>
                  <w:r w:rsidRPr="00EF50BF">
                    <w:rPr>
                      <w:rFonts w:eastAsia="Calibri"/>
                      <w:kern w:val="2"/>
                      <w:lang w:eastAsia="en-US"/>
                    </w:rPr>
                    <w:t xml:space="preserve">Wyjścia video: </w:t>
                  </w:r>
                  <w:r w:rsidRPr="00EF50BF">
                    <w:rPr>
                      <w:rFonts w:eastAsia="Calibri"/>
                      <w:bCs/>
                      <w:kern w:val="2"/>
                      <w:lang w:eastAsia="en-US"/>
                    </w:rPr>
                    <w:t>2x HDMI (3840x2160), 2x 3G-SDI (1920x1080), 2x HDMI (1920x1080)</w:t>
                  </w:r>
                </w:p>
              </w:tc>
            </w:tr>
            <w:tr w:rsidR="00EF50BF" w:rsidRPr="00EF50BF" w14:paraId="319C9722" w14:textId="77777777" w:rsidTr="007A7B38">
              <w:tc>
                <w:tcPr>
                  <w:tcW w:w="850" w:type="dxa"/>
                  <w:vAlign w:val="center"/>
                </w:tcPr>
                <w:p w14:paraId="2B6DF8E1" w14:textId="77777777" w:rsidR="00EF50BF" w:rsidRPr="00EF50BF" w:rsidRDefault="00EF50BF" w:rsidP="00EF50BF">
                  <w:pPr>
                    <w:jc w:val="center"/>
                    <w:rPr>
                      <w:rFonts w:eastAsia="Calibri"/>
                      <w:kern w:val="2"/>
                      <w:lang w:val="en-US" w:eastAsia="en-US"/>
                    </w:rPr>
                  </w:pPr>
                  <w:r w:rsidRPr="00EF50BF">
                    <w:rPr>
                      <w:rFonts w:eastAsia="Calibri"/>
                      <w:kern w:val="2"/>
                      <w:lang w:val="en-US" w:eastAsia="en-US"/>
                    </w:rPr>
                    <w:t>15.</w:t>
                  </w:r>
                </w:p>
              </w:tc>
              <w:tc>
                <w:tcPr>
                  <w:tcW w:w="7371" w:type="dxa"/>
                  <w:vAlign w:val="center"/>
                </w:tcPr>
                <w:p w14:paraId="34F18C35" w14:textId="77777777" w:rsidR="00EF50BF" w:rsidRPr="00EF50BF" w:rsidRDefault="00EF50BF" w:rsidP="00EF50BF">
                  <w:pPr>
                    <w:jc w:val="center"/>
                    <w:rPr>
                      <w:rFonts w:eastAsia="Calibri"/>
                      <w:kern w:val="2"/>
                      <w:lang w:eastAsia="en-US"/>
                    </w:rPr>
                  </w:pPr>
                  <w:r w:rsidRPr="00EF50BF">
                    <w:rPr>
                      <w:kern w:val="2"/>
                      <w:lang w:eastAsia="en-US"/>
                    </w:rPr>
                    <w:t>Gniazda HDMI umożliwiające przykręcenie wtyczki przewodu wideo do obudowy sterownika kamery w celu zabezpieczenia przed przypadkowym odłączeniem przewodu wideo i utratą obrazu na monitorze operacyjnym</w:t>
                  </w:r>
                </w:p>
              </w:tc>
            </w:tr>
            <w:tr w:rsidR="00EF50BF" w:rsidRPr="00EF50BF" w14:paraId="4B1083E1" w14:textId="77777777" w:rsidTr="007A7B38">
              <w:tc>
                <w:tcPr>
                  <w:tcW w:w="850" w:type="dxa"/>
                  <w:vAlign w:val="center"/>
                </w:tcPr>
                <w:p w14:paraId="5F5ED0EF" w14:textId="77777777" w:rsidR="00EF50BF" w:rsidRPr="00EF50BF" w:rsidRDefault="00EF50BF" w:rsidP="00EF50BF">
                  <w:pPr>
                    <w:jc w:val="center"/>
                    <w:rPr>
                      <w:rFonts w:eastAsia="Calibri"/>
                      <w:kern w:val="2"/>
                      <w:lang w:val="en-US" w:eastAsia="en-US"/>
                    </w:rPr>
                  </w:pPr>
                  <w:r w:rsidRPr="00EF50BF">
                    <w:rPr>
                      <w:rFonts w:eastAsia="Calibri"/>
                      <w:kern w:val="2"/>
                      <w:lang w:val="en-US" w:eastAsia="en-US"/>
                    </w:rPr>
                    <w:t>16.</w:t>
                  </w:r>
                </w:p>
              </w:tc>
              <w:tc>
                <w:tcPr>
                  <w:tcW w:w="7371" w:type="dxa"/>
                  <w:vAlign w:val="center"/>
                </w:tcPr>
                <w:p w14:paraId="53825C01" w14:textId="77777777" w:rsidR="00EF50BF" w:rsidRPr="00EF50BF" w:rsidRDefault="00EF50BF" w:rsidP="00EF50BF">
                  <w:pPr>
                    <w:jc w:val="center"/>
                    <w:rPr>
                      <w:rFonts w:eastAsia="Calibri"/>
                      <w:kern w:val="2"/>
                      <w:lang w:val="en-US" w:eastAsia="en-US"/>
                    </w:rPr>
                  </w:pPr>
                  <w:r w:rsidRPr="00EF50BF">
                    <w:rPr>
                      <w:kern w:val="2"/>
                      <w:lang w:eastAsia="en-US"/>
                    </w:rPr>
                    <w:t xml:space="preserve">4 gniazda USB z tyłu urządzenia, umożliwiające podłączenie min.. </w:t>
                  </w:r>
                  <w:proofErr w:type="spellStart"/>
                  <w:r w:rsidRPr="00EF50BF">
                    <w:rPr>
                      <w:kern w:val="2"/>
                      <w:lang w:val="en-US" w:eastAsia="en-US"/>
                    </w:rPr>
                    <w:t>klawiatury</w:t>
                  </w:r>
                  <w:proofErr w:type="spellEnd"/>
                  <w:r w:rsidRPr="00EF50BF">
                    <w:rPr>
                      <w:kern w:val="2"/>
                      <w:lang w:val="en-US" w:eastAsia="en-US"/>
                    </w:rPr>
                    <w:t xml:space="preserve">, </w:t>
                  </w:r>
                  <w:proofErr w:type="spellStart"/>
                  <w:r w:rsidRPr="00EF50BF">
                    <w:rPr>
                      <w:kern w:val="2"/>
                      <w:lang w:val="en-US" w:eastAsia="en-US"/>
                    </w:rPr>
                    <w:t>pilota</w:t>
                  </w:r>
                  <w:proofErr w:type="spellEnd"/>
                </w:p>
              </w:tc>
            </w:tr>
            <w:tr w:rsidR="00EF50BF" w:rsidRPr="00EF50BF" w14:paraId="5316F8B0" w14:textId="77777777" w:rsidTr="007A7B38">
              <w:tc>
                <w:tcPr>
                  <w:tcW w:w="850" w:type="dxa"/>
                  <w:vAlign w:val="center"/>
                </w:tcPr>
                <w:p w14:paraId="53A02FB2" w14:textId="77777777" w:rsidR="00EF50BF" w:rsidRPr="00EF50BF" w:rsidRDefault="00EF50BF" w:rsidP="00EF50BF">
                  <w:pPr>
                    <w:jc w:val="center"/>
                    <w:rPr>
                      <w:rFonts w:eastAsia="Calibri"/>
                      <w:kern w:val="2"/>
                      <w:lang w:val="en-US" w:eastAsia="en-US"/>
                    </w:rPr>
                  </w:pPr>
                  <w:r w:rsidRPr="00EF50BF">
                    <w:rPr>
                      <w:rFonts w:eastAsia="Calibri"/>
                      <w:kern w:val="2"/>
                      <w:lang w:val="en-US" w:eastAsia="en-US"/>
                    </w:rPr>
                    <w:t>17.</w:t>
                  </w:r>
                </w:p>
              </w:tc>
              <w:tc>
                <w:tcPr>
                  <w:tcW w:w="7371" w:type="dxa"/>
                  <w:vAlign w:val="center"/>
                </w:tcPr>
                <w:p w14:paraId="43529B27" w14:textId="77777777" w:rsidR="00EF50BF" w:rsidRPr="00EF50BF" w:rsidRDefault="00EF50BF" w:rsidP="00EF50BF">
                  <w:pPr>
                    <w:jc w:val="center"/>
                    <w:rPr>
                      <w:rFonts w:eastAsia="Calibri"/>
                      <w:kern w:val="2"/>
                      <w:lang w:eastAsia="en-US"/>
                    </w:rPr>
                  </w:pPr>
                  <w:r w:rsidRPr="00EF50BF">
                    <w:rPr>
                      <w:rFonts w:eastAsia="Calibri"/>
                      <w:kern w:val="2"/>
                      <w:lang w:eastAsia="en-US"/>
                    </w:rPr>
                    <w:t>Menu kontrolera kamery posiadające możliwość zmiany ustawienia wyrazistości konturów (ostrości obrazu) w 4-stopniowej skali (0-3)</w:t>
                  </w:r>
                </w:p>
              </w:tc>
            </w:tr>
            <w:tr w:rsidR="00EF50BF" w:rsidRPr="00EF50BF" w14:paraId="6CF90A21" w14:textId="77777777" w:rsidTr="007A7B38">
              <w:tc>
                <w:tcPr>
                  <w:tcW w:w="850" w:type="dxa"/>
                  <w:vAlign w:val="center"/>
                </w:tcPr>
                <w:p w14:paraId="334F69C1" w14:textId="77777777" w:rsidR="00EF50BF" w:rsidRPr="00EF50BF" w:rsidRDefault="00EF50BF" w:rsidP="00EF50BF">
                  <w:pPr>
                    <w:jc w:val="center"/>
                    <w:rPr>
                      <w:rFonts w:eastAsia="Calibri"/>
                      <w:kern w:val="2"/>
                      <w:lang w:val="en-US" w:eastAsia="en-US"/>
                    </w:rPr>
                  </w:pPr>
                  <w:r w:rsidRPr="00EF50BF">
                    <w:rPr>
                      <w:rFonts w:eastAsia="Calibri"/>
                      <w:kern w:val="2"/>
                      <w:lang w:val="en-US" w:eastAsia="en-US"/>
                    </w:rPr>
                    <w:t>18.</w:t>
                  </w:r>
                </w:p>
              </w:tc>
              <w:tc>
                <w:tcPr>
                  <w:tcW w:w="7371" w:type="dxa"/>
                  <w:vAlign w:val="center"/>
                </w:tcPr>
                <w:p w14:paraId="0898E796" w14:textId="77777777" w:rsidR="00EF50BF" w:rsidRPr="00EF50BF" w:rsidRDefault="00EF50BF" w:rsidP="00EF50BF">
                  <w:pPr>
                    <w:jc w:val="center"/>
                    <w:rPr>
                      <w:rFonts w:eastAsia="Calibri"/>
                      <w:kern w:val="2"/>
                      <w:lang w:eastAsia="en-US"/>
                    </w:rPr>
                  </w:pPr>
                  <w:r w:rsidRPr="00EF50BF">
                    <w:rPr>
                      <w:rFonts w:eastAsia="Calibri"/>
                      <w:kern w:val="2"/>
                      <w:lang w:eastAsia="en-US"/>
                    </w:rPr>
                    <w:t>Kontroler kamery posiadający możliwość ustawienia przezroczystości wyświetlania menu w 5-stopniowej skali</w:t>
                  </w:r>
                </w:p>
              </w:tc>
            </w:tr>
            <w:tr w:rsidR="00EF50BF" w:rsidRPr="00EF50BF" w14:paraId="39EE704C" w14:textId="77777777" w:rsidTr="007A7B38">
              <w:tc>
                <w:tcPr>
                  <w:tcW w:w="850" w:type="dxa"/>
                  <w:vAlign w:val="center"/>
                </w:tcPr>
                <w:p w14:paraId="29068D60" w14:textId="77777777" w:rsidR="00EF50BF" w:rsidRPr="00EF50BF" w:rsidRDefault="00EF50BF" w:rsidP="00EF50BF">
                  <w:pPr>
                    <w:jc w:val="center"/>
                    <w:rPr>
                      <w:rFonts w:eastAsia="Calibri"/>
                      <w:kern w:val="2"/>
                      <w:lang w:val="en-US" w:eastAsia="en-US"/>
                    </w:rPr>
                  </w:pPr>
                  <w:r w:rsidRPr="00EF50BF">
                    <w:rPr>
                      <w:rFonts w:eastAsia="Calibri"/>
                      <w:kern w:val="2"/>
                      <w:lang w:val="en-US" w:eastAsia="en-US"/>
                    </w:rPr>
                    <w:t>19.</w:t>
                  </w:r>
                </w:p>
              </w:tc>
              <w:tc>
                <w:tcPr>
                  <w:tcW w:w="7371" w:type="dxa"/>
                  <w:vAlign w:val="center"/>
                </w:tcPr>
                <w:p w14:paraId="7B6A593D" w14:textId="77777777" w:rsidR="00EF50BF" w:rsidRPr="00EF50BF" w:rsidRDefault="00EF50BF" w:rsidP="00EF50BF">
                  <w:pPr>
                    <w:jc w:val="center"/>
                    <w:rPr>
                      <w:rFonts w:eastAsia="Calibri"/>
                      <w:kern w:val="2"/>
                      <w:lang w:eastAsia="en-US"/>
                    </w:rPr>
                  </w:pPr>
                  <w:r w:rsidRPr="00EF50BF">
                    <w:rPr>
                      <w:rFonts w:eastAsia="Calibri"/>
                      <w:kern w:val="2"/>
                      <w:lang w:eastAsia="en-US"/>
                    </w:rPr>
                    <w:t>Menu kontrolera kamery posiadające możliwość regulacji nasycenia kolorów w 11-stopniowej skali</w:t>
                  </w:r>
                </w:p>
              </w:tc>
            </w:tr>
            <w:tr w:rsidR="00EF50BF" w:rsidRPr="00EF50BF" w14:paraId="77C82DA9" w14:textId="77777777" w:rsidTr="007A7B38">
              <w:tc>
                <w:tcPr>
                  <w:tcW w:w="850" w:type="dxa"/>
                  <w:vAlign w:val="center"/>
                </w:tcPr>
                <w:p w14:paraId="0B56E642" w14:textId="77777777" w:rsidR="00EF50BF" w:rsidRPr="00EF50BF" w:rsidRDefault="00EF50BF" w:rsidP="00EF50BF">
                  <w:pPr>
                    <w:jc w:val="center"/>
                    <w:rPr>
                      <w:rFonts w:eastAsia="Calibri"/>
                      <w:kern w:val="2"/>
                      <w:lang w:val="en-US" w:eastAsia="en-US"/>
                    </w:rPr>
                  </w:pPr>
                  <w:r w:rsidRPr="00EF50BF">
                    <w:rPr>
                      <w:rFonts w:eastAsia="Calibri"/>
                      <w:kern w:val="2"/>
                      <w:lang w:val="en-US" w:eastAsia="en-US"/>
                    </w:rPr>
                    <w:t>20.</w:t>
                  </w:r>
                </w:p>
              </w:tc>
              <w:tc>
                <w:tcPr>
                  <w:tcW w:w="7371" w:type="dxa"/>
                  <w:vAlign w:val="center"/>
                </w:tcPr>
                <w:p w14:paraId="1FCC32DE" w14:textId="77777777" w:rsidR="00EF50BF" w:rsidRPr="00EF50BF" w:rsidRDefault="00EF50BF" w:rsidP="00EF50BF">
                  <w:pPr>
                    <w:jc w:val="center"/>
                    <w:rPr>
                      <w:rFonts w:eastAsia="Calibri"/>
                      <w:kern w:val="2"/>
                      <w:lang w:eastAsia="en-US"/>
                    </w:rPr>
                  </w:pPr>
                  <w:r w:rsidRPr="00EF50BF">
                    <w:rPr>
                      <w:rFonts w:eastAsia="Calibri"/>
                      <w:kern w:val="2"/>
                      <w:lang w:eastAsia="en-US"/>
                    </w:rPr>
                    <w:t>Menu kontrolera kamery posiadające możliwość indywidualnej regulacji kolorów obrazu wideo za pomocą cyfrowej palety kolorów</w:t>
                  </w:r>
                </w:p>
              </w:tc>
            </w:tr>
            <w:tr w:rsidR="00EF50BF" w:rsidRPr="00EF50BF" w14:paraId="24072574" w14:textId="77777777" w:rsidTr="007A7B38">
              <w:tc>
                <w:tcPr>
                  <w:tcW w:w="850" w:type="dxa"/>
                  <w:vAlign w:val="center"/>
                </w:tcPr>
                <w:p w14:paraId="558CA361" w14:textId="77777777" w:rsidR="00EF50BF" w:rsidRPr="00EF50BF" w:rsidRDefault="00EF50BF" w:rsidP="00EF50BF">
                  <w:pPr>
                    <w:jc w:val="center"/>
                    <w:rPr>
                      <w:rFonts w:eastAsia="Calibri"/>
                      <w:kern w:val="2"/>
                      <w:lang w:val="en-US" w:eastAsia="en-US"/>
                    </w:rPr>
                  </w:pPr>
                  <w:r w:rsidRPr="00EF50BF">
                    <w:rPr>
                      <w:rFonts w:eastAsia="Calibri"/>
                      <w:kern w:val="2"/>
                      <w:lang w:val="en-US" w:eastAsia="en-US"/>
                    </w:rPr>
                    <w:t>21.</w:t>
                  </w:r>
                </w:p>
              </w:tc>
              <w:tc>
                <w:tcPr>
                  <w:tcW w:w="7371" w:type="dxa"/>
                  <w:vAlign w:val="center"/>
                </w:tcPr>
                <w:p w14:paraId="0F64AB2A" w14:textId="77777777" w:rsidR="00EF50BF" w:rsidRPr="00EF50BF" w:rsidRDefault="00EF50BF" w:rsidP="00EF50BF">
                  <w:pPr>
                    <w:jc w:val="center"/>
                    <w:rPr>
                      <w:rFonts w:eastAsia="Calibri"/>
                      <w:kern w:val="2"/>
                      <w:lang w:eastAsia="en-US"/>
                    </w:rPr>
                  </w:pPr>
                  <w:r w:rsidRPr="00EF50BF">
                    <w:rPr>
                      <w:rFonts w:eastAsia="Calibri"/>
                      <w:kern w:val="2"/>
                      <w:lang w:eastAsia="en-US"/>
                    </w:rPr>
                    <w:t>Możliwość odbicia obrazu w 3 osiach</w:t>
                  </w:r>
                </w:p>
              </w:tc>
            </w:tr>
            <w:tr w:rsidR="00EF50BF" w:rsidRPr="00EF50BF" w14:paraId="3F33F528" w14:textId="77777777" w:rsidTr="007A7B38">
              <w:tc>
                <w:tcPr>
                  <w:tcW w:w="850" w:type="dxa"/>
                  <w:vAlign w:val="center"/>
                </w:tcPr>
                <w:p w14:paraId="413499A6" w14:textId="77777777" w:rsidR="00EF50BF" w:rsidRPr="00EF50BF" w:rsidRDefault="00EF50BF" w:rsidP="00EF50BF">
                  <w:pPr>
                    <w:jc w:val="center"/>
                    <w:rPr>
                      <w:rFonts w:eastAsia="Calibri"/>
                      <w:kern w:val="2"/>
                      <w:lang w:val="en-US" w:eastAsia="en-US"/>
                    </w:rPr>
                  </w:pPr>
                  <w:r w:rsidRPr="00EF50BF">
                    <w:rPr>
                      <w:rFonts w:eastAsia="Calibri"/>
                      <w:kern w:val="2"/>
                      <w:lang w:val="en-US" w:eastAsia="en-US"/>
                    </w:rPr>
                    <w:t>22.</w:t>
                  </w:r>
                </w:p>
              </w:tc>
              <w:tc>
                <w:tcPr>
                  <w:tcW w:w="7371" w:type="dxa"/>
                  <w:vAlign w:val="center"/>
                </w:tcPr>
                <w:p w14:paraId="19F74C39" w14:textId="77777777" w:rsidR="00EF50BF" w:rsidRPr="00EF50BF" w:rsidRDefault="00EF50BF" w:rsidP="00EF50BF">
                  <w:pPr>
                    <w:jc w:val="center"/>
                    <w:rPr>
                      <w:rFonts w:eastAsia="Calibri"/>
                      <w:kern w:val="2"/>
                      <w:lang w:eastAsia="en-US"/>
                    </w:rPr>
                  </w:pPr>
                  <w:r w:rsidRPr="00EF50BF">
                    <w:rPr>
                      <w:rFonts w:eastAsia="Calibri"/>
                      <w:kern w:val="2"/>
                      <w:lang w:eastAsia="en-US"/>
                    </w:rPr>
                    <w:t>Czujnik zmierzchu na panelu czołowym urządzenia umożliwiający automatyczną zmianę poziomu jasności wyświetlacza dotykowego sterownika kamery</w:t>
                  </w:r>
                </w:p>
              </w:tc>
            </w:tr>
            <w:tr w:rsidR="00EF50BF" w:rsidRPr="00EF50BF" w14:paraId="2E0134E9" w14:textId="77777777" w:rsidTr="007A7B38">
              <w:tc>
                <w:tcPr>
                  <w:tcW w:w="850" w:type="dxa"/>
                  <w:vAlign w:val="center"/>
                </w:tcPr>
                <w:p w14:paraId="4750E030" w14:textId="77777777" w:rsidR="00EF50BF" w:rsidRPr="00EF50BF" w:rsidRDefault="00EF50BF" w:rsidP="00EF50BF">
                  <w:pPr>
                    <w:jc w:val="center"/>
                    <w:rPr>
                      <w:rFonts w:eastAsia="Calibri"/>
                      <w:kern w:val="2"/>
                      <w:lang w:val="en-US" w:eastAsia="en-US"/>
                    </w:rPr>
                  </w:pPr>
                  <w:r w:rsidRPr="00EF50BF">
                    <w:rPr>
                      <w:rFonts w:eastAsia="Calibri"/>
                      <w:kern w:val="2"/>
                      <w:lang w:val="en-US" w:eastAsia="en-US"/>
                    </w:rPr>
                    <w:lastRenderedPageBreak/>
                    <w:t>23.</w:t>
                  </w:r>
                </w:p>
              </w:tc>
              <w:tc>
                <w:tcPr>
                  <w:tcW w:w="7371" w:type="dxa"/>
                  <w:vAlign w:val="center"/>
                </w:tcPr>
                <w:p w14:paraId="04B5776B" w14:textId="77777777" w:rsidR="00EF50BF" w:rsidRPr="00EF50BF" w:rsidRDefault="00EF50BF" w:rsidP="00EF50BF">
                  <w:pPr>
                    <w:jc w:val="center"/>
                    <w:rPr>
                      <w:rFonts w:eastAsia="Calibri"/>
                      <w:kern w:val="2"/>
                      <w:lang w:eastAsia="en-US"/>
                    </w:rPr>
                  </w:pPr>
                  <w:r w:rsidRPr="00EF50BF">
                    <w:rPr>
                      <w:rFonts w:eastAsia="Calibri"/>
                      <w:kern w:val="2"/>
                      <w:lang w:eastAsia="en-US"/>
                    </w:rPr>
                    <w:t>Moduł PIP (Picture in Picture = obraz w obrazie) służy do wyświetlania</w:t>
                  </w:r>
                </w:p>
                <w:p w14:paraId="40B2FF84" w14:textId="77777777" w:rsidR="00EF50BF" w:rsidRPr="00EF50BF" w:rsidRDefault="00EF50BF" w:rsidP="00EF50BF">
                  <w:pPr>
                    <w:jc w:val="center"/>
                    <w:rPr>
                      <w:rFonts w:eastAsia="Calibri"/>
                      <w:kern w:val="2"/>
                      <w:lang w:eastAsia="en-US"/>
                    </w:rPr>
                  </w:pPr>
                  <w:r w:rsidRPr="00EF50BF">
                    <w:rPr>
                      <w:rFonts w:eastAsia="Calibri"/>
                      <w:kern w:val="2"/>
                      <w:lang w:eastAsia="en-US"/>
                    </w:rPr>
                    <w:t>obrazu z drugiego źródła cyfrowego (SDI, HD-SDI, 3G-SDI).</w:t>
                  </w:r>
                </w:p>
              </w:tc>
            </w:tr>
            <w:tr w:rsidR="00EF50BF" w:rsidRPr="00EF50BF" w14:paraId="3610C0A8" w14:textId="77777777" w:rsidTr="007A7B38">
              <w:tc>
                <w:tcPr>
                  <w:tcW w:w="850" w:type="dxa"/>
                  <w:vAlign w:val="center"/>
                </w:tcPr>
                <w:p w14:paraId="7F578CD5" w14:textId="77777777" w:rsidR="00EF50BF" w:rsidRPr="00EF50BF" w:rsidRDefault="00EF50BF" w:rsidP="00EF50BF">
                  <w:pPr>
                    <w:jc w:val="center"/>
                    <w:rPr>
                      <w:rFonts w:eastAsia="Calibri"/>
                      <w:kern w:val="2"/>
                      <w:lang w:val="en-US" w:eastAsia="en-US"/>
                    </w:rPr>
                  </w:pPr>
                  <w:r w:rsidRPr="00EF50BF">
                    <w:rPr>
                      <w:rFonts w:eastAsia="Calibri"/>
                      <w:kern w:val="2"/>
                      <w:lang w:val="en-US" w:eastAsia="en-US"/>
                    </w:rPr>
                    <w:t>24.</w:t>
                  </w:r>
                </w:p>
              </w:tc>
              <w:tc>
                <w:tcPr>
                  <w:tcW w:w="7371" w:type="dxa"/>
                  <w:vAlign w:val="center"/>
                </w:tcPr>
                <w:p w14:paraId="5CC2BE70" w14:textId="77777777" w:rsidR="00EF50BF" w:rsidRPr="00EF50BF" w:rsidRDefault="00EF50BF" w:rsidP="00EF50BF">
                  <w:pPr>
                    <w:jc w:val="center"/>
                    <w:rPr>
                      <w:rFonts w:eastAsia="Calibri"/>
                      <w:kern w:val="2"/>
                      <w:lang w:eastAsia="en-US"/>
                    </w:rPr>
                  </w:pPr>
                  <w:r w:rsidRPr="00EF50BF">
                    <w:rPr>
                      <w:rFonts w:eastAsia="Calibri"/>
                      <w:kern w:val="2"/>
                      <w:lang w:eastAsia="en-US"/>
                    </w:rPr>
                    <w:t>Stopień ochrony przed porażeniem elektrycznym części użytkowej CF</w:t>
                  </w:r>
                </w:p>
              </w:tc>
            </w:tr>
            <w:tr w:rsidR="00EF50BF" w:rsidRPr="00EF50BF" w14:paraId="496BDF87" w14:textId="77777777" w:rsidTr="007A7B38">
              <w:tc>
                <w:tcPr>
                  <w:tcW w:w="850" w:type="dxa"/>
                  <w:vAlign w:val="center"/>
                </w:tcPr>
                <w:p w14:paraId="3BBBAB13" w14:textId="77777777" w:rsidR="00EF50BF" w:rsidRPr="00EF50BF" w:rsidRDefault="00EF50BF" w:rsidP="00EF50BF">
                  <w:pPr>
                    <w:jc w:val="center"/>
                    <w:rPr>
                      <w:rFonts w:eastAsia="Calibri"/>
                      <w:kern w:val="2"/>
                      <w:lang w:val="en-US" w:eastAsia="en-US"/>
                    </w:rPr>
                  </w:pPr>
                  <w:r w:rsidRPr="00EF50BF">
                    <w:rPr>
                      <w:rFonts w:eastAsia="Calibri"/>
                      <w:kern w:val="2"/>
                      <w:lang w:val="en-US" w:eastAsia="en-US"/>
                    </w:rPr>
                    <w:t>25.</w:t>
                  </w:r>
                </w:p>
              </w:tc>
              <w:tc>
                <w:tcPr>
                  <w:tcW w:w="7371" w:type="dxa"/>
                  <w:vAlign w:val="center"/>
                </w:tcPr>
                <w:p w14:paraId="299EBAAA" w14:textId="77777777" w:rsidR="00EF50BF" w:rsidRPr="00EF50BF" w:rsidRDefault="00EF50BF" w:rsidP="00EF50BF">
                  <w:pPr>
                    <w:jc w:val="center"/>
                    <w:rPr>
                      <w:rFonts w:eastAsia="Calibri"/>
                      <w:kern w:val="2"/>
                      <w:lang w:eastAsia="en-US"/>
                    </w:rPr>
                  </w:pPr>
                  <w:r w:rsidRPr="00EF50BF">
                    <w:rPr>
                      <w:rFonts w:eastAsia="Calibri"/>
                      <w:kern w:val="2"/>
                      <w:lang w:eastAsia="en-US"/>
                    </w:rPr>
                    <w:t>Regulacja jasności – automatyczna regulacja przyciemnianie + automatyczna regulacja wzmacnianie</w:t>
                  </w:r>
                </w:p>
              </w:tc>
            </w:tr>
            <w:tr w:rsidR="00EF50BF" w:rsidRPr="00EF50BF" w14:paraId="6E9DDF29" w14:textId="77777777" w:rsidTr="007A7B38">
              <w:tc>
                <w:tcPr>
                  <w:tcW w:w="850" w:type="dxa"/>
                  <w:vAlign w:val="center"/>
                </w:tcPr>
                <w:p w14:paraId="4A6B1ABB" w14:textId="77777777" w:rsidR="00EF50BF" w:rsidRPr="00EF50BF" w:rsidRDefault="00EF50BF" w:rsidP="00EF50BF">
                  <w:pPr>
                    <w:jc w:val="center"/>
                    <w:rPr>
                      <w:rFonts w:eastAsia="Calibri"/>
                      <w:kern w:val="2"/>
                      <w:lang w:val="en-US" w:eastAsia="en-US"/>
                    </w:rPr>
                  </w:pPr>
                  <w:r w:rsidRPr="00EF50BF">
                    <w:rPr>
                      <w:rFonts w:eastAsia="Calibri"/>
                      <w:kern w:val="2"/>
                      <w:lang w:val="en-US" w:eastAsia="en-US"/>
                    </w:rPr>
                    <w:t xml:space="preserve">26. </w:t>
                  </w:r>
                </w:p>
              </w:tc>
              <w:tc>
                <w:tcPr>
                  <w:tcW w:w="7371" w:type="dxa"/>
                  <w:vAlign w:val="center"/>
                </w:tcPr>
                <w:p w14:paraId="09ED45DD" w14:textId="77777777" w:rsidR="00EF50BF" w:rsidRPr="00EF50BF" w:rsidRDefault="00EF50BF" w:rsidP="00EF50BF">
                  <w:pPr>
                    <w:jc w:val="center"/>
                    <w:rPr>
                      <w:rFonts w:eastAsia="Calibri"/>
                      <w:kern w:val="2"/>
                      <w:lang w:eastAsia="en-US"/>
                    </w:rPr>
                  </w:pPr>
                  <w:r w:rsidRPr="00EF50BF">
                    <w:rPr>
                      <w:rFonts w:eastAsia="Calibri"/>
                      <w:kern w:val="2"/>
                      <w:lang w:eastAsia="en-US"/>
                    </w:rPr>
                    <w:t>Wyrównanie poziomu bieli – zakres temperatury barwowej w przedziale min. 2300K do 7000K</w:t>
                  </w:r>
                </w:p>
              </w:tc>
            </w:tr>
            <w:tr w:rsidR="00EF50BF" w:rsidRPr="00EF50BF" w14:paraId="44DAB76B" w14:textId="77777777" w:rsidTr="007A7B38">
              <w:tc>
                <w:tcPr>
                  <w:tcW w:w="850" w:type="dxa"/>
                  <w:vAlign w:val="center"/>
                </w:tcPr>
                <w:p w14:paraId="39872AB8" w14:textId="77777777" w:rsidR="00EF50BF" w:rsidRPr="00EF50BF" w:rsidRDefault="00EF50BF" w:rsidP="00EF50BF">
                  <w:pPr>
                    <w:jc w:val="center"/>
                    <w:rPr>
                      <w:rFonts w:eastAsia="Calibri"/>
                      <w:b/>
                      <w:bCs/>
                      <w:kern w:val="2"/>
                      <w:lang w:val="en-US" w:eastAsia="en-US"/>
                    </w:rPr>
                  </w:pPr>
                  <w:r w:rsidRPr="00EF50BF">
                    <w:rPr>
                      <w:rFonts w:eastAsia="Calibri"/>
                      <w:b/>
                      <w:bCs/>
                      <w:kern w:val="2"/>
                      <w:lang w:val="en-US" w:eastAsia="en-US"/>
                    </w:rPr>
                    <w:t>III</w:t>
                  </w:r>
                </w:p>
              </w:tc>
              <w:tc>
                <w:tcPr>
                  <w:tcW w:w="7371" w:type="dxa"/>
                  <w:vAlign w:val="center"/>
                </w:tcPr>
                <w:p w14:paraId="117EB461" w14:textId="77777777" w:rsidR="00EF50BF" w:rsidRPr="00EF50BF" w:rsidRDefault="00EF50BF" w:rsidP="00EF50BF">
                  <w:pPr>
                    <w:jc w:val="center"/>
                    <w:rPr>
                      <w:rFonts w:eastAsia="Calibri"/>
                      <w:b/>
                      <w:bCs/>
                      <w:kern w:val="2"/>
                      <w:lang w:val="en-US" w:eastAsia="en-US"/>
                    </w:rPr>
                  </w:pPr>
                  <w:r w:rsidRPr="00EF50BF">
                    <w:rPr>
                      <w:rFonts w:eastAsia="Calibri"/>
                      <w:b/>
                      <w:bCs/>
                      <w:kern w:val="2"/>
                      <w:lang w:val="en-US" w:eastAsia="en-US"/>
                    </w:rPr>
                    <w:t xml:space="preserve">Monitor </w:t>
                  </w:r>
                  <w:proofErr w:type="spellStart"/>
                  <w:r w:rsidRPr="00EF50BF">
                    <w:rPr>
                      <w:rFonts w:eastAsia="Calibri"/>
                      <w:b/>
                      <w:bCs/>
                      <w:kern w:val="2"/>
                      <w:lang w:val="en-US" w:eastAsia="en-US"/>
                    </w:rPr>
                    <w:t>medyczny</w:t>
                  </w:r>
                  <w:proofErr w:type="spellEnd"/>
                </w:p>
              </w:tc>
            </w:tr>
            <w:tr w:rsidR="00EF50BF" w:rsidRPr="00EF50BF" w14:paraId="6E29449C" w14:textId="77777777" w:rsidTr="007A7B38">
              <w:tc>
                <w:tcPr>
                  <w:tcW w:w="850" w:type="dxa"/>
                  <w:vAlign w:val="center"/>
                </w:tcPr>
                <w:p w14:paraId="15BB56F8" w14:textId="77777777" w:rsidR="00EF50BF" w:rsidRPr="00EF50BF" w:rsidRDefault="00EF50BF" w:rsidP="00EF50BF">
                  <w:pPr>
                    <w:jc w:val="center"/>
                    <w:rPr>
                      <w:rFonts w:eastAsia="Calibri"/>
                      <w:kern w:val="2"/>
                      <w:lang w:val="en-US" w:eastAsia="en-US"/>
                    </w:rPr>
                  </w:pPr>
                  <w:r w:rsidRPr="00EF50BF">
                    <w:rPr>
                      <w:rFonts w:eastAsia="Calibri"/>
                      <w:kern w:val="2"/>
                      <w:lang w:val="en-US" w:eastAsia="en-US"/>
                    </w:rPr>
                    <w:t>1</w:t>
                  </w:r>
                </w:p>
              </w:tc>
              <w:tc>
                <w:tcPr>
                  <w:tcW w:w="7371" w:type="dxa"/>
                  <w:vAlign w:val="center"/>
                </w:tcPr>
                <w:p w14:paraId="4F042C6E" w14:textId="77777777" w:rsidR="00EF50BF" w:rsidRPr="00EF50BF" w:rsidRDefault="00EF50BF" w:rsidP="00EF50BF">
                  <w:pPr>
                    <w:jc w:val="center"/>
                    <w:rPr>
                      <w:rFonts w:eastAsia="Calibri"/>
                      <w:kern w:val="2"/>
                      <w:lang w:val="en-US" w:eastAsia="en-US"/>
                    </w:rPr>
                  </w:pPr>
                  <w:proofErr w:type="spellStart"/>
                  <w:r w:rsidRPr="00EF50BF">
                    <w:rPr>
                      <w:rFonts w:eastAsia="Calibri"/>
                      <w:kern w:val="2"/>
                      <w:lang w:val="en-US" w:eastAsia="en-US"/>
                    </w:rPr>
                    <w:t>Przekątna</w:t>
                  </w:r>
                  <w:proofErr w:type="spellEnd"/>
                  <w:r w:rsidRPr="00EF50BF">
                    <w:rPr>
                      <w:rFonts w:eastAsia="Calibri"/>
                      <w:kern w:val="2"/>
                      <w:lang w:val="en-US" w:eastAsia="en-US"/>
                    </w:rPr>
                    <w:t xml:space="preserve"> </w:t>
                  </w:r>
                  <w:proofErr w:type="spellStart"/>
                  <w:r w:rsidRPr="00EF50BF">
                    <w:rPr>
                      <w:rFonts w:eastAsia="Calibri"/>
                      <w:kern w:val="2"/>
                      <w:lang w:val="en-US" w:eastAsia="en-US"/>
                    </w:rPr>
                    <w:t>ekranu</w:t>
                  </w:r>
                  <w:proofErr w:type="spellEnd"/>
                  <w:r w:rsidRPr="00EF50BF">
                    <w:rPr>
                      <w:rFonts w:eastAsia="Calibri"/>
                      <w:kern w:val="2"/>
                      <w:lang w:val="en-US" w:eastAsia="en-US"/>
                    </w:rPr>
                    <w:t xml:space="preserve"> min. 31,5”</w:t>
                  </w:r>
                </w:p>
              </w:tc>
            </w:tr>
            <w:tr w:rsidR="00EF50BF" w:rsidRPr="00EF50BF" w14:paraId="086998AA" w14:textId="77777777" w:rsidTr="007A7B38">
              <w:tc>
                <w:tcPr>
                  <w:tcW w:w="850" w:type="dxa"/>
                  <w:vAlign w:val="center"/>
                </w:tcPr>
                <w:p w14:paraId="403A0DE8" w14:textId="77777777" w:rsidR="00EF50BF" w:rsidRPr="00EF50BF" w:rsidRDefault="00EF50BF" w:rsidP="00EF50BF">
                  <w:pPr>
                    <w:jc w:val="center"/>
                    <w:rPr>
                      <w:rFonts w:eastAsia="Calibri"/>
                      <w:kern w:val="2"/>
                      <w:lang w:val="en-US" w:eastAsia="en-US"/>
                    </w:rPr>
                  </w:pPr>
                  <w:r w:rsidRPr="00EF50BF">
                    <w:rPr>
                      <w:rFonts w:eastAsia="Calibri"/>
                      <w:kern w:val="2"/>
                      <w:lang w:val="en-US" w:eastAsia="en-US"/>
                    </w:rPr>
                    <w:t>2</w:t>
                  </w:r>
                </w:p>
              </w:tc>
              <w:tc>
                <w:tcPr>
                  <w:tcW w:w="7371" w:type="dxa"/>
                  <w:vAlign w:val="center"/>
                </w:tcPr>
                <w:p w14:paraId="0E34533A" w14:textId="77777777" w:rsidR="00EF50BF" w:rsidRPr="00EF50BF" w:rsidRDefault="00EF50BF" w:rsidP="00EF50BF">
                  <w:pPr>
                    <w:jc w:val="center"/>
                    <w:rPr>
                      <w:rFonts w:eastAsia="Calibri"/>
                      <w:kern w:val="2"/>
                      <w:lang w:val="en-US" w:eastAsia="en-US"/>
                    </w:rPr>
                  </w:pPr>
                  <w:proofErr w:type="spellStart"/>
                  <w:r w:rsidRPr="00EF50BF">
                    <w:rPr>
                      <w:rFonts w:eastAsia="Calibri"/>
                      <w:kern w:val="2"/>
                      <w:lang w:val="en-US" w:eastAsia="en-US"/>
                    </w:rPr>
                    <w:t>Wejścia</w:t>
                  </w:r>
                  <w:proofErr w:type="spellEnd"/>
                  <w:r w:rsidRPr="00EF50BF">
                    <w:rPr>
                      <w:rFonts w:eastAsia="Calibri"/>
                      <w:kern w:val="2"/>
                      <w:lang w:val="en-US" w:eastAsia="en-US"/>
                    </w:rPr>
                    <w:t xml:space="preserve">: </w:t>
                  </w:r>
                  <w:r w:rsidRPr="00EF50BF">
                    <w:rPr>
                      <w:rFonts w:eastAsia="Calibri" w:cs="ITC Avant Garde Std Bk Cn"/>
                      <w:kern w:val="2"/>
                      <w:sz w:val="16"/>
                      <w:szCs w:val="16"/>
                      <w:lang w:val="en-US" w:eastAsia="en-US"/>
                    </w:rPr>
                    <w:t xml:space="preserve">1x HDMI, 1x DVI-D, 1x 12G-SDI, 1x DisplayPort </w:t>
                  </w:r>
                </w:p>
              </w:tc>
            </w:tr>
            <w:tr w:rsidR="00EF50BF" w:rsidRPr="00EF50BF" w14:paraId="4AD128D1" w14:textId="77777777" w:rsidTr="007A7B38">
              <w:tc>
                <w:tcPr>
                  <w:tcW w:w="850" w:type="dxa"/>
                  <w:vAlign w:val="center"/>
                </w:tcPr>
                <w:p w14:paraId="561254E6" w14:textId="77777777" w:rsidR="00EF50BF" w:rsidRPr="00EF50BF" w:rsidRDefault="00EF50BF" w:rsidP="00EF50BF">
                  <w:pPr>
                    <w:jc w:val="center"/>
                    <w:rPr>
                      <w:rFonts w:eastAsia="Calibri"/>
                      <w:kern w:val="2"/>
                      <w:lang w:val="en-US" w:eastAsia="en-US"/>
                    </w:rPr>
                  </w:pPr>
                  <w:r w:rsidRPr="00EF50BF">
                    <w:rPr>
                      <w:rFonts w:eastAsia="Calibri"/>
                      <w:kern w:val="2"/>
                      <w:lang w:val="en-US" w:eastAsia="en-US"/>
                    </w:rPr>
                    <w:t>3</w:t>
                  </w:r>
                </w:p>
              </w:tc>
              <w:tc>
                <w:tcPr>
                  <w:tcW w:w="7371" w:type="dxa"/>
                  <w:vAlign w:val="center"/>
                </w:tcPr>
                <w:p w14:paraId="184FDCAA" w14:textId="77777777" w:rsidR="00EF50BF" w:rsidRPr="00EF50BF" w:rsidRDefault="00EF50BF" w:rsidP="00EF50BF">
                  <w:pPr>
                    <w:jc w:val="center"/>
                    <w:rPr>
                      <w:rFonts w:eastAsia="Calibri"/>
                      <w:kern w:val="2"/>
                      <w:lang w:val="en-US" w:eastAsia="en-US"/>
                    </w:rPr>
                  </w:pPr>
                  <w:proofErr w:type="spellStart"/>
                  <w:r w:rsidRPr="00EF50BF">
                    <w:rPr>
                      <w:rFonts w:eastAsia="Calibri"/>
                      <w:kern w:val="2"/>
                      <w:lang w:val="en-US" w:eastAsia="en-US"/>
                    </w:rPr>
                    <w:t>Funkcja</w:t>
                  </w:r>
                  <w:proofErr w:type="spellEnd"/>
                  <w:r w:rsidRPr="00EF50BF">
                    <w:rPr>
                      <w:rFonts w:eastAsia="Calibri"/>
                      <w:kern w:val="2"/>
                      <w:lang w:val="en-US" w:eastAsia="en-US"/>
                    </w:rPr>
                    <w:t xml:space="preserve"> PIP/POP</w:t>
                  </w:r>
                </w:p>
              </w:tc>
            </w:tr>
            <w:tr w:rsidR="00EF50BF" w:rsidRPr="00EF50BF" w14:paraId="726EC3F2" w14:textId="77777777" w:rsidTr="007A7B38">
              <w:tc>
                <w:tcPr>
                  <w:tcW w:w="850" w:type="dxa"/>
                  <w:vAlign w:val="center"/>
                </w:tcPr>
                <w:p w14:paraId="5517C991" w14:textId="77777777" w:rsidR="00EF50BF" w:rsidRPr="00EF50BF" w:rsidRDefault="00EF50BF" w:rsidP="00EF50BF">
                  <w:pPr>
                    <w:jc w:val="center"/>
                    <w:rPr>
                      <w:rFonts w:eastAsia="Calibri"/>
                      <w:kern w:val="2"/>
                      <w:lang w:val="en-US" w:eastAsia="en-US"/>
                    </w:rPr>
                  </w:pPr>
                  <w:r w:rsidRPr="00EF50BF">
                    <w:rPr>
                      <w:rFonts w:eastAsia="Calibri"/>
                      <w:kern w:val="2"/>
                      <w:lang w:val="en-US" w:eastAsia="en-US"/>
                    </w:rPr>
                    <w:t>4</w:t>
                  </w:r>
                </w:p>
              </w:tc>
              <w:tc>
                <w:tcPr>
                  <w:tcW w:w="7371" w:type="dxa"/>
                  <w:vAlign w:val="center"/>
                </w:tcPr>
                <w:p w14:paraId="0C9CB23F" w14:textId="77777777" w:rsidR="00EF50BF" w:rsidRPr="00EF50BF" w:rsidRDefault="00EF50BF" w:rsidP="00EF50BF">
                  <w:pPr>
                    <w:jc w:val="center"/>
                    <w:rPr>
                      <w:rFonts w:eastAsia="Calibri"/>
                      <w:kern w:val="2"/>
                      <w:lang w:val="en-US" w:eastAsia="en-US"/>
                    </w:rPr>
                  </w:pPr>
                  <w:proofErr w:type="spellStart"/>
                  <w:r w:rsidRPr="00EF50BF">
                    <w:rPr>
                      <w:rFonts w:eastAsia="Calibri"/>
                      <w:kern w:val="2"/>
                      <w:lang w:val="en-US" w:eastAsia="en-US"/>
                    </w:rPr>
                    <w:t>Rozdzielczość</w:t>
                  </w:r>
                  <w:proofErr w:type="spellEnd"/>
                  <w:r w:rsidRPr="00EF50BF">
                    <w:rPr>
                      <w:rFonts w:eastAsia="Calibri"/>
                      <w:kern w:val="2"/>
                      <w:lang w:val="en-US" w:eastAsia="en-US"/>
                    </w:rPr>
                    <w:t xml:space="preserve"> 3840 x 2160</w:t>
                  </w:r>
                </w:p>
              </w:tc>
            </w:tr>
            <w:tr w:rsidR="00EF50BF" w:rsidRPr="00EF50BF" w14:paraId="4BCA3F1A" w14:textId="77777777" w:rsidTr="007A7B38">
              <w:tc>
                <w:tcPr>
                  <w:tcW w:w="850" w:type="dxa"/>
                  <w:vAlign w:val="center"/>
                </w:tcPr>
                <w:p w14:paraId="1E600970" w14:textId="77777777" w:rsidR="00EF50BF" w:rsidRPr="00EF50BF" w:rsidRDefault="00EF50BF" w:rsidP="00EF50BF">
                  <w:pPr>
                    <w:jc w:val="center"/>
                    <w:rPr>
                      <w:rFonts w:eastAsia="Calibri"/>
                      <w:kern w:val="2"/>
                      <w:lang w:val="en-US" w:eastAsia="en-US"/>
                    </w:rPr>
                  </w:pPr>
                  <w:r w:rsidRPr="00EF50BF">
                    <w:rPr>
                      <w:rFonts w:eastAsia="Calibri"/>
                      <w:kern w:val="2"/>
                      <w:lang w:val="en-US" w:eastAsia="en-US"/>
                    </w:rPr>
                    <w:t>IV</w:t>
                  </w:r>
                </w:p>
              </w:tc>
              <w:tc>
                <w:tcPr>
                  <w:tcW w:w="7371" w:type="dxa"/>
                  <w:vAlign w:val="center"/>
                </w:tcPr>
                <w:p w14:paraId="6556BE2A" w14:textId="77777777" w:rsidR="00EF50BF" w:rsidRPr="00EF50BF" w:rsidRDefault="00EF50BF" w:rsidP="00EF50BF">
                  <w:pPr>
                    <w:jc w:val="center"/>
                    <w:rPr>
                      <w:rFonts w:eastAsia="Calibri"/>
                      <w:kern w:val="2"/>
                      <w:lang w:val="en-US" w:eastAsia="en-US"/>
                    </w:rPr>
                  </w:pPr>
                  <w:proofErr w:type="spellStart"/>
                  <w:r w:rsidRPr="00EF50BF">
                    <w:rPr>
                      <w:b/>
                      <w:bCs/>
                      <w:kern w:val="2"/>
                      <w:sz w:val="22"/>
                      <w:szCs w:val="22"/>
                      <w:lang w:val="en-US" w:eastAsia="en-US"/>
                    </w:rPr>
                    <w:t>Ssak</w:t>
                  </w:r>
                  <w:proofErr w:type="spellEnd"/>
                  <w:r w:rsidRPr="00EF50BF">
                    <w:rPr>
                      <w:b/>
                      <w:bCs/>
                      <w:kern w:val="2"/>
                      <w:sz w:val="22"/>
                      <w:szCs w:val="22"/>
                      <w:lang w:val="en-US" w:eastAsia="en-US"/>
                    </w:rPr>
                    <w:t xml:space="preserve"> </w:t>
                  </w:r>
                  <w:proofErr w:type="spellStart"/>
                  <w:r w:rsidRPr="00EF50BF">
                    <w:rPr>
                      <w:b/>
                      <w:bCs/>
                      <w:kern w:val="2"/>
                      <w:sz w:val="22"/>
                      <w:szCs w:val="22"/>
                      <w:lang w:val="en-US" w:eastAsia="en-US"/>
                    </w:rPr>
                    <w:t>endoskopowy</w:t>
                  </w:r>
                  <w:proofErr w:type="spellEnd"/>
                </w:p>
              </w:tc>
            </w:tr>
            <w:tr w:rsidR="00EF50BF" w:rsidRPr="00EF50BF" w14:paraId="64FE413A" w14:textId="77777777" w:rsidTr="007A7B38">
              <w:tc>
                <w:tcPr>
                  <w:tcW w:w="850" w:type="dxa"/>
                  <w:vAlign w:val="center"/>
                </w:tcPr>
                <w:p w14:paraId="28E3AD3A" w14:textId="77777777" w:rsidR="00EF50BF" w:rsidRPr="00EF50BF" w:rsidRDefault="00EF50BF" w:rsidP="00EF50BF">
                  <w:pPr>
                    <w:jc w:val="center"/>
                    <w:rPr>
                      <w:rFonts w:eastAsia="Calibri"/>
                      <w:kern w:val="2"/>
                      <w:lang w:val="en-US" w:eastAsia="en-US"/>
                    </w:rPr>
                  </w:pPr>
                </w:p>
              </w:tc>
              <w:tc>
                <w:tcPr>
                  <w:tcW w:w="7371" w:type="dxa"/>
                </w:tcPr>
                <w:p w14:paraId="4179494F" w14:textId="77777777" w:rsidR="00EF50BF" w:rsidRPr="00EF50BF" w:rsidRDefault="00EF50BF" w:rsidP="00EF50BF">
                  <w:pPr>
                    <w:jc w:val="center"/>
                    <w:rPr>
                      <w:rFonts w:eastAsia="Calibri"/>
                      <w:kern w:val="2"/>
                      <w:lang w:val="en-US" w:eastAsia="en-US"/>
                    </w:rPr>
                  </w:pPr>
                  <w:proofErr w:type="spellStart"/>
                  <w:r w:rsidRPr="00EF50BF">
                    <w:rPr>
                      <w:rFonts w:eastAsia="Calibri"/>
                      <w:kern w:val="2"/>
                      <w:sz w:val="22"/>
                      <w:szCs w:val="22"/>
                      <w:lang w:val="en-US" w:eastAsia="en-US"/>
                    </w:rPr>
                    <w:t>Płynna</w:t>
                  </w:r>
                  <w:proofErr w:type="spellEnd"/>
                  <w:r w:rsidRPr="00EF50BF">
                    <w:rPr>
                      <w:rFonts w:eastAsia="Calibri"/>
                      <w:kern w:val="2"/>
                      <w:sz w:val="22"/>
                      <w:szCs w:val="22"/>
                      <w:lang w:val="en-US" w:eastAsia="en-US"/>
                    </w:rPr>
                    <w:t xml:space="preserve"> </w:t>
                  </w:r>
                  <w:proofErr w:type="spellStart"/>
                  <w:r w:rsidRPr="00EF50BF">
                    <w:rPr>
                      <w:rFonts w:eastAsia="Calibri"/>
                      <w:kern w:val="2"/>
                      <w:sz w:val="22"/>
                      <w:szCs w:val="22"/>
                      <w:lang w:val="en-US" w:eastAsia="en-US"/>
                    </w:rPr>
                    <w:t>regulacja</w:t>
                  </w:r>
                  <w:proofErr w:type="spellEnd"/>
                  <w:r w:rsidRPr="00EF50BF">
                    <w:rPr>
                      <w:rFonts w:eastAsia="Calibri"/>
                      <w:kern w:val="2"/>
                      <w:sz w:val="22"/>
                      <w:szCs w:val="22"/>
                      <w:lang w:val="en-US" w:eastAsia="en-US"/>
                    </w:rPr>
                    <w:t xml:space="preserve"> </w:t>
                  </w:r>
                  <w:proofErr w:type="spellStart"/>
                  <w:r w:rsidRPr="00EF50BF">
                    <w:rPr>
                      <w:rFonts w:eastAsia="Calibri"/>
                      <w:kern w:val="2"/>
                      <w:sz w:val="22"/>
                      <w:szCs w:val="22"/>
                      <w:lang w:val="en-US" w:eastAsia="en-US"/>
                    </w:rPr>
                    <w:t>mocy</w:t>
                  </w:r>
                  <w:proofErr w:type="spellEnd"/>
                  <w:r w:rsidRPr="00EF50BF">
                    <w:rPr>
                      <w:rFonts w:eastAsia="Calibri"/>
                      <w:kern w:val="2"/>
                      <w:sz w:val="22"/>
                      <w:szCs w:val="22"/>
                      <w:lang w:val="en-US" w:eastAsia="en-US"/>
                    </w:rPr>
                    <w:t xml:space="preserve"> </w:t>
                  </w:r>
                  <w:proofErr w:type="spellStart"/>
                  <w:r w:rsidRPr="00EF50BF">
                    <w:rPr>
                      <w:rFonts w:eastAsia="Calibri"/>
                      <w:kern w:val="2"/>
                      <w:sz w:val="22"/>
                      <w:szCs w:val="22"/>
                      <w:lang w:val="en-US" w:eastAsia="en-US"/>
                    </w:rPr>
                    <w:t>ssania</w:t>
                  </w:r>
                  <w:proofErr w:type="spellEnd"/>
                </w:p>
              </w:tc>
            </w:tr>
            <w:tr w:rsidR="00EF50BF" w:rsidRPr="00EF50BF" w14:paraId="0436F6EE" w14:textId="77777777" w:rsidTr="007A7B38">
              <w:tc>
                <w:tcPr>
                  <w:tcW w:w="850" w:type="dxa"/>
                  <w:vAlign w:val="center"/>
                </w:tcPr>
                <w:p w14:paraId="09192CA2" w14:textId="77777777" w:rsidR="00EF50BF" w:rsidRPr="00EF50BF" w:rsidRDefault="00EF50BF" w:rsidP="00EF50BF">
                  <w:pPr>
                    <w:jc w:val="center"/>
                    <w:rPr>
                      <w:rFonts w:eastAsia="Calibri"/>
                      <w:kern w:val="2"/>
                      <w:lang w:val="en-US" w:eastAsia="en-US"/>
                    </w:rPr>
                  </w:pPr>
                </w:p>
              </w:tc>
              <w:tc>
                <w:tcPr>
                  <w:tcW w:w="7371" w:type="dxa"/>
                </w:tcPr>
                <w:p w14:paraId="25D1FF2C" w14:textId="77777777" w:rsidR="00EF50BF" w:rsidRPr="00EF50BF" w:rsidRDefault="00EF50BF" w:rsidP="00EF50BF">
                  <w:pPr>
                    <w:jc w:val="center"/>
                    <w:rPr>
                      <w:rFonts w:eastAsia="Calibri"/>
                      <w:kern w:val="2"/>
                      <w:lang w:val="en-US" w:eastAsia="en-US"/>
                    </w:rPr>
                  </w:pPr>
                  <w:proofErr w:type="spellStart"/>
                  <w:r w:rsidRPr="00EF50BF">
                    <w:rPr>
                      <w:rFonts w:eastAsia="Calibri"/>
                      <w:kern w:val="2"/>
                      <w:sz w:val="22"/>
                      <w:szCs w:val="22"/>
                      <w:lang w:val="en-US" w:eastAsia="en-US"/>
                    </w:rPr>
                    <w:t>Nominalna</w:t>
                  </w:r>
                  <w:proofErr w:type="spellEnd"/>
                  <w:r w:rsidRPr="00EF50BF">
                    <w:rPr>
                      <w:rFonts w:eastAsia="Calibri"/>
                      <w:kern w:val="2"/>
                      <w:sz w:val="22"/>
                      <w:szCs w:val="22"/>
                      <w:lang w:val="en-US" w:eastAsia="en-US"/>
                    </w:rPr>
                    <w:t xml:space="preserve"> </w:t>
                  </w:r>
                  <w:proofErr w:type="spellStart"/>
                  <w:r w:rsidRPr="00EF50BF">
                    <w:rPr>
                      <w:rFonts w:eastAsia="Calibri"/>
                      <w:kern w:val="2"/>
                      <w:sz w:val="22"/>
                      <w:szCs w:val="22"/>
                      <w:lang w:val="en-US" w:eastAsia="en-US"/>
                    </w:rPr>
                    <w:t>moc</w:t>
                  </w:r>
                  <w:proofErr w:type="spellEnd"/>
                  <w:r w:rsidRPr="00EF50BF">
                    <w:rPr>
                      <w:rFonts w:eastAsia="Calibri"/>
                      <w:kern w:val="2"/>
                      <w:sz w:val="22"/>
                      <w:szCs w:val="22"/>
                      <w:lang w:val="en-US" w:eastAsia="en-US"/>
                    </w:rPr>
                    <w:t xml:space="preserve"> </w:t>
                  </w:r>
                  <w:proofErr w:type="spellStart"/>
                  <w:r w:rsidRPr="00EF50BF">
                    <w:rPr>
                      <w:rFonts w:eastAsia="Calibri"/>
                      <w:kern w:val="2"/>
                      <w:sz w:val="22"/>
                      <w:szCs w:val="22"/>
                      <w:lang w:val="en-US" w:eastAsia="en-US"/>
                    </w:rPr>
                    <w:t>ssania</w:t>
                  </w:r>
                  <w:proofErr w:type="spellEnd"/>
                  <w:r w:rsidRPr="00EF50BF">
                    <w:rPr>
                      <w:rFonts w:eastAsia="Calibri"/>
                      <w:kern w:val="2"/>
                      <w:sz w:val="22"/>
                      <w:szCs w:val="22"/>
                      <w:lang w:val="en-US" w:eastAsia="en-US"/>
                    </w:rPr>
                    <w:t xml:space="preserve"> 93 kPa  </w:t>
                  </w:r>
                </w:p>
              </w:tc>
            </w:tr>
            <w:tr w:rsidR="00EF50BF" w:rsidRPr="00EF50BF" w14:paraId="5D7D7AD1" w14:textId="77777777" w:rsidTr="007A7B38">
              <w:tc>
                <w:tcPr>
                  <w:tcW w:w="850" w:type="dxa"/>
                  <w:vAlign w:val="center"/>
                </w:tcPr>
                <w:p w14:paraId="4BABC7ED" w14:textId="77777777" w:rsidR="00EF50BF" w:rsidRPr="00EF50BF" w:rsidRDefault="00EF50BF" w:rsidP="00EF50BF">
                  <w:pPr>
                    <w:jc w:val="center"/>
                    <w:rPr>
                      <w:rFonts w:eastAsia="Calibri"/>
                      <w:kern w:val="2"/>
                      <w:lang w:val="en-US" w:eastAsia="en-US"/>
                    </w:rPr>
                  </w:pPr>
                </w:p>
              </w:tc>
              <w:tc>
                <w:tcPr>
                  <w:tcW w:w="7371" w:type="dxa"/>
                </w:tcPr>
                <w:p w14:paraId="1821A32C" w14:textId="77777777" w:rsidR="00EF50BF" w:rsidRPr="00EF50BF" w:rsidRDefault="00EF50BF" w:rsidP="00EF50BF">
                  <w:pPr>
                    <w:jc w:val="center"/>
                    <w:rPr>
                      <w:rFonts w:eastAsia="Calibri"/>
                      <w:kern w:val="2"/>
                      <w:lang w:val="en-US" w:eastAsia="en-US"/>
                    </w:rPr>
                  </w:pPr>
                  <w:proofErr w:type="spellStart"/>
                  <w:r w:rsidRPr="00EF50BF">
                    <w:rPr>
                      <w:rFonts w:eastAsia="Calibri"/>
                      <w:kern w:val="2"/>
                      <w:sz w:val="22"/>
                      <w:szCs w:val="22"/>
                      <w:lang w:val="en-US" w:eastAsia="en-US"/>
                    </w:rPr>
                    <w:t>Maksymalny</w:t>
                  </w:r>
                  <w:proofErr w:type="spellEnd"/>
                  <w:r w:rsidRPr="00EF50BF">
                    <w:rPr>
                      <w:rFonts w:eastAsia="Calibri"/>
                      <w:kern w:val="2"/>
                      <w:sz w:val="22"/>
                      <w:szCs w:val="22"/>
                      <w:lang w:val="en-US" w:eastAsia="en-US"/>
                    </w:rPr>
                    <w:t xml:space="preserve"> </w:t>
                  </w:r>
                  <w:proofErr w:type="spellStart"/>
                  <w:r w:rsidRPr="00EF50BF">
                    <w:rPr>
                      <w:rFonts w:eastAsia="Calibri"/>
                      <w:kern w:val="2"/>
                      <w:sz w:val="22"/>
                      <w:szCs w:val="22"/>
                      <w:lang w:val="en-US" w:eastAsia="en-US"/>
                    </w:rPr>
                    <w:t>przepływ</w:t>
                  </w:r>
                  <w:proofErr w:type="spellEnd"/>
                  <w:r w:rsidRPr="00EF50BF">
                    <w:rPr>
                      <w:rFonts w:eastAsia="Calibri"/>
                      <w:kern w:val="2"/>
                      <w:sz w:val="22"/>
                      <w:szCs w:val="22"/>
                      <w:lang w:val="en-US" w:eastAsia="en-US"/>
                    </w:rPr>
                    <w:t xml:space="preserve"> 70l/min.</w:t>
                  </w:r>
                </w:p>
              </w:tc>
            </w:tr>
            <w:tr w:rsidR="00EF50BF" w:rsidRPr="00EF50BF" w14:paraId="76670338" w14:textId="77777777" w:rsidTr="007A7B38">
              <w:tc>
                <w:tcPr>
                  <w:tcW w:w="850" w:type="dxa"/>
                  <w:vAlign w:val="center"/>
                </w:tcPr>
                <w:p w14:paraId="31DD87BB" w14:textId="77777777" w:rsidR="00EF50BF" w:rsidRPr="00EF50BF" w:rsidRDefault="00EF50BF" w:rsidP="00EF50BF">
                  <w:pPr>
                    <w:jc w:val="center"/>
                    <w:rPr>
                      <w:rFonts w:eastAsia="Calibri"/>
                      <w:kern w:val="2"/>
                      <w:lang w:val="en-US" w:eastAsia="en-US"/>
                    </w:rPr>
                  </w:pPr>
                </w:p>
              </w:tc>
              <w:tc>
                <w:tcPr>
                  <w:tcW w:w="7371" w:type="dxa"/>
                </w:tcPr>
                <w:p w14:paraId="1AACE8AD" w14:textId="77777777" w:rsidR="00EF50BF" w:rsidRPr="00EF50BF" w:rsidRDefault="00EF50BF" w:rsidP="00EF50BF">
                  <w:pPr>
                    <w:jc w:val="center"/>
                    <w:rPr>
                      <w:rFonts w:eastAsia="Calibri"/>
                      <w:kern w:val="2"/>
                      <w:lang w:eastAsia="en-US"/>
                    </w:rPr>
                  </w:pPr>
                  <w:r w:rsidRPr="00EF50BF">
                    <w:rPr>
                      <w:rFonts w:eastAsia="Calibri"/>
                      <w:kern w:val="2"/>
                      <w:sz w:val="22"/>
                      <w:szCs w:val="22"/>
                      <w:lang w:eastAsia="en-US"/>
                    </w:rPr>
                    <w:t>Możliwość ustawienia  prędkości zmiany przepływu za pomocą pokrętła</w:t>
                  </w:r>
                </w:p>
              </w:tc>
            </w:tr>
            <w:tr w:rsidR="00EF50BF" w:rsidRPr="00EF50BF" w14:paraId="0C20F5E3" w14:textId="77777777" w:rsidTr="007A7B38">
              <w:tc>
                <w:tcPr>
                  <w:tcW w:w="850" w:type="dxa"/>
                  <w:vAlign w:val="center"/>
                </w:tcPr>
                <w:p w14:paraId="68F37B65" w14:textId="77777777" w:rsidR="00EF50BF" w:rsidRPr="00EF50BF" w:rsidRDefault="00EF50BF" w:rsidP="00EF50BF">
                  <w:pPr>
                    <w:jc w:val="center"/>
                    <w:rPr>
                      <w:rFonts w:eastAsia="Calibri"/>
                      <w:kern w:val="2"/>
                      <w:lang w:val="en-US" w:eastAsia="en-US"/>
                    </w:rPr>
                  </w:pPr>
                  <w:r w:rsidRPr="00EF50BF">
                    <w:rPr>
                      <w:rFonts w:eastAsia="Calibri"/>
                      <w:kern w:val="2"/>
                      <w:lang w:val="en-US" w:eastAsia="en-US"/>
                    </w:rPr>
                    <w:t>V</w:t>
                  </w:r>
                </w:p>
              </w:tc>
              <w:tc>
                <w:tcPr>
                  <w:tcW w:w="7371" w:type="dxa"/>
                  <w:vAlign w:val="center"/>
                </w:tcPr>
                <w:p w14:paraId="5FD1BBDD" w14:textId="77777777" w:rsidR="00EF50BF" w:rsidRPr="00EF50BF" w:rsidRDefault="00EF50BF" w:rsidP="00EF50BF">
                  <w:pPr>
                    <w:jc w:val="center"/>
                    <w:rPr>
                      <w:rFonts w:eastAsia="Calibri"/>
                      <w:kern w:val="2"/>
                      <w:lang w:val="en-US" w:eastAsia="en-US"/>
                    </w:rPr>
                  </w:pPr>
                  <w:bookmarkStart w:id="1" w:name="_Hlk199414192"/>
                  <w:proofErr w:type="spellStart"/>
                  <w:r w:rsidRPr="00EF50BF">
                    <w:rPr>
                      <w:b/>
                      <w:bCs/>
                      <w:kern w:val="2"/>
                      <w:sz w:val="22"/>
                      <w:szCs w:val="22"/>
                      <w:lang w:val="en-US" w:eastAsia="en-US"/>
                    </w:rPr>
                    <w:t>Wózek</w:t>
                  </w:r>
                  <w:proofErr w:type="spellEnd"/>
                  <w:r w:rsidRPr="00EF50BF">
                    <w:rPr>
                      <w:b/>
                      <w:bCs/>
                      <w:kern w:val="2"/>
                      <w:sz w:val="22"/>
                      <w:szCs w:val="22"/>
                      <w:lang w:val="en-US" w:eastAsia="en-US"/>
                    </w:rPr>
                    <w:t xml:space="preserve"> </w:t>
                  </w:r>
                  <w:proofErr w:type="spellStart"/>
                  <w:r w:rsidRPr="00EF50BF">
                    <w:rPr>
                      <w:b/>
                      <w:bCs/>
                      <w:kern w:val="2"/>
                      <w:sz w:val="22"/>
                      <w:szCs w:val="22"/>
                      <w:lang w:val="en-US" w:eastAsia="en-US"/>
                    </w:rPr>
                    <w:t>endoskopowy</w:t>
                  </w:r>
                  <w:bookmarkEnd w:id="1"/>
                  <w:proofErr w:type="spellEnd"/>
                </w:p>
              </w:tc>
            </w:tr>
            <w:tr w:rsidR="00EF50BF" w:rsidRPr="00EF50BF" w14:paraId="507C772B" w14:textId="77777777" w:rsidTr="007A7B38">
              <w:tc>
                <w:tcPr>
                  <w:tcW w:w="850" w:type="dxa"/>
                  <w:vAlign w:val="center"/>
                </w:tcPr>
                <w:p w14:paraId="6785CED1" w14:textId="77777777" w:rsidR="00EF50BF" w:rsidRPr="00EF50BF" w:rsidRDefault="00EF50BF" w:rsidP="00EF50BF">
                  <w:pPr>
                    <w:jc w:val="center"/>
                    <w:rPr>
                      <w:rFonts w:eastAsia="Calibri"/>
                      <w:kern w:val="2"/>
                      <w:lang w:val="en-US" w:eastAsia="en-US"/>
                    </w:rPr>
                  </w:pPr>
                  <w:r w:rsidRPr="00EF50BF">
                    <w:rPr>
                      <w:rFonts w:eastAsia="Calibri"/>
                      <w:kern w:val="2"/>
                      <w:lang w:val="en-US" w:eastAsia="en-US"/>
                    </w:rPr>
                    <w:t>1</w:t>
                  </w:r>
                </w:p>
              </w:tc>
              <w:tc>
                <w:tcPr>
                  <w:tcW w:w="7371" w:type="dxa"/>
                  <w:vAlign w:val="center"/>
                </w:tcPr>
                <w:p w14:paraId="135C2176" w14:textId="77777777" w:rsidR="00EF50BF" w:rsidRPr="00EF50BF" w:rsidRDefault="00EF50BF" w:rsidP="00EF50BF">
                  <w:pPr>
                    <w:jc w:val="center"/>
                    <w:rPr>
                      <w:rFonts w:eastAsia="Calibri"/>
                      <w:kern w:val="2"/>
                      <w:lang w:eastAsia="en-US"/>
                    </w:rPr>
                  </w:pPr>
                  <w:r w:rsidRPr="00EF50BF">
                    <w:rPr>
                      <w:kern w:val="2"/>
                      <w:sz w:val="22"/>
                      <w:szCs w:val="22"/>
                      <w:lang w:eastAsia="en-US"/>
                    </w:rPr>
                    <w:t>Podstawa jezdna z blokadą 2 kół</w:t>
                  </w:r>
                </w:p>
              </w:tc>
            </w:tr>
            <w:tr w:rsidR="00EF50BF" w:rsidRPr="00EF50BF" w14:paraId="616B78CC" w14:textId="77777777" w:rsidTr="007A7B38">
              <w:tc>
                <w:tcPr>
                  <w:tcW w:w="850" w:type="dxa"/>
                  <w:vAlign w:val="center"/>
                </w:tcPr>
                <w:p w14:paraId="51F49B84" w14:textId="77777777" w:rsidR="00EF50BF" w:rsidRPr="00EF50BF" w:rsidRDefault="00EF50BF" w:rsidP="00EF50BF">
                  <w:pPr>
                    <w:jc w:val="center"/>
                    <w:rPr>
                      <w:rFonts w:eastAsia="Calibri"/>
                      <w:kern w:val="2"/>
                      <w:lang w:val="en-US" w:eastAsia="en-US"/>
                    </w:rPr>
                  </w:pPr>
                  <w:r w:rsidRPr="00EF50BF">
                    <w:rPr>
                      <w:rFonts w:eastAsia="Calibri"/>
                      <w:kern w:val="2"/>
                      <w:lang w:val="en-US" w:eastAsia="en-US"/>
                    </w:rPr>
                    <w:t>2</w:t>
                  </w:r>
                </w:p>
              </w:tc>
              <w:tc>
                <w:tcPr>
                  <w:tcW w:w="7371" w:type="dxa"/>
                  <w:vAlign w:val="center"/>
                </w:tcPr>
                <w:p w14:paraId="2FFEEA33" w14:textId="77777777" w:rsidR="00EF50BF" w:rsidRPr="00EF50BF" w:rsidRDefault="00EF50BF" w:rsidP="00EF50BF">
                  <w:pPr>
                    <w:jc w:val="center"/>
                    <w:rPr>
                      <w:rFonts w:eastAsia="Calibri"/>
                      <w:kern w:val="2"/>
                      <w:lang w:val="en-US" w:eastAsia="en-US"/>
                    </w:rPr>
                  </w:pPr>
                  <w:r w:rsidRPr="00EF50BF">
                    <w:rPr>
                      <w:kern w:val="2"/>
                      <w:sz w:val="22"/>
                      <w:szCs w:val="22"/>
                      <w:lang w:eastAsia="en-US"/>
                    </w:rPr>
                    <w:t xml:space="preserve">Przegubowe ramię umożliwiające manipulację – góra, dół, lewo, prawo. </w:t>
                  </w:r>
                  <w:proofErr w:type="spellStart"/>
                  <w:r w:rsidRPr="00EF50BF">
                    <w:rPr>
                      <w:kern w:val="2"/>
                      <w:sz w:val="22"/>
                      <w:szCs w:val="22"/>
                      <w:lang w:val="en-US" w:eastAsia="en-US"/>
                    </w:rPr>
                    <w:t>Umożliwia</w:t>
                  </w:r>
                  <w:proofErr w:type="spellEnd"/>
                  <w:r w:rsidRPr="00EF50BF">
                    <w:rPr>
                      <w:kern w:val="2"/>
                      <w:sz w:val="22"/>
                      <w:szCs w:val="22"/>
                      <w:lang w:val="en-US" w:eastAsia="en-US"/>
                    </w:rPr>
                    <w:t xml:space="preserve"> </w:t>
                  </w:r>
                  <w:proofErr w:type="spellStart"/>
                  <w:r w:rsidRPr="00EF50BF">
                    <w:rPr>
                      <w:kern w:val="2"/>
                      <w:sz w:val="22"/>
                      <w:szCs w:val="22"/>
                      <w:lang w:val="en-US" w:eastAsia="en-US"/>
                    </w:rPr>
                    <w:t>położenie</w:t>
                  </w:r>
                  <w:proofErr w:type="spellEnd"/>
                  <w:r w:rsidRPr="00EF50BF">
                    <w:rPr>
                      <w:kern w:val="2"/>
                      <w:sz w:val="22"/>
                      <w:szCs w:val="22"/>
                      <w:lang w:val="en-US" w:eastAsia="en-US"/>
                    </w:rPr>
                    <w:t xml:space="preserve"> </w:t>
                  </w:r>
                  <w:proofErr w:type="spellStart"/>
                  <w:r w:rsidRPr="00EF50BF">
                    <w:rPr>
                      <w:kern w:val="2"/>
                      <w:sz w:val="22"/>
                      <w:szCs w:val="22"/>
                      <w:lang w:val="en-US" w:eastAsia="en-US"/>
                    </w:rPr>
                    <w:t>monitora</w:t>
                  </w:r>
                  <w:proofErr w:type="spellEnd"/>
                  <w:r w:rsidRPr="00EF50BF">
                    <w:rPr>
                      <w:kern w:val="2"/>
                      <w:sz w:val="22"/>
                      <w:szCs w:val="22"/>
                      <w:lang w:val="en-US" w:eastAsia="en-US"/>
                    </w:rPr>
                    <w:t xml:space="preserve"> </w:t>
                  </w:r>
                  <w:proofErr w:type="spellStart"/>
                  <w:r w:rsidRPr="00EF50BF">
                    <w:rPr>
                      <w:kern w:val="2"/>
                      <w:sz w:val="22"/>
                      <w:szCs w:val="22"/>
                      <w:lang w:val="en-US" w:eastAsia="en-US"/>
                    </w:rPr>
                    <w:t>poza</w:t>
                  </w:r>
                  <w:proofErr w:type="spellEnd"/>
                  <w:r w:rsidRPr="00EF50BF">
                    <w:rPr>
                      <w:kern w:val="2"/>
                      <w:sz w:val="22"/>
                      <w:szCs w:val="22"/>
                      <w:lang w:val="en-US" w:eastAsia="en-US"/>
                    </w:rPr>
                    <w:t xml:space="preserve"> </w:t>
                  </w:r>
                  <w:proofErr w:type="spellStart"/>
                  <w:r w:rsidRPr="00EF50BF">
                    <w:rPr>
                      <w:kern w:val="2"/>
                      <w:sz w:val="22"/>
                      <w:szCs w:val="22"/>
                      <w:lang w:val="en-US" w:eastAsia="en-US"/>
                    </w:rPr>
                    <w:t>obrysem</w:t>
                  </w:r>
                  <w:proofErr w:type="spellEnd"/>
                  <w:r w:rsidRPr="00EF50BF">
                    <w:rPr>
                      <w:kern w:val="2"/>
                      <w:sz w:val="22"/>
                      <w:szCs w:val="22"/>
                      <w:lang w:val="en-US" w:eastAsia="en-US"/>
                    </w:rPr>
                    <w:t xml:space="preserve"> </w:t>
                  </w:r>
                  <w:proofErr w:type="spellStart"/>
                  <w:r w:rsidRPr="00EF50BF">
                    <w:rPr>
                      <w:kern w:val="2"/>
                      <w:sz w:val="22"/>
                      <w:szCs w:val="22"/>
                      <w:lang w:val="en-US" w:eastAsia="en-US"/>
                    </w:rPr>
                    <w:t>wózka</w:t>
                  </w:r>
                  <w:proofErr w:type="spellEnd"/>
                  <w:r w:rsidRPr="00EF50BF">
                    <w:rPr>
                      <w:kern w:val="2"/>
                      <w:sz w:val="22"/>
                      <w:szCs w:val="22"/>
                      <w:lang w:val="en-US" w:eastAsia="en-US"/>
                    </w:rPr>
                    <w:t xml:space="preserve">  </w:t>
                  </w:r>
                </w:p>
              </w:tc>
            </w:tr>
            <w:tr w:rsidR="00EF50BF" w:rsidRPr="00EF50BF" w14:paraId="21EE88F5" w14:textId="77777777" w:rsidTr="007A7B38">
              <w:tc>
                <w:tcPr>
                  <w:tcW w:w="850" w:type="dxa"/>
                  <w:vAlign w:val="center"/>
                </w:tcPr>
                <w:p w14:paraId="730614E1" w14:textId="77777777" w:rsidR="00EF50BF" w:rsidRPr="00EF50BF" w:rsidRDefault="00EF50BF" w:rsidP="00EF50BF">
                  <w:pPr>
                    <w:jc w:val="center"/>
                    <w:rPr>
                      <w:rFonts w:eastAsia="Calibri"/>
                      <w:kern w:val="2"/>
                      <w:lang w:val="en-US" w:eastAsia="en-US"/>
                    </w:rPr>
                  </w:pPr>
                  <w:r w:rsidRPr="00EF50BF">
                    <w:rPr>
                      <w:rFonts w:eastAsia="Calibri"/>
                      <w:kern w:val="2"/>
                      <w:lang w:val="en-US" w:eastAsia="en-US"/>
                    </w:rPr>
                    <w:t>3</w:t>
                  </w:r>
                </w:p>
              </w:tc>
              <w:tc>
                <w:tcPr>
                  <w:tcW w:w="7371" w:type="dxa"/>
                  <w:vAlign w:val="center"/>
                </w:tcPr>
                <w:p w14:paraId="4B5BF5B9" w14:textId="77777777" w:rsidR="00EF50BF" w:rsidRPr="00EF50BF" w:rsidRDefault="00EF50BF" w:rsidP="00EF50BF">
                  <w:pPr>
                    <w:jc w:val="center"/>
                    <w:rPr>
                      <w:rFonts w:eastAsia="Calibri"/>
                      <w:kern w:val="2"/>
                      <w:lang w:val="en-US" w:eastAsia="en-US"/>
                    </w:rPr>
                  </w:pPr>
                  <w:proofErr w:type="spellStart"/>
                  <w:r w:rsidRPr="00EF50BF">
                    <w:rPr>
                      <w:kern w:val="2"/>
                      <w:sz w:val="22"/>
                      <w:szCs w:val="22"/>
                      <w:lang w:val="en-US" w:eastAsia="en-US"/>
                    </w:rPr>
                    <w:t>Transformator</w:t>
                  </w:r>
                  <w:proofErr w:type="spellEnd"/>
                  <w:r w:rsidRPr="00EF50BF">
                    <w:rPr>
                      <w:kern w:val="2"/>
                      <w:sz w:val="22"/>
                      <w:szCs w:val="22"/>
                      <w:lang w:val="en-US" w:eastAsia="en-US"/>
                    </w:rPr>
                    <w:t xml:space="preserve"> </w:t>
                  </w:r>
                  <w:proofErr w:type="spellStart"/>
                  <w:r w:rsidRPr="00EF50BF">
                    <w:rPr>
                      <w:kern w:val="2"/>
                      <w:sz w:val="22"/>
                      <w:szCs w:val="22"/>
                      <w:lang w:val="en-US" w:eastAsia="en-US"/>
                    </w:rPr>
                    <w:t>separujący</w:t>
                  </w:r>
                  <w:proofErr w:type="spellEnd"/>
                </w:p>
              </w:tc>
            </w:tr>
            <w:tr w:rsidR="00EF50BF" w:rsidRPr="00EF50BF" w14:paraId="114521D4" w14:textId="77777777" w:rsidTr="007A7B38">
              <w:tc>
                <w:tcPr>
                  <w:tcW w:w="850" w:type="dxa"/>
                  <w:vAlign w:val="center"/>
                </w:tcPr>
                <w:p w14:paraId="5708F52C" w14:textId="77777777" w:rsidR="00EF50BF" w:rsidRPr="00EF50BF" w:rsidRDefault="00EF50BF" w:rsidP="00EF50BF">
                  <w:pPr>
                    <w:jc w:val="center"/>
                    <w:rPr>
                      <w:rFonts w:eastAsia="Calibri"/>
                      <w:kern w:val="2"/>
                      <w:lang w:val="en-US" w:eastAsia="en-US"/>
                    </w:rPr>
                  </w:pPr>
                  <w:r w:rsidRPr="00EF50BF">
                    <w:rPr>
                      <w:rFonts w:eastAsia="Calibri"/>
                      <w:kern w:val="2"/>
                      <w:lang w:val="en-US" w:eastAsia="en-US"/>
                    </w:rPr>
                    <w:t>4</w:t>
                  </w:r>
                </w:p>
              </w:tc>
              <w:tc>
                <w:tcPr>
                  <w:tcW w:w="7371" w:type="dxa"/>
                  <w:vAlign w:val="center"/>
                </w:tcPr>
                <w:p w14:paraId="0DB26E7B" w14:textId="77777777" w:rsidR="00EF50BF" w:rsidRPr="00EF50BF" w:rsidRDefault="00EF50BF" w:rsidP="00EF50BF">
                  <w:pPr>
                    <w:jc w:val="center"/>
                    <w:rPr>
                      <w:rFonts w:eastAsia="Calibri"/>
                      <w:kern w:val="2"/>
                      <w:lang w:eastAsia="en-US"/>
                    </w:rPr>
                  </w:pPr>
                  <w:r w:rsidRPr="00EF50BF">
                    <w:rPr>
                      <w:rFonts w:eastAsia="Calibri"/>
                      <w:kern w:val="2"/>
                      <w:lang w:eastAsia="en-US"/>
                    </w:rPr>
                    <w:t>3 półki, w tym 2 z regulacją wysokości</w:t>
                  </w:r>
                </w:p>
              </w:tc>
            </w:tr>
          </w:tbl>
          <w:p w14:paraId="242F7DE3" w14:textId="77777777" w:rsidR="00EF50BF" w:rsidRPr="00EF50BF" w:rsidRDefault="00EF50BF" w:rsidP="00EF50BF">
            <w:pPr>
              <w:spacing w:after="200" w:line="276" w:lineRule="auto"/>
              <w:rPr>
                <w:rFonts w:ascii="Calibri" w:eastAsia="Calibri" w:hAnsi="Calibri"/>
                <w:sz w:val="22"/>
                <w:szCs w:val="22"/>
                <w:lang w:eastAsia="en-US"/>
              </w:rPr>
            </w:pPr>
          </w:p>
          <w:p w14:paraId="43AF7625" w14:textId="77777777" w:rsidR="00564566" w:rsidRPr="00035DEC" w:rsidRDefault="00564566" w:rsidP="00564566">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02AF23F" w14:textId="787AA1B4" w:rsidR="00564566" w:rsidRDefault="00EE4AC8" w:rsidP="00564566">
            <w:pPr>
              <w:spacing w:after="60" w:line="360" w:lineRule="auto"/>
              <w:ind w:left="30" w:right="-72"/>
              <w:jc w:val="both"/>
              <w:rPr>
                <w:rFonts w:ascii="Arial" w:hAnsi="Arial" w:cs="Arial"/>
                <w:sz w:val="24"/>
                <w:szCs w:val="24"/>
                <w:highlight w:val="darkGray"/>
              </w:rPr>
            </w:pPr>
            <w:r w:rsidRPr="00EE4AC8">
              <w:rPr>
                <w:rFonts w:ascii="Arial" w:hAnsi="Arial" w:cs="Arial"/>
                <w:sz w:val="24"/>
                <w:szCs w:val="24"/>
              </w:rPr>
              <w:t>Zamawiający dopuszcza takie rozwiązanie.</w:t>
            </w:r>
          </w:p>
          <w:p w14:paraId="19533E4C" w14:textId="77777777" w:rsidR="00EF50BF" w:rsidRDefault="00EF50BF" w:rsidP="00564566">
            <w:pPr>
              <w:spacing w:after="60" w:line="360" w:lineRule="auto"/>
              <w:ind w:left="30" w:right="-72"/>
              <w:jc w:val="both"/>
              <w:rPr>
                <w:rFonts w:ascii="Arial" w:hAnsi="Arial" w:cs="Arial"/>
                <w:sz w:val="24"/>
                <w:szCs w:val="24"/>
                <w:highlight w:val="darkGray"/>
              </w:rPr>
            </w:pPr>
          </w:p>
          <w:p w14:paraId="0A9C08D2" w14:textId="34943AEF" w:rsidR="00564566" w:rsidRPr="00035DEC" w:rsidRDefault="00564566" w:rsidP="00564566">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124</w:t>
            </w:r>
          </w:p>
          <w:p w14:paraId="3EE4B8EB" w14:textId="77777777" w:rsidR="00EF50BF" w:rsidRPr="00EF50BF" w:rsidRDefault="00EF50BF" w:rsidP="00EF50BF">
            <w:pPr>
              <w:spacing w:after="120" w:line="360" w:lineRule="auto"/>
              <w:ind w:left="30" w:right="-72"/>
              <w:jc w:val="both"/>
              <w:rPr>
                <w:rFonts w:ascii="Arial" w:hAnsi="Arial" w:cs="Arial"/>
                <w:sz w:val="24"/>
                <w:szCs w:val="24"/>
              </w:rPr>
            </w:pPr>
            <w:proofErr w:type="spellStart"/>
            <w:r w:rsidRPr="00EF50BF">
              <w:rPr>
                <w:rFonts w:ascii="Arial" w:hAnsi="Arial" w:cs="Arial"/>
                <w:sz w:val="24"/>
                <w:szCs w:val="24"/>
              </w:rPr>
              <w:t>Wideobronchoskop</w:t>
            </w:r>
            <w:proofErr w:type="spellEnd"/>
            <w:r w:rsidRPr="00EF50BF">
              <w:rPr>
                <w:rFonts w:ascii="Arial" w:hAnsi="Arial" w:cs="Arial"/>
                <w:sz w:val="24"/>
                <w:szCs w:val="24"/>
              </w:rPr>
              <w:t xml:space="preserve"> </w:t>
            </w:r>
          </w:p>
          <w:p w14:paraId="6796F5B9" w14:textId="77777777" w:rsidR="00EF50BF" w:rsidRPr="00EF50BF" w:rsidRDefault="00EF50BF" w:rsidP="00EF50BF">
            <w:pPr>
              <w:spacing w:after="120" w:line="360" w:lineRule="auto"/>
              <w:ind w:left="30" w:right="-72"/>
              <w:jc w:val="both"/>
              <w:rPr>
                <w:rFonts w:ascii="Arial" w:hAnsi="Arial" w:cs="Arial"/>
                <w:sz w:val="24"/>
                <w:szCs w:val="24"/>
              </w:rPr>
            </w:pPr>
            <w:r w:rsidRPr="00EF50BF">
              <w:rPr>
                <w:rFonts w:ascii="Arial" w:hAnsi="Arial" w:cs="Arial"/>
                <w:sz w:val="24"/>
                <w:szCs w:val="24"/>
              </w:rPr>
              <w:t>Głębia ostrości 3-100 mm</w:t>
            </w:r>
          </w:p>
          <w:p w14:paraId="255D98B2" w14:textId="77777777" w:rsidR="00EF50BF" w:rsidRPr="00EF50BF" w:rsidRDefault="00EF50BF" w:rsidP="00EF50BF">
            <w:pPr>
              <w:spacing w:after="120" w:line="360" w:lineRule="auto"/>
              <w:ind w:left="30" w:right="-72"/>
              <w:jc w:val="both"/>
              <w:rPr>
                <w:rFonts w:ascii="Arial" w:hAnsi="Arial" w:cs="Arial"/>
                <w:sz w:val="24"/>
                <w:szCs w:val="24"/>
              </w:rPr>
            </w:pPr>
            <w:r w:rsidRPr="00EF50BF">
              <w:rPr>
                <w:rFonts w:ascii="Arial" w:hAnsi="Arial" w:cs="Arial"/>
                <w:sz w:val="24"/>
                <w:szCs w:val="24"/>
              </w:rPr>
              <w:t>Czy zamawiający dopuści głębię ostrości 2-50mm?</w:t>
            </w:r>
          </w:p>
          <w:p w14:paraId="12B79A04" w14:textId="77777777" w:rsidR="00EF50BF" w:rsidRPr="00EF50BF" w:rsidRDefault="00EF50BF" w:rsidP="00EF50BF">
            <w:pPr>
              <w:spacing w:after="120" w:line="360" w:lineRule="auto"/>
              <w:ind w:left="30" w:right="-72"/>
              <w:jc w:val="both"/>
              <w:rPr>
                <w:rFonts w:ascii="Arial" w:hAnsi="Arial" w:cs="Arial"/>
                <w:sz w:val="24"/>
                <w:szCs w:val="24"/>
              </w:rPr>
            </w:pPr>
          </w:p>
          <w:p w14:paraId="289C4B85" w14:textId="77777777" w:rsidR="00EF50BF" w:rsidRPr="00EF50BF" w:rsidRDefault="00EF50BF" w:rsidP="00EF50BF">
            <w:pPr>
              <w:spacing w:after="120" w:line="360" w:lineRule="auto"/>
              <w:ind w:left="30" w:right="-72"/>
              <w:jc w:val="both"/>
              <w:rPr>
                <w:rFonts w:ascii="Arial" w:hAnsi="Arial" w:cs="Arial"/>
                <w:sz w:val="24"/>
                <w:szCs w:val="24"/>
              </w:rPr>
            </w:pPr>
            <w:r w:rsidRPr="00EF50BF">
              <w:rPr>
                <w:rFonts w:ascii="Arial" w:hAnsi="Arial" w:cs="Arial"/>
                <w:sz w:val="24"/>
                <w:szCs w:val="24"/>
              </w:rPr>
              <w:t>Średnica kanału roboczego 3,0 mm</w:t>
            </w:r>
          </w:p>
          <w:p w14:paraId="1F0B2108" w14:textId="0F09EC69" w:rsidR="00564566" w:rsidRPr="00035DEC" w:rsidRDefault="00EF50BF" w:rsidP="00EF50BF">
            <w:pPr>
              <w:spacing w:after="120" w:line="360" w:lineRule="auto"/>
              <w:ind w:left="30" w:right="-72"/>
              <w:jc w:val="both"/>
              <w:rPr>
                <w:rFonts w:ascii="Arial" w:hAnsi="Arial" w:cs="Arial"/>
                <w:sz w:val="24"/>
                <w:szCs w:val="24"/>
              </w:rPr>
            </w:pPr>
            <w:r w:rsidRPr="00EF50BF">
              <w:rPr>
                <w:rFonts w:ascii="Arial" w:hAnsi="Arial" w:cs="Arial"/>
                <w:sz w:val="24"/>
                <w:szCs w:val="24"/>
              </w:rPr>
              <w:t>Czy zamawiający dopuści kanał roboczy 3,2mm?</w:t>
            </w:r>
          </w:p>
          <w:p w14:paraId="08FEEF5D" w14:textId="77777777" w:rsidR="00564566" w:rsidRPr="00035DEC" w:rsidRDefault="00564566" w:rsidP="00564566">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210DE68" w14:textId="0FA2100A" w:rsidR="00564566" w:rsidRDefault="00EE4AC8" w:rsidP="00564566">
            <w:pPr>
              <w:spacing w:after="60" w:line="360" w:lineRule="auto"/>
              <w:ind w:left="30" w:right="-72"/>
              <w:jc w:val="both"/>
              <w:rPr>
                <w:rFonts w:ascii="Arial" w:hAnsi="Arial" w:cs="Arial"/>
                <w:sz w:val="24"/>
                <w:szCs w:val="24"/>
                <w:highlight w:val="darkGray"/>
              </w:rPr>
            </w:pPr>
            <w:r w:rsidRPr="00EE4AC8">
              <w:rPr>
                <w:rFonts w:ascii="Arial" w:hAnsi="Arial" w:cs="Arial"/>
                <w:sz w:val="24"/>
                <w:szCs w:val="24"/>
              </w:rPr>
              <w:t>Zamawiający dopuszcza takie rozwiązanie.</w:t>
            </w:r>
          </w:p>
          <w:p w14:paraId="5C30FCAB" w14:textId="0F66B169" w:rsidR="00EF50BF" w:rsidRPr="00035DEC" w:rsidRDefault="00EF50BF" w:rsidP="00EF50BF">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125</w:t>
            </w:r>
          </w:p>
          <w:p w14:paraId="1EEFF146" w14:textId="77777777" w:rsidR="00EF50BF" w:rsidRPr="00EF50BF" w:rsidRDefault="00EF50BF" w:rsidP="00EF50BF">
            <w:pPr>
              <w:spacing w:after="120" w:line="360" w:lineRule="auto"/>
              <w:ind w:left="30" w:right="-72"/>
              <w:jc w:val="both"/>
              <w:rPr>
                <w:rFonts w:ascii="Arial" w:hAnsi="Arial" w:cs="Arial"/>
                <w:sz w:val="24"/>
                <w:szCs w:val="24"/>
              </w:rPr>
            </w:pPr>
            <w:r w:rsidRPr="00EF50BF">
              <w:rPr>
                <w:rFonts w:ascii="Arial" w:hAnsi="Arial" w:cs="Arial"/>
                <w:sz w:val="24"/>
                <w:szCs w:val="24"/>
              </w:rPr>
              <w:t>Tor wizyjny</w:t>
            </w:r>
          </w:p>
          <w:p w14:paraId="7607DEDF" w14:textId="77777777" w:rsidR="00EF50BF" w:rsidRPr="00EF50BF" w:rsidRDefault="00EF50BF" w:rsidP="00EF50BF">
            <w:pPr>
              <w:spacing w:after="120" w:line="360" w:lineRule="auto"/>
              <w:ind w:left="30" w:right="-72"/>
              <w:jc w:val="both"/>
              <w:rPr>
                <w:rFonts w:ascii="Arial" w:hAnsi="Arial" w:cs="Arial"/>
                <w:sz w:val="24"/>
                <w:szCs w:val="24"/>
              </w:rPr>
            </w:pPr>
            <w:r w:rsidRPr="00EF50BF">
              <w:rPr>
                <w:rFonts w:ascii="Arial" w:hAnsi="Arial" w:cs="Arial"/>
                <w:sz w:val="24"/>
                <w:szCs w:val="24"/>
              </w:rPr>
              <w:t xml:space="preserve">Czerwone obrazowanie </w:t>
            </w:r>
            <w:proofErr w:type="spellStart"/>
            <w:r w:rsidRPr="00EF50BF">
              <w:rPr>
                <w:rFonts w:ascii="Arial" w:hAnsi="Arial" w:cs="Arial"/>
                <w:sz w:val="24"/>
                <w:szCs w:val="24"/>
              </w:rPr>
              <w:t>dichromatyczne</w:t>
            </w:r>
            <w:proofErr w:type="spellEnd"/>
            <w:r w:rsidRPr="00EF50BF">
              <w:rPr>
                <w:rFonts w:ascii="Arial" w:hAnsi="Arial" w:cs="Arial"/>
                <w:sz w:val="24"/>
                <w:szCs w:val="24"/>
              </w:rPr>
              <w:t xml:space="preserve"> w celu uwidaczniania naczyń krwionośnych </w:t>
            </w:r>
          </w:p>
          <w:p w14:paraId="5E5A1180" w14:textId="26FE060D" w:rsidR="00EF50BF" w:rsidRPr="00035DEC" w:rsidRDefault="00EF50BF" w:rsidP="00EF50BF">
            <w:pPr>
              <w:spacing w:after="120" w:line="360" w:lineRule="auto"/>
              <w:ind w:left="30" w:right="-72"/>
              <w:jc w:val="both"/>
              <w:rPr>
                <w:rFonts w:ascii="Arial" w:hAnsi="Arial" w:cs="Arial"/>
                <w:sz w:val="24"/>
                <w:szCs w:val="24"/>
              </w:rPr>
            </w:pPr>
            <w:r w:rsidRPr="00EF50BF">
              <w:rPr>
                <w:rFonts w:ascii="Arial" w:hAnsi="Arial" w:cs="Arial"/>
                <w:sz w:val="24"/>
                <w:szCs w:val="24"/>
              </w:rPr>
              <w:lastRenderedPageBreak/>
              <w:t xml:space="preserve">Czy Zamawiający zrezygnuje z wymogu czerwonego obrazowania </w:t>
            </w:r>
            <w:proofErr w:type="spellStart"/>
            <w:r w:rsidRPr="00EF50BF">
              <w:rPr>
                <w:rFonts w:ascii="Arial" w:hAnsi="Arial" w:cs="Arial"/>
                <w:sz w:val="24"/>
                <w:szCs w:val="24"/>
              </w:rPr>
              <w:t>dichromatycznego</w:t>
            </w:r>
            <w:proofErr w:type="spellEnd"/>
            <w:r w:rsidRPr="00EF50BF">
              <w:rPr>
                <w:rFonts w:ascii="Arial" w:hAnsi="Arial" w:cs="Arial"/>
                <w:sz w:val="24"/>
                <w:szCs w:val="24"/>
              </w:rPr>
              <w:t xml:space="preserve">, na rzecz innych </w:t>
            </w:r>
            <w:proofErr w:type="spellStart"/>
            <w:r w:rsidRPr="00EF50BF">
              <w:rPr>
                <w:rFonts w:ascii="Arial" w:hAnsi="Arial" w:cs="Arial"/>
                <w:sz w:val="24"/>
                <w:szCs w:val="24"/>
              </w:rPr>
              <w:t>barwień</w:t>
            </w:r>
            <w:proofErr w:type="spellEnd"/>
            <w:r w:rsidRPr="00EF50BF">
              <w:rPr>
                <w:rFonts w:ascii="Arial" w:hAnsi="Arial" w:cs="Arial"/>
                <w:sz w:val="24"/>
                <w:szCs w:val="24"/>
              </w:rPr>
              <w:t xml:space="preserve"> światłem modyfikowanym LED ?</w:t>
            </w:r>
          </w:p>
          <w:p w14:paraId="405E4320" w14:textId="77777777" w:rsidR="00EF50BF" w:rsidRPr="00035DEC" w:rsidRDefault="00EF50BF" w:rsidP="00EF5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B3EE3B0" w14:textId="30D62813" w:rsidR="00EF50BF" w:rsidRDefault="00EE4AC8" w:rsidP="00EF50BF">
            <w:pPr>
              <w:spacing w:after="60" w:line="360" w:lineRule="auto"/>
              <w:ind w:left="30" w:right="-72"/>
              <w:jc w:val="both"/>
              <w:rPr>
                <w:rFonts w:ascii="Arial" w:hAnsi="Arial" w:cs="Arial"/>
                <w:sz w:val="24"/>
                <w:szCs w:val="24"/>
                <w:highlight w:val="darkGray"/>
              </w:rPr>
            </w:pPr>
            <w:r w:rsidRPr="00EE4AC8">
              <w:rPr>
                <w:rFonts w:ascii="Arial" w:hAnsi="Arial" w:cs="Arial"/>
                <w:sz w:val="24"/>
                <w:szCs w:val="24"/>
              </w:rPr>
              <w:t>Zamawiający dopuszcza takie rozwiązanie.</w:t>
            </w:r>
          </w:p>
          <w:p w14:paraId="56B1877D" w14:textId="26FB7202" w:rsidR="00EF50BF" w:rsidRPr="00035DEC" w:rsidRDefault="00EF50BF" w:rsidP="00EF50BF">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126</w:t>
            </w:r>
          </w:p>
          <w:p w14:paraId="26E7002D" w14:textId="77777777" w:rsidR="00EF50BF" w:rsidRPr="00EF50BF" w:rsidRDefault="00EF50BF" w:rsidP="00EF50BF">
            <w:pPr>
              <w:spacing w:after="120" w:line="360" w:lineRule="auto"/>
              <w:ind w:left="30" w:right="-72"/>
              <w:jc w:val="both"/>
              <w:rPr>
                <w:rFonts w:ascii="Arial" w:hAnsi="Arial" w:cs="Arial"/>
                <w:sz w:val="24"/>
                <w:szCs w:val="24"/>
              </w:rPr>
            </w:pPr>
            <w:r w:rsidRPr="00EF50BF">
              <w:rPr>
                <w:rFonts w:ascii="Arial" w:hAnsi="Arial" w:cs="Arial"/>
                <w:sz w:val="24"/>
                <w:szCs w:val="24"/>
              </w:rPr>
              <w:t xml:space="preserve">Dotykowy panel sterujący </w:t>
            </w:r>
          </w:p>
          <w:p w14:paraId="73A7BB38" w14:textId="06FE836F" w:rsidR="00EF50BF" w:rsidRPr="00035DEC" w:rsidRDefault="00EF50BF" w:rsidP="00EF50BF">
            <w:pPr>
              <w:spacing w:after="120" w:line="360" w:lineRule="auto"/>
              <w:ind w:left="30" w:right="-72"/>
              <w:jc w:val="both"/>
              <w:rPr>
                <w:rFonts w:ascii="Arial" w:hAnsi="Arial" w:cs="Arial"/>
                <w:sz w:val="24"/>
                <w:szCs w:val="24"/>
              </w:rPr>
            </w:pPr>
            <w:r w:rsidRPr="00EF50BF">
              <w:rPr>
                <w:rFonts w:ascii="Arial" w:hAnsi="Arial" w:cs="Arial"/>
                <w:sz w:val="24"/>
                <w:szCs w:val="24"/>
              </w:rPr>
              <w:t>Czy Zamawiający dopuści tradycyjny panel sterujący?</w:t>
            </w:r>
          </w:p>
          <w:p w14:paraId="04C65A5E" w14:textId="77777777" w:rsidR="00EF50BF" w:rsidRPr="00035DEC" w:rsidRDefault="00EF50BF" w:rsidP="00EF5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4639391" w14:textId="32DD52A4" w:rsidR="00EF50BF" w:rsidRDefault="00EE4AC8" w:rsidP="00EF50BF">
            <w:pPr>
              <w:spacing w:after="60" w:line="360" w:lineRule="auto"/>
              <w:ind w:left="30" w:right="-72"/>
              <w:jc w:val="both"/>
              <w:rPr>
                <w:rFonts w:ascii="Arial" w:hAnsi="Arial" w:cs="Arial"/>
                <w:sz w:val="24"/>
                <w:szCs w:val="24"/>
                <w:highlight w:val="darkGray"/>
              </w:rPr>
            </w:pPr>
            <w:r w:rsidRPr="00EE4AC8">
              <w:rPr>
                <w:rFonts w:ascii="Arial" w:hAnsi="Arial" w:cs="Arial"/>
                <w:sz w:val="24"/>
                <w:szCs w:val="24"/>
              </w:rPr>
              <w:t>Zamawiający dopuszcza takie rozwiązanie.</w:t>
            </w:r>
          </w:p>
          <w:p w14:paraId="0B2106FB" w14:textId="2E7D23DA" w:rsidR="00EF50BF" w:rsidRPr="00035DEC" w:rsidRDefault="00EF50BF" w:rsidP="00EF50BF">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127</w:t>
            </w:r>
          </w:p>
          <w:p w14:paraId="2A8D803D" w14:textId="77777777" w:rsidR="00EF50BF" w:rsidRPr="00EF50BF" w:rsidRDefault="00EF50BF" w:rsidP="00EF50BF">
            <w:pPr>
              <w:spacing w:after="120" w:line="360" w:lineRule="auto"/>
              <w:ind w:left="30" w:right="-72"/>
              <w:jc w:val="both"/>
              <w:rPr>
                <w:rFonts w:ascii="Arial" w:hAnsi="Arial" w:cs="Arial"/>
                <w:sz w:val="24"/>
                <w:szCs w:val="24"/>
              </w:rPr>
            </w:pPr>
            <w:r w:rsidRPr="00EF50BF">
              <w:rPr>
                <w:rFonts w:ascii="Arial" w:hAnsi="Arial" w:cs="Arial"/>
                <w:sz w:val="24"/>
                <w:szCs w:val="24"/>
              </w:rPr>
              <w:t>Główne wyjście wideo 4K (12G-SDI)</w:t>
            </w:r>
          </w:p>
          <w:p w14:paraId="117D6820" w14:textId="77777777" w:rsidR="00EF50BF" w:rsidRPr="00EF50BF" w:rsidRDefault="00EF50BF" w:rsidP="00EF50BF">
            <w:pPr>
              <w:spacing w:after="120" w:line="360" w:lineRule="auto"/>
              <w:ind w:left="30" w:right="-72"/>
              <w:jc w:val="both"/>
              <w:rPr>
                <w:rFonts w:ascii="Arial" w:hAnsi="Arial" w:cs="Arial"/>
                <w:sz w:val="24"/>
                <w:szCs w:val="24"/>
              </w:rPr>
            </w:pPr>
            <w:r w:rsidRPr="00EF50BF">
              <w:rPr>
                <w:rFonts w:ascii="Arial" w:hAnsi="Arial" w:cs="Arial"/>
                <w:sz w:val="24"/>
                <w:szCs w:val="24"/>
              </w:rPr>
              <w:t xml:space="preserve">Czy zamawiający dopuści Wyjścia typu: </w:t>
            </w:r>
          </w:p>
          <w:p w14:paraId="13103D70" w14:textId="77777777" w:rsidR="00EF50BF" w:rsidRPr="00EF50BF" w:rsidRDefault="00EF50BF" w:rsidP="00EF50BF">
            <w:pPr>
              <w:spacing w:after="120" w:line="360" w:lineRule="auto"/>
              <w:ind w:left="30" w:right="-72"/>
              <w:jc w:val="both"/>
              <w:rPr>
                <w:rFonts w:ascii="Arial" w:hAnsi="Arial" w:cs="Arial"/>
                <w:sz w:val="24"/>
                <w:szCs w:val="24"/>
              </w:rPr>
            </w:pPr>
            <w:r w:rsidRPr="00EF50BF">
              <w:rPr>
                <w:rFonts w:ascii="Arial" w:hAnsi="Arial" w:cs="Arial"/>
                <w:sz w:val="24"/>
                <w:szCs w:val="24"/>
              </w:rPr>
              <w:t>Minimum:</w:t>
            </w:r>
          </w:p>
          <w:p w14:paraId="7111B2CC" w14:textId="77777777" w:rsidR="00EF50BF" w:rsidRPr="00EF50BF" w:rsidRDefault="00EF50BF" w:rsidP="00EF50BF">
            <w:pPr>
              <w:spacing w:after="120" w:line="360" w:lineRule="auto"/>
              <w:ind w:left="30" w:right="-72"/>
              <w:jc w:val="both"/>
              <w:rPr>
                <w:rFonts w:ascii="Arial" w:hAnsi="Arial" w:cs="Arial"/>
                <w:sz w:val="24"/>
                <w:szCs w:val="24"/>
              </w:rPr>
            </w:pPr>
            <w:r w:rsidRPr="00EF50BF">
              <w:rPr>
                <w:rFonts w:ascii="Arial" w:hAnsi="Arial" w:cs="Arial"/>
                <w:sz w:val="24"/>
                <w:szCs w:val="24"/>
              </w:rPr>
              <w:t>• 1x Y/C (NTSC oraz PAL – do wyboru)</w:t>
            </w:r>
          </w:p>
          <w:p w14:paraId="4F053664" w14:textId="77777777" w:rsidR="00EF50BF" w:rsidRPr="00EF50BF" w:rsidRDefault="00EF50BF" w:rsidP="00EF50BF">
            <w:pPr>
              <w:spacing w:after="120" w:line="360" w:lineRule="auto"/>
              <w:ind w:left="30" w:right="-72"/>
              <w:jc w:val="both"/>
              <w:rPr>
                <w:rFonts w:ascii="Arial" w:hAnsi="Arial" w:cs="Arial"/>
                <w:sz w:val="24"/>
                <w:szCs w:val="24"/>
              </w:rPr>
            </w:pPr>
            <w:r w:rsidRPr="00EF50BF">
              <w:rPr>
                <w:rFonts w:ascii="Arial" w:hAnsi="Arial" w:cs="Arial"/>
                <w:sz w:val="24"/>
                <w:szCs w:val="24"/>
              </w:rPr>
              <w:t>• 2x DVI-D</w:t>
            </w:r>
          </w:p>
          <w:p w14:paraId="160484F4" w14:textId="77777777" w:rsidR="00EF50BF" w:rsidRPr="00EF50BF" w:rsidRDefault="00EF50BF" w:rsidP="00EF50BF">
            <w:pPr>
              <w:spacing w:after="120" w:line="360" w:lineRule="auto"/>
              <w:ind w:left="30" w:right="-72"/>
              <w:jc w:val="both"/>
              <w:rPr>
                <w:rFonts w:ascii="Arial" w:hAnsi="Arial" w:cs="Arial"/>
                <w:sz w:val="24"/>
                <w:szCs w:val="24"/>
              </w:rPr>
            </w:pPr>
            <w:r w:rsidRPr="00EF50BF">
              <w:rPr>
                <w:rFonts w:ascii="Arial" w:hAnsi="Arial" w:cs="Arial"/>
                <w:sz w:val="24"/>
                <w:szCs w:val="24"/>
              </w:rPr>
              <w:t>• 4 x USB do podłączenia pamięci zewnętrznej (min jeden umieszczony na panelu przednim)</w:t>
            </w:r>
          </w:p>
          <w:p w14:paraId="466D4A53" w14:textId="77777777" w:rsidR="00EF50BF" w:rsidRPr="00EF50BF" w:rsidRDefault="00EF50BF" w:rsidP="00EF50BF">
            <w:pPr>
              <w:spacing w:after="120" w:line="360" w:lineRule="auto"/>
              <w:ind w:left="30" w:right="-72"/>
              <w:jc w:val="both"/>
              <w:rPr>
                <w:rFonts w:ascii="Arial" w:hAnsi="Arial" w:cs="Arial"/>
                <w:sz w:val="24"/>
                <w:szCs w:val="24"/>
              </w:rPr>
            </w:pPr>
            <w:r w:rsidRPr="00EF50BF">
              <w:rPr>
                <w:rFonts w:ascii="Arial" w:hAnsi="Arial" w:cs="Arial"/>
                <w:sz w:val="24"/>
                <w:szCs w:val="24"/>
              </w:rPr>
              <w:t>• 2x wyjście sygnału sterującego przesyłaniem zdjęć i filmów oraz jedno wejście pedał sterujący SD/HD</w:t>
            </w:r>
          </w:p>
          <w:p w14:paraId="0D1594D7" w14:textId="69C92924" w:rsidR="00EF50BF" w:rsidRPr="00035DEC" w:rsidRDefault="00EF50BF" w:rsidP="00EF50BF">
            <w:pPr>
              <w:spacing w:after="120" w:line="360" w:lineRule="auto"/>
              <w:ind w:left="30" w:right="-72"/>
              <w:jc w:val="both"/>
              <w:rPr>
                <w:rFonts w:ascii="Arial" w:hAnsi="Arial" w:cs="Arial"/>
                <w:sz w:val="24"/>
                <w:szCs w:val="24"/>
              </w:rPr>
            </w:pPr>
            <w:r w:rsidRPr="00EF50BF">
              <w:rPr>
                <w:rFonts w:ascii="Arial" w:hAnsi="Arial" w:cs="Arial"/>
                <w:sz w:val="24"/>
                <w:szCs w:val="24"/>
              </w:rPr>
              <w:t xml:space="preserve">1x </w:t>
            </w:r>
            <w:proofErr w:type="spellStart"/>
            <w:r w:rsidRPr="00EF50BF">
              <w:rPr>
                <w:rFonts w:ascii="Arial" w:hAnsi="Arial" w:cs="Arial"/>
                <w:sz w:val="24"/>
                <w:szCs w:val="24"/>
              </w:rPr>
              <w:t>Composit</w:t>
            </w:r>
            <w:proofErr w:type="spellEnd"/>
            <w:r w:rsidRPr="00EF50BF">
              <w:rPr>
                <w:rFonts w:ascii="Arial" w:hAnsi="Arial" w:cs="Arial"/>
                <w:sz w:val="24"/>
                <w:szCs w:val="24"/>
              </w:rPr>
              <w:t xml:space="preserve"> 1xVGA?</w:t>
            </w:r>
          </w:p>
          <w:p w14:paraId="0FFBC4CA" w14:textId="77777777" w:rsidR="00EF50BF" w:rsidRPr="00035DEC" w:rsidRDefault="00EF50BF" w:rsidP="00EF5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06FBAE5" w14:textId="07B1F42B" w:rsidR="00EF50BF" w:rsidRDefault="00EE4AC8" w:rsidP="00EF50BF">
            <w:pPr>
              <w:spacing w:after="60" w:line="360" w:lineRule="auto"/>
              <w:ind w:left="30" w:right="-72"/>
              <w:jc w:val="both"/>
              <w:rPr>
                <w:rFonts w:ascii="Arial" w:hAnsi="Arial" w:cs="Arial"/>
                <w:sz w:val="24"/>
                <w:szCs w:val="24"/>
                <w:highlight w:val="darkGray"/>
              </w:rPr>
            </w:pPr>
            <w:r w:rsidRPr="00EE4AC8">
              <w:rPr>
                <w:rFonts w:ascii="Arial" w:hAnsi="Arial" w:cs="Arial"/>
                <w:sz w:val="24"/>
                <w:szCs w:val="24"/>
              </w:rPr>
              <w:t>Zamawiający dopuszcza takie rozwiązanie.</w:t>
            </w:r>
          </w:p>
          <w:p w14:paraId="7961AFC4" w14:textId="37EF2AAC" w:rsidR="00EF50BF" w:rsidRPr="00035DEC" w:rsidRDefault="00EF50BF" w:rsidP="00EF50BF">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128</w:t>
            </w:r>
          </w:p>
          <w:p w14:paraId="7326D12A" w14:textId="77777777" w:rsidR="00EF50BF" w:rsidRPr="00EF50BF" w:rsidRDefault="00EF50BF" w:rsidP="00EF50BF">
            <w:pPr>
              <w:spacing w:after="120" w:line="360" w:lineRule="auto"/>
              <w:ind w:left="30" w:right="-72"/>
              <w:jc w:val="both"/>
              <w:rPr>
                <w:rFonts w:ascii="Arial" w:hAnsi="Arial" w:cs="Arial"/>
                <w:sz w:val="24"/>
                <w:szCs w:val="24"/>
              </w:rPr>
            </w:pPr>
            <w:r w:rsidRPr="00EF50BF">
              <w:rPr>
                <w:rFonts w:ascii="Arial" w:hAnsi="Arial" w:cs="Arial"/>
                <w:sz w:val="24"/>
                <w:szCs w:val="24"/>
              </w:rPr>
              <w:t xml:space="preserve">Pomocnicze wyjścia wideo: 3G-SDI, </w:t>
            </w:r>
            <w:proofErr w:type="spellStart"/>
            <w:r w:rsidRPr="00EF50BF">
              <w:rPr>
                <w:rFonts w:ascii="Arial" w:hAnsi="Arial" w:cs="Arial"/>
                <w:sz w:val="24"/>
                <w:szCs w:val="24"/>
              </w:rPr>
              <w:t>Composite</w:t>
            </w:r>
            <w:proofErr w:type="spellEnd"/>
          </w:p>
          <w:p w14:paraId="33331ED6" w14:textId="77777777" w:rsidR="00EF50BF" w:rsidRPr="00EF50BF" w:rsidRDefault="00EF50BF" w:rsidP="00EF50BF">
            <w:pPr>
              <w:spacing w:after="120" w:line="360" w:lineRule="auto"/>
              <w:ind w:left="30" w:right="-72"/>
              <w:jc w:val="both"/>
              <w:rPr>
                <w:rFonts w:ascii="Arial" w:hAnsi="Arial" w:cs="Arial"/>
                <w:sz w:val="24"/>
                <w:szCs w:val="24"/>
              </w:rPr>
            </w:pPr>
            <w:r w:rsidRPr="00EF50BF">
              <w:rPr>
                <w:rFonts w:ascii="Arial" w:hAnsi="Arial" w:cs="Arial"/>
                <w:sz w:val="24"/>
                <w:szCs w:val="24"/>
              </w:rPr>
              <w:t xml:space="preserve">Czy zamawiający dopuści wyjście wideo standard min.: </w:t>
            </w:r>
          </w:p>
          <w:p w14:paraId="33A0E478" w14:textId="4B32C4D8" w:rsidR="00EF50BF" w:rsidRPr="00035DEC" w:rsidRDefault="00EF50BF" w:rsidP="00EF50BF">
            <w:pPr>
              <w:spacing w:after="120" w:line="360" w:lineRule="auto"/>
              <w:ind w:left="30" w:right="-72"/>
              <w:jc w:val="both"/>
              <w:rPr>
                <w:rFonts w:ascii="Arial" w:hAnsi="Arial" w:cs="Arial"/>
                <w:sz w:val="24"/>
                <w:szCs w:val="24"/>
              </w:rPr>
            </w:pPr>
            <w:r w:rsidRPr="00EF50BF">
              <w:rPr>
                <w:rFonts w:ascii="Arial" w:hAnsi="Arial" w:cs="Arial"/>
                <w:sz w:val="24"/>
                <w:szCs w:val="24"/>
              </w:rPr>
              <w:t xml:space="preserve">S-Video, </w:t>
            </w:r>
            <w:proofErr w:type="spellStart"/>
            <w:r w:rsidRPr="00EF50BF">
              <w:rPr>
                <w:rFonts w:ascii="Arial" w:hAnsi="Arial" w:cs="Arial"/>
                <w:sz w:val="24"/>
                <w:szCs w:val="24"/>
              </w:rPr>
              <w:t>Composite</w:t>
            </w:r>
            <w:proofErr w:type="spellEnd"/>
            <w:r w:rsidRPr="00EF50BF">
              <w:rPr>
                <w:rFonts w:ascii="Arial" w:hAnsi="Arial" w:cs="Arial"/>
                <w:sz w:val="24"/>
                <w:szCs w:val="24"/>
              </w:rPr>
              <w:t>, RGB VGA , DVI, Video?</w:t>
            </w:r>
          </w:p>
          <w:p w14:paraId="3E69A995" w14:textId="77777777" w:rsidR="00EF50BF" w:rsidRPr="00035DEC" w:rsidRDefault="00EF50BF" w:rsidP="00EF5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BB1E33F" w14:textId="039D9F69" w:rsidR="00EF50BF" w:rsidRDefault="00EE4AC8" w:rsidP="00EF50BF">
            <w:pPr>
              <w:spacing w:after="60" w:line="360" w:lineRule="auto"/>
              <w:ind w:left="30" w:right="-72"/>
              <w:jc w:val="both"/>
              <w:rPr>
                <w:rFonts w:ascii="Arial" w:hAnsi="Arial" w:cs="Arial"/>
                <w:sz w:val="24"/>
                <w:szCs w:val="24"/>
                <w:highlight w:val="darkGray"/>
              </w:rPr>
            </w:pPr>
            <w:r w:rsidRPr="00EE4AC8">
              <w:rPr>
                <w:rFonts w:ascii="Arial" w:hAnsi="Arial" w:cs="Arial"/>
                <w:sz w:val="24"/>
                <w:szCs w:val="24"/>
              </w:rPr>
              <w:t>Zamawiający dopuszcza takie rozwiązanie.</w:t>
            </w:r>
          </w:p>
          <w:p w14:paraId="7267D9ED" w14:textId="066C1EAC" w:rsidR="00EF50BF" w:rsidRPr="00035DEC" w:rsidRDefault="00EF50BF" w:rsidP="00EF50BF">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129</w:t>
            </w:r>
          </w:p>
          <w:p w14:paraId="388D407D" w14:textId="77777777" w:rsidR="00EF50BF" w:rsidRPr="00EF50BF" w:rsidRDefault="00EF50BF" w:rsidP="00EF50BF">
            <w:pPr>
              <w:spacing w:after="120" w:line="360" w:lineRule="auto"/>
              <w:ind w:left="30" w:right="-72"/>
              <w:jc w:val="both"/>
              <w:rPr>
                <w:rFonts w:ascii="Arial" w:hAnsi="Arial" w:cs="Arial"/>
                <w:sz w:val="24"/>
                <w:szCs w:val="24"/>
              </w:rPr>
            </w:pPr>
            <w:r w:rsidRPr="00EF50BF">
              <w:rPr>
                <w:rFonts w:ascii="Arial" w:hAnsi="Arial" w:cs="Arial"/>
                <w:sz w:val="24"/>
                <w:szCs w:val="24"/>
              </w:rPr>
              <w:lastRenderedPageBreak/>
              <w:t xml:space="preserve">Zintegrowane 5 </w:t>
            </w:r>
            <w:proofErr w:type="spellStart"/>
            <w:r w:rsidRPr="00EF50BF">
              <w:rPr>
                <w:rFonts w:ascii="Arial" w:hAnsi="Arial" w:cs="Arial"/>
                <w:sz w:val="24"/>
                <w:szCs w:val="24"/>
              </w:rPr>
              <w:t>ledowe</w:t>
            </w:r>
            <w:proofErr w:type="spellEnd"/>
            <w:r w:rsidRPr="00EF50BF">
              <w:rPr>
                <w:rFonts w:ascii="Arial" w:hAnsi="Arial" w:cs="Arial"/>
                <w:sz w:val="24"/>
                <w:szCs w:val="24"/>
              </w:rPr>
              <w:t xml:space="preserve"> źródło światła </w:t>
            </w:r>
          </w:p>
          <w:p w14:paraId="1520449F" w14:textId="1DEFDE05" w:rsidR="00EF50BF" w:rsidRPr="00035DEC" w:rsidRDefault="00EF50BF" w:rsidP="00EF50BF">
            <w:pPr>
              <w:spacing w:after="120" w:line="360" w:lineRule="auto"/>
              <w:ind w:left="30" w:right="-72"/>
              <w:jc w:val="both"/>
              <w:rPr>
                <w:rFonts w:ascii="Arial" w:hAnsi="Arial" w:cs="Arial"/>
                <w:sz w:val="24"/>
                <w:szCs w:val="24"/>
              </w:rPr>
            </w:pPr>
            <w:r w:rsidRPr="00EF50BF">
              <w:rPr>
                <w:rFonts w:ascii="Arial" w:hAnsi="Arial" w:cs="Arial"/>
                <w:sz w:val="24"/>
                <w:szCs w:val="24"/>
              </w:rPr>
              <w:t xml:space="preserve">Czy zamawiający dopuści 3 </w:t>
            </w:r>
            <w:proofErr w:type="spellStart"/>
            <w:r w:rsidRPr="00EF50BF">
              <w:rPr>
                <w:rFonts w:ascii="Arial" w:hAnsi="Arial" w:cs="Arial"/>
                <w:sz w:val="24"/>
                <w:szCs w:val="24"/>
              </w:rPr>
              <w:t>ledowe</w:t>
            </w:r>
            <w:proofErr w:type="spellEnd"/>
            <w:r w:rsidRPr="00EF50BF">
              <w:rPr>
                <w:rFonts w:ascii="Arial" w:hAnsi="Arial" w:cs="Arial"/>
                <w:sz w:val="24"/>
                <w:szCs w:val="24"/>
              </w:rPr>
              <w:t xml:space="preserve"> </w:t>
            </w:r>
            <w:proofErr w:type="spellStart"/>
            <w:r w:rsidRPr="00EF50BF">
              <w:rPr>
                <w:rFonts w:ascii="Arial" w:hAnsi="Arial" w:cs="Arial"/>
                <w:sz w:val="24"/>
                <w:szCs w:val="24"/>
              </w:rPr>
              <w:t>żródło</w:t>
            </w:r>
            <w:proofErr w:type="spellEnd"/>
            <w:r w:rsidRPr="00EF50BF">
              <w:rPr>
                <w:rFonts w:ascii="Arial" w:hAnsi="Arial" w:cs="Arial"/>
                <w:sz w:val="24"/>
                <w:szCs w:val="24"/>
              </w:rPr>
              <w:t xml:space="preserve"> światła?</w:t>
            </w:r>
          </w:p>
          <w:p w14:paraId="11F5546B" w14:textId="77777777" w:rsidR="00EF50BF" w:rsidRPr="00035DEC" w:rsidRDefault="00EF50BF" w:rsidP="00EF5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9AF4FEC" w14:textId="0BAA0682" w:rsidR="00EF50BF" w:rsidRDefault="00EE4AC8" w:rsidP="00EF50BF">
            <w:pPr>
              <w:spacing w:after="60" w:line="360" w:lineRule="auto"/>
              <w:ind w:left="30" w:right="-72"/>
              <w:jc w:val="both"/>
              <w:rPr>
                <w:rFonts w:ascii="Arial" w:hAnsi="Arial" w:cs="Arial"/>
                <w:sz w:val="24"/>
                <w:szCs w:val="24"/>
                <w:highlight w:val="darkGray"/>
              </w:rPr>
            </w:pPr>
            <w:r w:rsidRPr="00EE4AC8">
              <w:rPr>
                <w:rFonts w:ascii="Arial" w:hAnsi="Arial" w:cs="Arial"/>
                <w:sz w:val="24"/>
                <w:szCs w:val="24"/>
              </w:rPr>
              <w:t>Zamawiający dopuszcza takie rozwiązanie.</w:t>
            </w:r>
          </w:p>
          <w:p w14:paraId="6599E27B" w14:textId="4AFC6FB8" w:rsidR="00EF50BF" w:rsidRPr="00035DEC" w:rsidRDefault="00EF50BF" w:rsidP="00EF50BF">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130</w:t>
            </w:r>
          </w:p>
          <w:p w14:paraId="698EA024" w14:textId="77777777" w:rsidR="00EF50BF" w:rsidRPr="00EF50BF" w:rsidRDefault="00EF50BF" w:rsidP="00EF50BF">
            <w:pPr>
              <w:spacing w:after="120" w:line="360" w:lineRule="auto"/>
              <w:ind w:left="30" w:right="-72"/>
              <w:jc w:val="both"/>
              <w:rPr>
                <w:rFonts w:ascii="Arial" w:hAnsi="Arial" w:cs="Arial"/>
                <w:sz w:val="24"/>
                <w:szCs w:val="24"/>
              </w:rPr>
            </w:pPr>
            <w:r w:rsidRPr="00EF50BF">
              <w:rPr>
                <w:rFonts w:ascii="Arial" w:hAnsi="Arial" w:cs="Arial"/>
                <w:sz w:val="24"/>
                <w:szCs w:val="24"/>
              </w:rPr>
              <w:t>Regulacja jasności 17 stopniowa na skali -8 do +8</w:t>
            </w:r>
          </w:p>
          <w:p w14:paraId="5B92690A" w14:textId="1FA27699" w:rsidR="00EF50BF" w:rsidRPr="00035DEC" w:rsidRDefault="00EF50BF" w:rsidP="00EF50BF">
            <w:pPr>
              <w:spacing w:after="120" w:line="360" w:lineRule="auto"/>
              <w:ind w:left="30" w:right="-72"/>
              <w:jc w:val="both"/>
              <w:rPr>
                <w:rFonts w:ascii="Arial" w:hAnsi="Arial" w:cs="Arial"/>
                <w:sz w:val="24"/>
                <w:szCs w:val="24"/>
              </w:rPr>
            </w:pPr>
            <w:r w:rsidRPr="00EF50BF">
              <w:rPr>
                <w:rFonts w:ascii="Arial" w:hAnsi="Arial" w:cs="Arial"/>
                <w:sz w:val="24"/>
                <w:szCs w:val="24"/>
              </w:rPr>
              <w:t>Czy zamawiający dopuści 10 stopniową regulację w zakresie -4 do +5?</w:t>
            </w:r>
          </w:p>
          <w:p w14:paraId="1AD4951A" w14:textId="77777777" w:rsidR="00EF50BF" w:rsidRPr="00035DEC" w:rsidRDefault="00EF50BF" w:rsidP="00EF5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CE3D933" w14:textId="58CFBDBD" w:rsidR="00EF50BF" w:rsidRDefault="00EE4AC8" w:rsidP="00EF50BF">
            <w:pPr>
              <w:spacing w:after="60" w:line="360" w:lineRule="auto"/>
              <w:ind w:left="30" w:right="-72"/>
              <w:jc w:val="both"/>
              <w:rPr>
                <w:rFonts w:ascii="Arial" w:hAnsi="Arial" w:cs="Arial"/>
                <w:sz w:val="24"/>
                <w:szCs w:val="24"/>
                <w:highlight w:val="darkGray"/>
              </w:rPr>
            </w:pPr>
            <w:r w:rsidRPr="00EE4AC8">
              <w:rPr>
                <w:rFonts w:ascii="Arial" w:hAnsi="Arial" w:cs="Arial"/>
                <w:sz w:val="24"/>
                <w:szCs w:val="24"/>
              </w:rPr>
              <w:t>Zamawiający dopuszcza takie rozwiązanie.</w:t>
            </w:r>
          </w:p>
          <w:p w14:paraId="3C104FEC" w14:textId="647CE9ED" w:rsidR="00EF50BF" w:rsidRPr="00035DEC" w:rsidRDefault="00EF50BF" w:rsidP="00EF50BF">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131</w:t>
            </w:r>
          </w:p>
          <w:p w14:paraId="4220F6B7" w14:textId="77777777" w:rsidR="00EF50BF" w:rsidRPr="00EF50BF" w:rsidRDefault="00EF50BF" w:rsidP="00EF50BF">
            <w:pPr>
              <w:spacing w:after="120" w:line="360" w:lineRule="auto"/>
              <w:ind w:left="30" w:right="-72"/>
              <w:jc w:val="both"/>
              <w:rPr>
                <w:rFonts w:ascii="Arial" w:hAnsi="Arial" w:cs="Arial"/>
                <w:sz w:val="24"/>
                <w:szCs w:val="24"/>
              </w:rPr>
            </w:pPr>
            <w:r w:rsidRPr="00EF50BF">
              <w:rPr>
                <w:rFonts w:ascii="Arial" w:hAnsi="Arial" w:cs="Arial"/>
                <w:sz w:val="24"/>
                <w:szCs w:val="24"/>
              </w:rPr>
              <w:t>Monitor medyczny</w:t>
            </w:r>
          </w:p>
          <w:p w14:paraId="05A5B33C" w14:textId="77777777" w:rsidR="00EF50BF" w:rsidRPr="00EF50BF" w:rsidRDefault="00EF50BF" w:rsidP="00EF50BF">
            <w:pPr>
              <w:spacing w:after="120" w:line="360" w:lineRule="auto"/>
              <w:ind w:left="30" w:right="-72"/>
              <w:jc w:val="both"/>
              <w:rPr>
                <w:rFonts w:ascii="Arial" w:hAnsi="Arial" w:cs="Arial"/>
                <w:sz w:val="24"/>
                <w:szCs w:val="24"/>
              </w:rPr>
            </w:pPr>
            <w:r w:rsidRPr="00EF50BF">
              <w:rPr>
                <w:rFonts w:ascii="Arial" w:hAnsi="Arial" w:cs="Arial"/>
                <w:sz w:val="24"/>
                <w:szCs w:val="24"/>
              </w:rPr>
              <w:t xml:space="preserve">Przekątna ekranu – min. 31,5” </w:t>
            </w:r>
          </w:p>
          <w:p w14:paraId="58D6D4C5" w14:textId="40D9B5BA" w:rsidR="00EF50BF" w:rsidRPr="00035DEC" w:rsidRDefault="00EF50BF" w:rsidP="00EF50BF">
            <w:pPr>
              <w:spacing w:after="120" w:line="360" w:lineRule="auto"/>
              <w:ind w:left="30" w:right="-72"/>
              <w:jc w:val="both"/>
              <w:rPr>
                <w:rFonts w:ascii="Arial" w:hAnsi="Arial" w:cs="Arial"/>
                <w:sz w:val="24"/>
                <w:szCs w:val="24"/>
              </w:rPr>
            </w:pPr>
            <w:r w:rsidRPr="00EF50BF">
              <w:rPr>
                <w:rFonts w:ascii="Arial" w:hAnsi="Arial" w:cs="Arial"/>
                <w:sz w:val="24"/>
                <w:szCs w:val="24"/>
              </w:rPr>
              <w:t>Czy zamawiający dopuści monitor o przekątnej ekranu 27 cali?</w:t>
            </w:r>
          </w:p>
          <w:p w14:paraId="44AD60B5" w14:textId="77777777" w:rsidR="00EF50BF" w:rsidRPr="00035DEC" w:rsidRDefault="00EF50BF" w:rsidP="00EF5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B362554" w14:textId="0DCFB747" w:rsidR="00EF50BF" w:rsidRDefault="00EE4AC8" w:rsidP="00EF50BF">
            <w:pPr>
              <w:spacing w:after="60" w:line="360" w:lineRule="auto"/>
              <w:ind w:left="30" w:right="-72"/>
              <w:jc w:val="both"/>
              <w:rPr>
                <w:rFonts w:ascii="Arial" w:hAnsi="Arial" w:cs="Arial"/>
                <w:sz w:val="24"/>
                <w:szCs w:val="24"/>
                <w:highlight w:val="darkGray"/>
              </w:rPr>
            </w:pPr>
            <w:r w:rsidRPr="00EE4AC8">
              <w:rPr>
                <w:rFonts w:ascii="Arial" w:hAnsi="Arial" w:cs="Arial"/>
                <w:sz w:val="24"/>
                <w:szCs w:val="24"/>
              </w:rPr>
              <w:t>Zamawiający dopuszcza takie rozwiązanie.</w:t>
            </w:r>
          </w:p>
          <w:p w14:paraId="67430551" w14:textId="1C648FF8" w:rsidR="00EF50BF" w:rsidRPr="00035DEC" w:rsidRDefault="00EF50BF" w:rsidP="00EF50BF">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132</w:t>
            </w:r>
          </w:p>
          <w:p w14:paraId="79583133" w14:textId="77777777" w:rsidR="00EF50BF" w:rsidRPr="00EF50BF" w:rsidRDefault="00EF50BF" w:rsidP="00EF50BF">
            <w:pPr>
              <w:spacing w:after="120" w:line="360" w:lineRule="auto"/>
              <w:ind w:left="30" w:right="-72"/>
              <w:jc w:val="both"/>
              <w:rPr>
                <w:rFonts w:ascii="Arial" w:hAnsi="Arial" w:cs="Arial"/>
                <w:sz w:val="24"/>
                <w:szCs w:val="24"/>
              </w:rPr>
            </w:pPr>
            <w:r w:rsidRPr="00EF50BF">
              <w:rPr>
                <w:rFonts w:ascii="Arial" w:hAnsi="Arial" w:cs="Arial"/>
                <w:sz w:val="24"/>
                <w:szCs w:val="24"/>
              </w:rPr>
              <w:t>Wejścia  12G-SDI X 2, 3GSDI X 1</w:t>
            </w:r>
          </w:p>
          <w:p w14:paraId="112FF3BB" w14:textId="4764667E" w:rsidR="00EF50BF" w:rsidRPr="00035DEC" w:rsidRDefault="00EF50BF" w:rsidP="00EF50BF">
            <w:pPr>
              <w:spacing w:after="120" w:line="360" w:lineRule="auto"/>
              <w:ind w:left="30" w:right="-72"/>
              <w:jc w:val="both"/>
              <w:rPr>
                <w:rFonts w:ascii="Arial" w:hAnsi="Arial" w:cs="Arial"/>
                <w:sz w:val="24"/>
                <w:szCs w:val="24"/>
              </w:rPr>
            </w:pPr>
            <w:r w:rsidRPr="00EF50BF">
              <w:rPr>
                <w:rFonts w:ascii="Arial" w:hAnsi="Arial" w:cs="Arial"/>
                <w:sz w:val="24"/>
                <w:szCs w:val="24"/>
              </w:rPr>
              <w:t>Czy zamawiający dopuści wejścia BNC x 1, Y/C, RBG, DVI-D, SDI, HD15, DC?</w:t>
            </w:r>
          </w:p>
          <w:p w14:paraId="77A617B5" w14:textId="77777777" w:rsidR="00EF50BF" w:rsidRPr="00035DEC" w:rsidRDefault="00EF50BF" w:rsidP="00EF5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1009496" w14:textId="22CFDAB2" w:rsidR="00EF50BF" w:rsidRDefault="00EE4AC8" w:rsidP="00EF50BF">
            <w:pPr>
              <w:spacing w:after="60" w:line="360" w:lineRule="auto"/>
              <w:ind w:left="30" w:right="-72"/>
              <w:jc w:val="both"/>
              <w:rPr>
                <w:rFonts w:ascii="Arial" w:hAnsi="Arial" w:cs="Arial"/>
                <w:sz w:val="24"/>
                <w:szCs w:val="24"/>
                <w:highlight w:val="darkGray"/>
              </w:rPr>
            </w:pPr>
            <w:r w:rsidRPr="00EE4AC8">
              <w:rPr>
                <w:rFonts w:ascii="Arial" w:hAnsi="Arial" w:cs="Arial"/>
                <w:sz w:val="24"/>
                <w:szCs w:val="24"/>
              </w:rPr>
              <w:t>Zamawiający dopuszcza takie rozwiązanie.</w:t>
            </w:r>
          </w:p>
          <w:p w14:paraId="2E50F112" w14:textId="37C264F1" w:rsidR="00EF50BF" w:rsidRPr="00035DEC" w:rsidRDefault="00EF50BF" w:rsidP="00EF50BF">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133</w:t>
            </w:r>
          </w:p>
          <w:p w14:paraId="09352C75" w14:textId="77777777" w:rsidR="00EF50BF" w:rsidRPr="00EF50BF" w:rsidRDefault="00EF50BF" w:rsidP="00EF50BF">
            <w:pPr>
              <w:spacing w:after="120" w:line="360" w:lineRule="auto"/>
              <w:ind w:left="30" w:right="-72"/>
              <w:jc w:val="both"/>
              <w:rPr>
                <w:rFonts w:ascii="Arial" w:hAnsi="Arial" w:cs="Arial"/>
                <w:sz w:val="24"/>
                <w:szCs w:val="24"/>
              </w:rPr>
            </w:pPr>
            <w:r w:rsidRPr="00EF50BF">
              <w:rPr>
                <w:rFonts w:ascii="Arial" w:hAnsi="Arial" w:cs="Arial"/>
                <w:sz w:val="24"/>
                <w:szCs w:val="24"/>
              </w:rPr>
              <w:t>Funkcje PIP, POP, Clone 4K/HD</w:t>
            </w:r>
          </w:p>
          <w:p w14:paraId="723D0A51" w14:textId="57F72B8A" w:rsidR="00EF50BF" w:rsidRPr="00035DEC" w:rsidRDefault="00EF50BF" w:rsidP="00EF50BF">
            <w:pPr>
              <w:spacing w:after="120" w:line="360" w:lineRule="auto"/>
              <w:ind w:left="30" w:right="-72"/>
              <w:jc w:val="both"/>
              <w:rPr>
                <w:rFonts w:ascii="Arial" w:hAnsi="Arial" w:cs="Arial"/>
                <w:sz w:val="24"/>
                <w:szCs w:val="24"/>
              </w:rPr>
            </w:pPr>
            <w:r w:rsidRPr="00EF50BF">
              <w:rPr>
                <w:rFonts w:ascii="Arial" w:hAnsi="Arial" w:cs="Arial"/>
                <w:sz w:val="24"/>
                <w:szCs w:val="24"/>
              </w:rPr>
              <w:t>Czy zamawiający dopuści PIP oraz rozdzielczość Full HD?</w:t>
            </w:r>
          </w:p>
          <w:p w14:paraId="2AC1A9E8" w14:textId="77777777" w:rsidR="00EF50BF" w:rsidRPr="00035DEC" w:rsidRDefault="00EF50BF" w:rsidP="00EF5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8095E9D" w14:textId="2656AC8B" w:rsidR="00EF50BF" w:rsidRDefault="00EE4AC8" w:rsidP="00EF50BF">
            <w:pPr>
              <w:spacing w:after="60" w:line="360" w:lineRule="auto"/>
              <w:ind w:left="30" w:right="-72"/>
              <w:jc w:val="both"/>
              <w:rPr>
                <w:rFonts w:ascii="Arial" w:hAnsi="Arial" w:cs="Arial"/>
                <w:sz w:val="24"/>
                <w:szCs w:val="24"/>
                <w:highlight w:val="darkGray"/>
              </w:rPr>
            </w:pPr>
            <w:r w:rsidRPr="00EE4AC8">
              <w:rPr>
                <w:rFonts w:ascii="Arial" w:hAnsi="Arial" w:cs="Arial"/>
                <w:sz w:val="24"/>
                <w:szCs w:val="24"/>
              </w:rPr>
              <w:t>Zamawiający dopuszcza takie rozwiązanie.</w:t>
            </w:r>
          </w:p>
          <w:p w14:paraId="0A7F77D1" w14:textId="7042F4EB" w:rsidR="00EF50BF" w:rsidRPr="00035DEC" w:rsidRDefault="00EF50BF" w:rsidP="00EF50BF">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134</w:t>
            </w:r>
          </w:p>
          <w:p w14:paraId="523B0551" w14:textId="77777777" w:rsidR="00EF50BF" w:rsidRPr="00EF50BF" w:rsidRDefault="00EF50BF" w:rsidP="00EF50BF">
            <w:pPr>
              <w:spacing w:after="120" w:line="360" w:lineRule="auto"/>
              <w:ind w:left="30" w:right="-72"/>
              <w:jc w:val="both"/>
              <w:rPr>
                <w:rFonts w:ascii="Arial" w:hAnsi="Arial" w:cs="Arial"/>
                <w:sz w:val="24"/>
                <w:szCs w:val="24"/>
              </w:rPr>
            </w:pPr>
            <w:r w:rsidRPr="00EF50BF">
              <w:rPr>
                <w:rFonts w:ascii="Arial" w:hAnsi="Arial" w:cs="Arial"/>
                <w:sz w:val="24"/>
                <w:szCs w:val="24"/>
              </w:rPr>
              <w:t>Ssak endoskopowy</w:t>
            </w:r>
          </w:p>
          <w:p w14:paraId="08CEE0B6" w14:textId="77777777" w:rsidR="00EF50BF" w:rsidRPr="00EF50BF" w:rsidRDefault="00EF50BF" w:rsidP="00EF50BF">
            <w:pPr>
              <w:spacing w:after="120" w:line="360" w:lineRule="auto"/>
              <w:ind w:left="30" w:right="-72"/>
              <w:jc w:val="both"/>
              <w:rPr>
                <w:rFonts w:ascii="Arial" w:hAnsi="Arial" w:cs="Arial"/>
                <w:sz w:val="24"/>
                <w:szCs w:val="24"/>
              </w:rPr>
            </w:pPr>
            <w:r w:rsidRPr="00EF50BF">
              <w:rPr>
                <w:rFonts w:ascii="Arial" w:hAnsi="Arial" w:cs="Arial"/>
                <w:sz w:val="24"/>
                <w:szCs w:val="24"/>
              </w:rPr>
              <w:t>Nominalny swobodny przepływ powietrza min. 40l/min.</w:t>
            </w:r>
          </w:p>
          <w:p w14:paraId="57244B0A" w14:textId="038F6643" w:rsidR="00EF50BF" w:rsidRPr="00035DEC" w:rsidRDefault="00EF50BF" w:rsidP="00EF50BF">
            <w:pPr>
              <w:spacing w:after="120" w:line="360" w:lineRule="auto"/>
              <w:ind w:left="30" w:right="-72"/>
              <w:jc w:val="both"/>
              <w:rPr>
                <w:rFonts w:ascii="Arial" w:hAnsi="Arial" w:cs="Arial"/>
                <w:sz w:val="24"/>
                <w:szCs w:val="24"/>
              </w:rPr>
            </w:pPr>
            <w:r w:rsidRPr="00EF50BF">
              <w:rPr>
                <w:rFonts w:ascii="Arial" w:hAnsi="Arial" w:cs="Arial"/>
                <w:sz w:val="24"/>
                <w:szCs w:val="24"/>
              </w:rPr>
              <w:lastRenderedPageBreak/>
              <w:t>Czy zamawiający dopuści nominalny swobodny przepływ powietrza 30l/min?</w:t>
            </w:r>
          </w:p>
          <w:p w14:paraId="265FAEBA" w14:textId="77777777" w:rsidR="00EF50BF" w:rsidRPr="00035DEC" w:rsidRDefault="00EF50BF" w:rsidP="00EF5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06DCA2F" w14:textId="701C4006" w:rsidR="00EF50BF" w:rsidRDefault="00CE78B7" w:rsidP="00EF50BF">
            <w:pPr>
              <w:spacing w:after="60" w:line="360" w:lineRule="auto"/>
              <w:ind w:left="30" w:right="-72"/>
              <w:jc w:val="both"/>
              <w:rPr>
                <w:rFonts w:ascii="Arial" w:hAnsi="Arial" w:cs="Arial"/>
                <w:sz w:val="24"/>
                <w:szCs w:val="24"/>
                <w:highlight w:val="darkGray"/>
              </w:rPr>
            </w:pPr>
            <w:r w:rsidRPr="00CE78B7">
              <w:rPr>
                <w:rFonts w:ascii="Arial" w:hAnsi="Arial" w:cs="Arial"/>
                <w:sz w:val="24"/>
                <w:szCs w:val="24"/>
              </w:rPr>
              <w:t>Zamawiający dopuszcza takie rozwiązanie.</w:t>
            </w:r>
          </w:p>
          <w:p w14:paraId="3EF25513" w14:textId="71A6427E" w:rsidR="00EF50BF" w:rsidRPr="00035DEC" w:rsidRDefault="00EF50BF" w:rsidP="00EF50BF">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135</w:t>
            </w:r>
          </w:p>
          <w:p w14:paraId="5A48DBDD" w14:textId="77777777" w:rsidR="00EF50BF" w:rsidRPr="00EF50BF" w:rsidRDefault="00EF50BF" w:rsidP="00EF50BF">
            <w:pPr>
              <w:spacing w:after="120" w:line="360" w:lineRule="auto"/>
              <w:ind w:left="30" w:right="-72"/>
              <w:jc w:val="both"/>
              <w:rPr>
                <w:rFonts w:ascii="Arial" w:hAnsi="Arial" w:cs="Arial"/>
                <w:sz w:val="24"/>
                <w:szCs w:val="24"/>
              </w:rPr>
            </w:pPr>
            <w:r w:rsidRPr="00EF50BF">
              <w:rPr>
                <w:rFonts w:ascii="Arial" w:hAnsi="Arial" w:cs="Arial"/>
                <w:sz w:val="24"/>
                <w:szCs w:val="24"/>
              </w:rPr>
              <w:t>Możliwość ustawienia 3 prędkości zmiany przepływu za pomocą przycisku</w:t>
            </w:r>
          </w:p>
          <w:p w14:paraId="71B6983C" w14:textId="382781CE" w:rsidR="00EF50BF" w:rsidRPr="00035DEC" w:rsidRDefault="00EF50BF" w:rsidP="00EF50BF">
            <w:pPr>
              <w:spacing w:after="120" w:line="360" w:lineRule="auto"/>
              <w:ind w:left="30" w:right="-72"/>
              <w:jc w:val="both"/>
              <w:rPr>
                <w:rFonts w:ascii="Arial" w:hAnsi="Arial" w:cs="Arial"/>
                <w:sz w:val="24"/>
                <w:szCs w:val="24"/>
              </w:rPr>
            </w:pPr>
            <w:r w:rsidRPr="00EF50BF">
              <w:rPr>
                <w:rFonts w:ascii="Arial" w:hAnsi="Arial" w:cs="Arial"/>
                <w:sz w:val="24"/>
                <w:szCs w:val="24"/>
              </w:rPr>
              <w:t>Czy dopuści precyzyjne membranowe regulator podciśnienia?</w:t>
            </w:r>
          </w:p>
          <w:p w14:paraId="04FB29F1" w14:textId="77777777" w:rsidR="00EF50BF" w:rsidRPr="00035DEC" w:rsidRDefault="00EF50BF" w:rsidP="00EF5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CD3ACBC" w14:textId="2D245127" w:rsidR="00EF50BF" w:rsidRDefault="00CE78B7" w:rsidP="00EF50BF">
            <w:pPr>
              <w:spacing w:after="60" w:line="360" w:lineRule="auto"/>
              <w:ind w:left="30" w:right="-72"/>
              <w:jc w:val="both"/>
              <w:rPr>
                <w:rFonts w:ascii="Arial" w:hAnsi="Arial" w:cs="Arial"/>
                <w:sz w:val="24"/>
                <w:szCs w:val="24"/>
                <w:highlight w:val="darkGray"/>
              </w:rPr>
            </w:pPr>
            <w:r w:rsidRPr="00CE78B7">
              <w:rPr>
                <w:rFonts w:ascii="Arial" w:hAnsi="Arial" w:cs="Arial"/>
                <w:sz w:val="24"/>
                <w:szCs w:val="24"/>
              </w:rPr>
              <w:t>Zamawiający dopuszcza takie rozwiązanie.</w:t>
            </w:r>
          </w:p>
          <w:p w14:paraId="5F9692B2" w14:textId="28231777" w:rsidR="00EF50BF" w:rsidRPr="00035DEC" w:rsidRDefault="00EF50BF" w:rsidP="00EF50BF">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136</w:t>
            </w:r>
          </w:p>
          <w:p w14:paraId="73BB531F" w14:textId="77777777" w:rsidR="005A1D14" w:rsidRPr="005A1D14" w:rsidRDefault="005A1D14" w:rsidP="005A1D14">
            <w:pPr>
              <w:spacing w:after="120" w:line="360" w:lineRule="auto"/>
              <w:ind w:left="30" w:right="-72"/>
              <w:jc w:val="both"/>
              <w:rPr>
                <w:rFonts w:ascii="Arial" w:hAnsi="Arial" w:cs="Arial"/>
                <w:sz w:val="24"/>
                <w:szCs w:val="24"/>
              </w:rPr>
            </w:pPr>
            <w:r w:rsidRPr="005A1D14">
              <w:rPr>
                <w:rFonts w:ascii="Arial" w:hAnsi="Arial" w:cs="Arial"/>
                <w:sz w:val="24"/>
                <w:szCs w:val="24"/>
              </w:rPr>
              <w:t>Dotyczy: Wzór umowy</w:t>
            </w:r>
          </w:p>
          <w:p w14:paraId="30DDD322" w14:textId="78E16393" w:rsidR="005A1D14" w:rsidRPr="005A1D14" w:rsidRDefault="005A1D14" w:rsidP="005A1D14">
            <w:pPr>
              <w:spacing w:after="120" w:line="360" w:lineRule="auto"/>
              <w:ind w:left="30" w:right="-72"/>
              <w:jc w:val="both"/>
              <w:rPr>
                <w:rFonts w:ascii="Arial" w:hAnsi="Arial" w:cs="Arial"/>
                <w:sz w:val="24"/>
                <w:szCs w:val="24"/>
              </w:rPr>
            </w:pPr>
            <w:r w:rsidRPr="005A1D14">
              <w:rPr>
                <w:rFonts w:ascii="Arial" w:hAnsi="Arial" w:cs="Arial"/>
                <w:sz w:val="24"/>
                <w:szCs w:val="24"/>
              </w:rPr>
              <w:t>Prosimy o doprecyzowanie zapisu: Paragraf 3 Odbiór przedmiotu umowy poprzez wskazanie, że prawo do</w:t>
            </w:r>
            <w:r>
              <w:rPr>
                <w:rFonts w:ascii="Arial" w:hAnsi="Arial" w:cs="Arial"/>
                <w:sz w:val="24"/>
                <w:szCs w:val="24"/>
              </w:rPr>
              <w:t xml:space="preserve"> </w:t>
            </w:r>
            <w:r w:rsidRPr="005A1D14">
              <w:rPr>
                <w:rFonts w:ascii="Arial" w:hAnsi="Arial" w:cs="Arial"/>
                <w:sz w:val="24"/>
                <w:szCs w:val="24"/>
              </w:rPr>
              <w:t>odstąpienia od umowy przysługuje Zamawiającemu wyłącznie w przypadku stwierdzenia podczas procedury</w:t>
            </w:r>
            <w:r>
              <w:rPr>
                <w:rFonts w:ascii="Arial" w:hAnsi="Arial" w:cs="Arial"/>
                <w:sz w:val="24"/>
                <w:szCs w:val="24"/>
              </w:rPr>
              <w:t xml:space="preserve"> </w:t>
            </w:r>
            <w:r w:rsidRPr="005A1D14">
              <w:rPr>
                <w:rFonts w:ascii="Arial" w:hAnsi="Arial" w:cs="Arial"/>
                <w:sz w:val="24"/>
                <w:szCs w:val="24"/>
              </w:rPr>
              <w:t>odbiorowej wad istotnych, których Wykonawca nie usunął w wyznaczonym terminie?</w:t>
            </w:r>
          </w:p>
          <w:p w14:paraId="2E868DCF" w14:textId="21B9A061" w:rsidR="00EF50BF" w:rsidRPr="00035DEC" w:rsidRDefault="005A1D14" w:rsidP="005A1D14">
            <w:pPr>
              <w:spacing w:after="120" w:line="360" w:lineRule="auto"/>
              <w:ind w:left="30" w:right="-72"/>
              <w:jc w:val="both"/>
              <w:rPr>
                <w:rFonts w:ascii="Arial" w:hAnsi="Arial" w:cs="Arial"/>
                <w:sz w:val="24"/>
                <w:szCs w:val="24"/>
              </w:rPr>
            </w:pPr>
            <w:r w:rsidRPr="005A1D14">
              <w:rPr>
                <w:rFonts w:ascii="Arial" w:hAnsi="Arial" w:cs="Arial"/>
                <w:sz w:val="24"/>
                <w:szCs w:val="24"/>
              </w:rPr>
              <w:t>Uzasadnienie: Obecne brzmienie pozwala Zamawiającemu na odstąpienie od umowy z winy Wykonawcy nawet</w:t>
            </w:r>
            <w:r>
              <w:rPr>
                <w:rFonts w:ascii="Arial" w:hAnsi="Arial" w:cs="Arial"/>
                <w:sz w:val="24"/>
                <w:szCs w:val="24"/>
              </w:rPr>
              <w:t xml:space="preserve"> </w:t>
            </w:r>
            <w:r w:rsidRPr="005A1D14">
              <w:rPr>
                <w:rFonts w:ascii="Arial" w:hAnsi="Arial" w:cs="Arial"/>
                <w:sz w:val="24"/>
                <w:szCs w:val="24"/>
              </w:rPr>
              <w:t>z powodu drobnych, nieistotnych uwag lub oczywistych omyłek. Narusza to zasadę proporcjonalności (art. 16 pkt</w:t>
            </w:r>
            <w:r>
              <w:rPr>
                <w:rFonts w:ascii="Arial" w:hAnsi="Arial" w:cs="Arial"/>
                <w:sz w:val="24"/>
                <w:szCs w:val="24"/>
              </w:rPr>
              <w:t xml:space="preserve"> </w:t>
            </w:r>
            <w:r w:rsidRPr="005A1D14">
              <w:rPr>
                <w:rFonts w:ascii="Arial" w:hAnsi="Arial" w:cs="Arial"/>
                <w:sz w:val="24"/>
                <w:szCs w:val="24"/>
              </w:rPr>
              <w:t>3 ustawy PZP) oraz prowadzi do rażącej nierówności stron, obciążając Wykonawcę ryzykiem niewspółmiernym do</w:t>
            </w:r>
            <w:r>
              <w:rPr>
                <w:rFonts w:ascii="Arial" w:hAnsi="Arial" w:cs="Arial"/>
                <w:sz w:val="24"/>
                <w:szCs w:val="24"/>
              </w:rPr>
              <w:t xml:space="preserve"> </w:t>
            </w:r>
            <w:r w:rsidRPr="005A1D14">
              <w:rPr>
                <w:rFonts w:ascii="Arial" w:hAnsi="Arial" w:cs="Arial"/>
                <w:sz w:val="24"/>
                <w:szCs w:val="24"/>
              </w:rPr>
              <w:t>charakteru ewentualnych uchybień.</w:t>
            </w:r>
          </w:p>
          <w:p w14:paraId="7AFAFB30" w14:textId="77777777" w:rsidR="00EF50BF" w:rsidRPr="00035DEC" w:rsidRDefault="00EF50BF" w:rsidP="00EF5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A58C59A" w14:textId="1C3D5DA8" w:rsidR="00EF50BF" w:rsidRDefault="005D251D" w:rsidP="00EF50BF">
            <w:pPr>
              <w:spacing w:after="60" w:line="360" w:lineRule="auto"/>
              <w:ind w:left="30" w:right="-72"/>
              <w:jc w:val="both"/>
              <w:rPr>
                <w:rFonts w:ascii="Arial" w:hAnsi="Arial" w:cs="Arial"/>
                <w:sz w:val="24"/>
                <w:szCs w:val="24"/>
                <w:highlight w:val="darkGray"/>
              </w:rPr>
            </w:pPr>
            <w:r w:rsidRPr="00CA41CA">
              <w:rPr>
                <w:rFonts w:ascii="Arial" w:hAnsi="Arial" w:cs="Arial"/>
                <w:sz w:val="24"/>
                <w:szCs w:val="24"/>
              </w:rPr>
              <w:t>Zamawiający nie wyraża zgody na postulowan</w:t>
            </w:r>
            <w:r>
              <w:rPr>
                <w:rFonts w:ascii="Arial" w:hAnsi="Arial" w:cs="Arial"/>
                <w:sz w:val="24"/>
                <w:szCs w:val="24"/>
              </w:rPr>
              <w:t>ą</w:t>
            </w:r>
            <w:r w:rsidRPr="00CA41CA">
              <w:rPr>
                <w:rFonts w:ascii="Arial" w:hAnsi="Arial" w:cs="Arial"/>
                <w:sz w:val="24"/>
                <w:szCs w:val="24"/>
              </w:rPr>
              <w:t xml:space="preserve"> przez Wykonawcę modyfikację treści SWZ.</w:t>
            </w:r>
            <w:r>
              <w:rPr>
                <w:rFonts w:ascii="Arial" w:hAnsi="Arial" w:cs="Arial"/>
                <w:sz w:val="24"/>
                <w:szCs w:val="24"/>
              </w:rPr>
              <w:t xml:space="preserve"> Drobne, nieistotne wady nie są zgodnie z przepisami, doktryną i orzecznictwem podstawą odmowy odbioru, jak również nie są podstawą odstąpienia od umowy.</w:t>
            </w:r>
          </w:p>
          <w:p w14:paraId="7AA179B0" w14:textId="7AB301FC" w:rsidR="00EF50BF" w:rsidRPr="00035DEC" w:rsidRDefault="00EF50BF" w:rsidP="00EF50BF">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137</w:t>
            </w:r>
          </w:p>
          <w:p w14:paraId="24C764D8" w14:textId="77777777" w:rsidR="005A1D14" w:rsidRPr="005A1D14" w:rsidRDefault="005A1D14" w:rsidP="005A1D14">
            <w:pPr>
              <w:spacing w:after="120" w:line="360" w:lineRule="auto"/>
              <w:ind w:left="30" w:right="-72"/>
              <w:jc w:val="both"/>
              <w:rPr>
                <w:rFonts w:ascii="Arial" w:hAnsi="Arial" w:cs="Arial"/>
                <w:sz w:val="24"/>
                <w:szCs w:val="24"/>
              </w:rPr>
            </w:pPr>
            <w:r w:rsidRPr="005A1D14">
              <w:rPr>
                <w:rFonts w:ascii="Arial" w:hAnsi="Arial" w:cs="Arial"/>
                <w:sz w:val="24"/>
                <w:szCs w:val="24"/>
              </w:rPr>
              <w:t>Dotyczy: Wzór umowy - Gwarancja i rękojmia.</w:t>
            </w:r>
          </w:p>
          <w:p w14:paraId="538746E9" w14:textId="7CF9D9B9" w:rsidR="005A1D14" w:rsidRPr="005A1D14" w:rsidRDefault="005A1D14" w:rsidP="005A1D14">
            <w:pPr>
              <w:spacing w:after="120" w:line="360" w:lineRule="auto"/>
              <w:ind w:left="30" w:right="-72"/>
              <w:jc w:val="both"/>
              <w:rPr>
                <w:rFonts w:ascii="Arial" w:hAnsi="Arial" w:cs="Arial"/>
                <w:sz w:val="24"/>
                <w:szCs w:val="24"/>
              </w:rPr>
            </w:pPr>
            <w:r w:rsidRPr="005A1D14">
              <w:rPr>
                <w:rFonts w:ascii="Arial" w:hAnsi="Arial" w:cs="Arial"/>
                <w:sz w:val="24"/>
                <w:szCs w:val="24"/>
              </w:rPr>
              <w:t>Wykonawca prosi Zamawiającego o modyfikację zapisów § 6 ust. 1 poprzez wykreślenie zdania: „Zamawiający</w:t>
            </w:r>
            <w:r>
              <w:rPr>
                <w:rFonts w:ascii="Arial" w:hAnsi="Arial" w:cs="Arial"/>
                <w:sz w:val="24"/>
                <w:szCs w:val="24"/>
              </w:rPr>
              <w:t xml:space="preserve"> </w:t>
            </w:r>
            <w:r w:rsidRPr="005A1D14">
              <w:rPr>
                <w:rFonts w:ascii="Arial" w:hAnsi="Arial" w:cs="Arial"/>
                <w:sz w:val="24"/>
                <w:szCs w:val="24"/>
              </w:rPr>
              <w:t>może zmienić wybór uprawnień, jak również korzystać z uprawnień z każdego z tych tytułów, jeżeli uprawnienie z</w:t>
            </w:r>
            <w:r>
              <w:rPr>
                <w:rFonts w:ascii="Arial" w:hAnsi="Arial" w:cs="Arial"/>
                <w:sz w:val="24"/>
                <w:szCs w:val="24"/>
              </w:rPr>
              <w:t xml:space="preserve"> </w:t>
            </w:r>
            <w:r w:rsidRPr="005A1D14">
              <w:rPr>
                <w:rFonts w:ascii="Arial" w:hAnsi="Arial" w:cs="Arial"/>
                <w:sz w:val="24"/>
                <w:szCs w:val="24"/>
              </w:rPr>
              <w:t>jednego tytułu nie jest skuteczne”.</w:t>
            </w:r>
          </w:p>
          <w:p w14:paraId="5F2DE73A" w14:textId="73B7EBD8" w:rsidR="005A1D14" w:rsidRPr="005A1D14" w:rsidRDefault="005A1D14" w:rsidP="005A1D14">
            <w:pPr>
              <w:spacing w:after="120" w:line="360" w:lineRule="auto"/>
              <w:ind w:left="30" w:right="-72"/>
              <w:jc w:val="both"/>
              <w:rPr>
                <w:rFonts w:ascii="Arial" w:hAnsi="Arial" w:cs="Arial"/>
                <w:sz w:val="24"/>
                <w:szCs w:val="24"/>
              </w:rPr>
            </w:pPr>
            <w:r w:rsidRPr="005A1D14">
              <w:rPr>
                <w:rFonts w:ascii="Arial" w:hAnsi="Arial" w:cs="Arial"/>
                <w:sz w:val="24"/>
                <w:szCs w:val="24"/>
              </w:rPr>
              <w:lastRenderedPageBreak/>
              <w:t>Uzasadnienie: Zapis ten wprowadza nieuzasadnioną nierównowagę stron i narusza art. 16 pkt 3 ustawy PZP</w:t>
            </w:r>
            <w:r>
              <w:rPr>
                <w:rFonts w:ascii="Arial" w:hAnsi="Arial" w:cs="Arial"/>
                <w:sz w:val="24"/>
                <w:szCs w:val="24"/>
              </w:rPr>
              <w:t xml:space="preserve"> </w:t>
            </w:r>
            <w:r w:rsidRPr="005A1D14">
              <w:rPr>
                <w:rFonts w:ascii="Arial" w:hAnsi="Arial" w:cs="Arial"/>
                <w:sz w:val="24"/>
                <w:szCs w:val="24"/>
              </w:rPr>
              <w:t>(zasada proporcjonalności). Przyznanie Zamawiającemu prawa do dowolnej zmiany wybranego uprawnienia w</w:t>
            </w:r>
            <w:r>
              <w:rPr>
                <w:rFonts w:ascii="Arial" w:hAnsi="Arial" w:cs="Arial"/>
                <w:sz w:val="24"/>
                <w:szCs w:val="24"/>
              </w:rPr>
              <w:t xml:space="preserve"> </w:t>
            </w:r>
            <w:r w:rsidRPr="005A1D14">
              <w:rPr>
                <w:rFonts w:ascii="Arial" w:hAnsi="Arial" w:cs="Arial"/>
                <w:sz w:val="24"/>
                <w:szCs w:val="24"/>
              </w:rPr>
              <w:t>trakcie trwania procedury reklamacyjnej godzi w bezpieczeństwo obrotu i zasadę lojalności kontraktowej.</w:t>
            </w:r>
          </w:p>
          <w:p w14:paraId="1CB53614" w14:textId="3050F7AA" w:rsidR="005A1D14" w:rsidRPr="005A1D14" w:rsidRDefault="005A1D14" w:rsidP="005A1D14">
            <w:pPr>
              <w:spacing w:after="120" w:line="360" w:lineRule="auto"/>
              <w:ind w:left="30" w:right="-72"/>
              <w:jc w:val="both"/>
              <w:rPr>
                <w:rFonts w:ascii="Arial" w:hAnsi="Arial" w:cs="Arial"/>
                <w:sz w:val="24"/>
                <w:szCs w:val="24"/>
              </w:rPr>
            </w:pPr>
            <w:r w:rsidRPr="005A1D14">
              <w:rPr>
                <w:rFonts w:ascii="Arial" w:hAnsi="Arial" w:cs="Arial"/>
                <w:sz w:val="24"/>
                <w:szCs w:val="24"/>
              </w:rPr>
              <w:t>Wykonawca musi mieć pewność, w jakim reżimie prawnym (gwarancja czy rękojmia) realizuje naprawę, gdyż</w:t>
            </w:r>
            <w:r>
              <w:rPr>
                <w:rFonts w:ascii="Arial" w:hAnsi="Arial" w:cs="Arial"/>
                <w:sz w:val="24"/>
                <w:szCs w:val="24"/>
              </w:rPr>
              <w:t xml:space="preserve"> </w:t>
            </w:r>
            <w:r w:rsidRPr="005A1D14">
              <w:rPr>
                <w:rFonts w:ascii="Arial" w:hAnsi="Arial" w:cs="Arial"/>
                <w:sz w:val="24"/>
                <w:szCs w:val="24"/>
              </w:rPr>
              <w:t>każdy z nich nakłada inne obowiązki i terminy.</w:t>
            </w:r>
          </w:p>
          <w:p w14:paraId="1FC63F7D" w14:textId="14D5CFE4" w:rsidR="00EF50BF" w:rsidRPr="00035DEC" w:rsidRDefault="005A1D14" w:rsidP="005A1D14">
            <w:pPr>
              <w:spacing w:after="120" w:line="360" w:lineRule="auto"/>
              <w:ind w:left="30" w:right="-72"/>
              <w:jc w:val="both"/>
              <w:rPr>
                <w:rFonts w:ascii="Arial" w:hAnsi="Arial" w:cs="Arial"/>
                <w:sz w:val="24"/>
                <w:szCs w:val="24"/>
              </w:rPr>
            </w:pPr>
            <w:r w:rsidRPr="005A1D14">
              <w:rPr>
                <w:rFonts w:ascii="Arial" w:hAnsi="Arial" w:cs="Arial"/>
                <w:sz w:val="24"/>
                <w:szCs w:val="24"/>
              </w:rPr>
              <w:t>Ponadto, mechanizm „zmiany wyboru” w przypadku, gdy jedno uprawnienie jest „nieskuteczne”, jest pojęciem</w:t>
            </w:r>
            <w:r>
              <w:rPr>
                <w:rFonts w:ascii="Arial" w:hAnsi="Arial" w:cs="Arial"/>
                <w:sz w:val="24"/>
                <w:szCs w:val="24"/>
              </w:rPr>
              <w:t xml:space="preserve"> </w:t>
            </w:r>
            <w:r w:rsidRPr="005A1D14">
              <w:rPr>
                <w:rFonts w:ascii="Arial" w:hAnsi="Arial" w:cs="Arial"/>
                <w:sz w:val="24"/>
                <w:szCs w:val="24"/>
              </w:rPr>
              <w:t>nieostrym i może prowadzić do nadużyć, w tym do obchodzenia terminów przedawnienia roszczeń. Zamawiający,</w:t>
            </w:r>
            <w:r>
              <w:rPr>
                <w:rFonts w:ascii="Arial" w:hAnsi="Arial" w:cs="Arial"/>
                <w:sz w:val="24"/>
                <w:szCs w:val="24"/>
              </w:rPr>
              <w:t xml:space="preserve"> </w:t>
            </w:r>
            <w:r w:rsidRPr="005A1D14">
              <w:rPr>
                <w:rFonts w:ascii="Arial" w:hAnsi="Arial" w:cs="Arial"/>
                <w:sz w:val="24"/>
                <w:szCs w:val="24"/>
              </w:rPr>
              <w:t>zgodnie z Kodeksem cywilnym, ma prawo wyboru między rękojmią a gwarancją, jednak wybór ten powinien być</w:t>
            </w:r>
            <w:r>
              <w:rPr>
                <w:rFonts w:ascii="Arial" w:hAnsi="Arial" w:cs="Arial"/>
                <w:sz w:val="24"/>
                <w:szCs w:val="24"/>
              </w:rPr>
              <w:t xml:space="preserve"> </w:t>
            </w:r>
            <w:r w:rsidRPr="005A1D14">
              <w:rPr>
                <w:rFonts w:ascii="Arial" w:hAnsi="Arial" w:cs="Arial"/>
                <w:sz w:val="24"/>
                <w:szCs w:val="24"/>
              </w:rPr>
              <w:t>wiążący dla konkretnego zgłoszenia wady.</w:t>
            </w:r>
          </w:p>
          <w:p w14:paraId="137E5D47" w14:textId="77777777" w:rsidR="00EF50BF" w:rsidRPr="00035DEC" w:rsidRDefault="00EF50BF" w:rsidP="00EF5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F06CBED" w14:textId="32E3814E" w:rsidR="00EF50BF" w:rsidRDefault="005D251D" w:rsidP="00EF50BF">
            <w:pPr>
              <w:spacing w:after="60" w:line="360" w:lineRule="auto"/>
              <w:ind w:left="30" w:right="-72"/>
              <w:jc w:val="both"/>
              <w:rPr>
                <w:rFonts w:ascii="Arial" w:hAnsi="Arial" w:cs="Arial"/>
                <w:sz w:val="24"/>
                <w:szCs w:val="24"/>
                <w:highlight w:val="darkGray"/>
              </w:rPr>
            </w:pPr>
            <w:r w:rsidRPr="00CA41CA">
              <w:rPr>
                <w:rFonts w:ascii="Arial" w:hAnsi="Arial" w:cs="Arial"/>
                <w:sz w:val="24"/>
                <w:szCs w:val="24"/>
              </w:rPr>
              <w:t>Zamawiający nie wyraża zgody na postulowan</w:t>
            </w:r>
            <w:r>
              <w:rPr>
                <w:rFonts w:ascii="Arial" w:hAnsi="Arial" w:cs="Arial"/>
                <w:sz w:val="24"/>
                <w:szCs w:val="24"/>
              </w:rPr>
              <w:t>ą</w:t>
            </w:r>
            <w:r w:rsidRPr="00CA41CA">
              <w:rPr>
                <w:rFonts w:ascii="Arial" w:hAnsi="Arial" w:cs="Arial"/>
                <w:sz w:val="24"/>
                <w:szCs w:val="24"/>
              </w:rPr>
              <w:t xml:space="preserve"> przez Wykonawcę modyfikację treści SWZ.</w:t>
            </w:r>
          </w:p>
          <w:p w14:paraId="42CA3DFB" w14:textId="73EA6E83" w:rsidR="00EF50BF" w:rsidRPr="00035DEC" w:rsidRDefault="00EF50BF" w:rsidP="00EF50BF">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138</w:t>
            </w:r>
          </w:p>
          <w:p w14:paraId="475870B2" w14:textId="77777777" w:rsidR="005A1D14" w:rsidRPr="005A1D14" w:rsidRDefault="005A1D14" w:rsidP="005A1D14">
            <w:pPr>
              <w:spacing w:after="120" w:line="360" w:lineRule="auto"/>
              <w:ind w:left="30" w:right="-72"/>
              <w:jc w:val="both"/>
              <w:rPr>
                <w:rFonts w:ascii="Arial" w:hAnsi="Arial" w:cs="Arial"/>
                <w:sz w:val="24"/>
                <w:szCs w:val="24"/>
              </w:rPr>
            </w:pPr>
            <w:r w:rsidRPr="005A1D14">
              <w:rPr>
                <w:rFonts w:ascii="Arial" w:hAnsi="Arial" w:cs="Arial"/>
                <w:sz w:val="24"/>
                <w:szCs w:val="24"/>
              </w:rPr>
              <w:t>Dotyczy: Wzór Umowy – Zasady usuwania wad</w:t>
            </w:r>
          </w:p>
          <w:p w14:paraId="09DAB6F4" w14:textId="19E82AA3" w:rsidR="005A1D14" w:rsidRPr="005A1D14" w:rsidRDefault="005A1D14" w:rsidP="005A1D14">
            <w:pPr>
              <w:spacing w:after="120" w:line="360" w:lineRule="auto"/>
              <w:ind w:left="30" w:right="-72"/>
              <w:jc w:val="both"/>
              <w:rPr>
                <w:rFonts w:ascii="Arial" w:hAnsi="Arial" w:cs="Arial"/>
                <w:sz w:val="24"/>
                <w:szCs w:val="24"/>
              </w:rPr>
            </w:pPr>
            <w:r w:rsidRPr="005A1D14">
              <w:rPr>
                <w:rFonts w:ascii="Arial" w:hAnsi="Arial" w:cs="Arial"/>
                <w:sz w:val="24"/>
                <w:szCs w:val="24"/>
              </w:rPr>
              <w:t>Wykonawca prosi Zamawiającego o wykreślenie zapisu dopuszczającego możliwość usuwania wad „własnymi</w:t>
            </w:r>
            <w:r>
              <w:rPr>
                <w:rFonts w:ascii="Arial" w:hAnsi="Arial" w:cs="Arial"/>
                <w:sz w:val="24"/>
                <w:szCs w:val="24"/>
              </w:rPr>
              <w:t xml:space="preserve"> </w:t>
            </w:r>
            <w:r w:rsidRPr="005A1D14">
              <w:rPr>
                <w:rFonts w:ascii="Arial" w:hAnsi="Arial" w:cs="Arial"/>
                <w:sz w:val="24"/>
                <w:szCs w:val="24"/>
              </w:rPr>
              <w:t>zasobami” Zamawiającego na koszt Wykonawcy oraz wyceny tych prac według „wartości rynkowych”.</w:t>
            </w:r>
          </w:p>
          <w:p w14:paraId="26A95F6C" w14:textId="77777777" w:rsidR="005A1D14" w:rsidRPr="005A1D14" w:rsidRDefault="005A1D14" w:rsidP="005A1D14">
            <w:pPr>
              <w:spacing w:after="120" w:line="360" w:lineRule="auto"/>
              <w:ind w:left="30" w:right="-72"/>
              <w:jc w:val="both"/>
              <w:rPr>
                <w:rFonts w:ascii="Arial" w:hAnsi="Arial" w:cs="Arial"/>
                <w:sz w:val="24"/>
                <w:szCs w:val="24"/>
              </w:rPr>
            </w:pPr>
            <w:r w:rsidRPr="005A1D14">
              <w:rPr>
                <w:rFonts w:ascii="Arial" w:hAnsi="Arial" w:cs="Arial"/>
                <w:sz w:val="24"/>
                <w:szCs w:val="24"/>
              </w:rPr>
              <w:t>Uzasadnienie:</w:t>
            </w:r>
          </w:p>
          <w:p w14:paraId="06BDD85E" w14:textId="11F64C36" w:rsidR="005A1D14" w:rsidRPr="005A1D14" w:rsidRDefault="005A1D14" w:rsidP="005A1D14">
            <w:pPr>
              <w:spacing w:after="120" w:line="360" w:lineRule="auto"/>
              <w:ind w:left="30" w:right="-72"/>
              <w:jc w:val="both"/>
              <w:rPr>
                <w:rFonts w:ascii="Arial" w:hAnsi="Arial" w:cs="Arial"/>
                <w:sz w:val="24"/>
                <w:szCs w:val="24"/>
              </w:rPr>
            </w:pPr>
            <w:r w:rsidRPr="005A1D14">
              <w:rPr>
                <w:rFonts w:ascii="Arial" w:hAnsi="Arial" w:cs="Arial"/>
                <w:sz w:val="24"/>
                <w:szCs w:val="24"/>
              </w:rPr>
              <w:t>Przyznanie Zamawiającemu prawa do samodzielnego usuwania wad i jednostronnego wyceniania własnej pracy</w:t>
            </w:r>
            <w:r>
              <w:rPr>
                <w:rFonts w:ascii="Arial" w:hAnsi="Arial" w:cs="Arial"/>
                <w:sz w:val="24"/>
                <w:szCs w:val="24"/>
              </w:rPr>
              <w:t xml:space="preserve"> </w:t>
            </w:r>
            <w:r w:rsidRPr="005A1D14">
              <w:rPr>
                <w:rFonts w:ascii="Arial" w:hAnsi="Arial" w:cs="Arial"/>
                <w:sz w:val="24"/>
                <w:szCs w:val="24"/>
              </w:rPr>
              <w:t>według „wartości rynkowych” jest sprzeczne z naturą zobowiązania i stwarza pole do rażących nadużyć.</w:t>
            </w:r>
          </w:p>
          <w:p w14:paraId="63B89BD3" w14:textId="03143FF5" w:rsidR="00EF50BF" w:rsidRPr="00035DEC" w:rsidRDefault="005A1D14" w:rsidP="005A1D14">
            <w:pPr>
              <w:spacing w:after="120" w:line="360" w:lineRule="auto"/>
              <w:ind w:left="30" w:right="-72"/>
              <w:jc w:val="both"/>
              <w:rPr>
                <w:rFonts w:ascii="Arial" w:hAnsi="Arial" w:cs="Arial"/>
                <w:sz w:val="24"/>
                <w:szCs w:val="24"/>
              </w:rPr>
            </w:pPr>
            <w:r w:rsidRPr="005A1D14">
              <w:rPr>
                <w:rFonts w:ascii="Arial" w:hAnsi="Arial" w:cs="Arial"/>
                <w:sz w:val="24"/>
                <w:szCs w:val="24"/>
              </w:rPr>
              <w:t>Zamawiający nie może występować jednocześnie w roli sędziego (stwierdzającego wadę), wykonawcy</w:t>
            </w:r>
            <w:r>
              <w:rPr>
                <w:rFonts w:ascii="Arial" w:hAnsi="Arial" w:cs="Arial"/>
                <w:sz w:val="24"/>
                <w:szCs w:val="24"/>
              </w:rPr>
              <w:t xml:space="preserve"> </w:t>
            </w:r>
            <w:r w:rsidRPr="005A1D14">
              <w:rPr>
                <w:rFonts w:ascii="Arial" w:hAnsi="Arial" w:cs="Arial"/>
                <w:sz w:val="24"/>
                <w:szCs w:val="24"/>
              </w:rPr>
              <w:t>(naprawiającego wadę) i rzeczoznawcy (wyceniającego własną usługę). Taki mechanizm pozbawia Wykonawcę</w:t>
            </w:r>
            <w:r>
              <w:rPr>
                <w:rFonts w:ascii="Arial" w:hAnsi="Arial" w:cs="Arial"/>
                <w:sz w:val="24"/>
                <w:szCs w:val="24"/>
              </w:rPr>
              <w:t xml:space="preserve"> </w:t>
            </w:r>
            <w:r w:rsidRPr="005A1D14">
              <w:rPr>
                <w:rFonts w:ascii="Arial" w:hAnsi="Arial" w:cs="Arial"/>
                <w:sz w:val="24"/>
                <w:szCs w:val="24"/>
              </w:rPr>
              <w:t>jakiejkolwiek kontroli nad kosztami, do których pokrycia jest zobowiązany.</w:t>
            </w:r>
          </w:p>
          <w:p w14:paraId="3C3EDF18" w14:textId="77777777" w:rsidR="00EF50BF" w:rsidRPr="00035DEC" w:rsidRDefault="00EF50BF" w:rsidP="00EF5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30240EE" w14:textId="2933F27A" w:rsidR="00EF50BF" w:rsidRDefault="005D251D" w:rsidP="00EF50BF">
            <w:pPr>
              <w:spacing w:after="60" w:line="360" w:lineRule="auto"/>
              <w:ind w:left="30" w:right="-72"/>
              <w:jc w:val="both"/>
              <w:rPr>
                <w:rFonts w:ascii="Arial" w:hAnsi="Arial" w:cs="Arial"/>
                <w:sz w:val="24"/>
                <w:szCs w:val="24"/>
                <w:highlight w:val="darkGray"/>
              </w:rPr>
            </w:pPr>
            <w:r w:rsidRPr="00CA41CA">
              <w:rPr>
                <w:rFonts w:ascii="Arial" w:hAnsi="Arial" w:cs="Arial"/>
                <w:sz w:val="24"/>
                <w:szCs w:val="24"/>
              </w:rPr>
              <w:t>Zamawiający nie wyraża zgody na postulowan</w:t>
            </w:r>
            <w:r>
              <w:rPr>
                <w:rFonts w:ascii="Arial" w:hAnsi="Arial" w:cs="Arial"/>
                <w:sz w:val="24"/>
                <w:szCs w:val="24"/>
              </w:rPr>
              <w:t>ą</w:t>
            </w:r>
            <w:r w:rsidRPr="00CA41CA">
              <w:rPr>
                <w:rFonts w:ascii="Arial" w:hAnsi="Arial" w:cs="Arial"/>
                <w:sz w:val="24"/>
                <w:szCs w:val="24"/>
              </w:rPr>
              <w:t xml:space="preserve"> przez Wykonawcę modyfikację treści SWZ.</w:t>
            </w:r>
          </w:p>
          <w:p w14:paraId="3881DFE0" w14:textId="6327413E" w:rsidR="00EF50BF" w:rsidRPr="00035DEC" w:rsidRDefault="00EF50BF" w:rsidP="00EF50BF">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Pr>
                <w:rFonts w:ascii="Arial" w:hAnsi="Arial" w:cs="Arial"/>
                <w:b/>
                <w:bCs/>
                <w:sz w:val="24"/>
                <w:szCs w:val="24"/>
              </w:rPr>
              <w:t>139</w:t>
            </w:r>
          </w:p>
          <w:p w14:paraId="61AAE069" w14:textId="77777777" w:rsidR="005A1D14" w:rsidRPr="005A1D14" w:rsidRDefault="005A1D14" w:rsidP="005A1D14">
            <w:pPr>
              <w:spacing w:after="120" w:line="360" w:lineRule="auto"/>
              <w:ind w:left="30" w:right="-72"/>
              <w:jc w:val="both"/>
              <w:rPr>
                <w:rFonts w:ascii="Arial" w:hAnsi="Arial" w:cs="Arial"/>
                <w:sz w:val="24"/>
                <w:szCs w:val="24"/>
              </w:rPr>
            </w:pPr>
            <w:r w:rsidRPr="005A1D14">
              <w:rPr>
                <w:rFonts w:ascii="Arial" w:hAnsi="Arial" w:cs="Arial"/>
                <w:sz w:val="24"/>
                <w:szCs w:val="24"/>
              </w:rPr>
              <w:t>Dotyczy: Wzór umowy - Zasady dostępu zdalnego i odpowiedzialności Wykonawcy.</w:t>
            </w:r>
          </w:p>
          <w:p w14:paraId="17F075E1" w14:textId="3F6833C2" w:rsidR="005A1D14" w:rsidRPr="005A1D14" w:rsidRDefault="005A1D14" w:rsidP="005A1D14">
            <w:pPr>
              <w:spacing w:after="120" w:line="360" w:lineRule="auto"/>
              <w:ind w:left="30" w:right="-72"/>
              <w:jc w:val="both"/>
              <w:rPr>
                <w:rFonts w:ascii="Arial" w:hAnsi="Arial" w:cs="Arial"/>
                <w:sz w:val="24"/>
                <w:szCs w:val="24"/>
              </w:rPr>
            </w:pPr>
            <w:r w:rsidRPr="005A1D14">
              <w:rPr>
                <w:rFonts w:ascii="Arial" w:hAnsi="Arial" w:cs="Arial"/>
                <w:sz w:val="24"/>
                <w:szCs w:val="24"/>
              </w:rPr>
              <w:t>Wykonawca wzywa Zamawiającego do modyfikacji zapisu poprzez wskazanie, że w przypadku braku możliwości</w:t>
            </w:r>
            <w:r>
              <w:rPr>
                <w:rFonts w:ascii="Arial" w:hAnsi="Arial" w:cs="Arial"/>
                <w:sz w:val="24"/>
                <w:szCs w:val="24"/>
              </w:rPr>
              <w:t xml:space="preserve"> </w:t>
            </w:r>
            <w:r w:rsidRPr="005A1D14">
              <w:rPr>
                <w:rFonts w:ascii="Arial" w:hAnsi="Arial" w:cs="Arial"/>
                <w:sz w:val="24"/>
                <w:szCs w:val="24"/>
              </w:rPr>
              <w:t>zapewnienia przez Zamawiającego zdalnego dostępu do baz danych i integracji LIS z przyczyn nieleżących po</w:t>
            </w:r>
            <w:r>
              <w:rPr>
                <w:rFonts w:ascii="Arial" w:hAnsi="Arial" w:cs="Arial"/>
                <w:sz w:val="24"/>
                <w:szCs w:val="24"/>
              </w:rPr>
              <w:t xml:space="preserve"> </w:t>
            </w:r>
            <w:r w:rsidRPr="005A1D14">
              <w:rPr>
                <w:rFonts w:ascii="Arial" w:hAnsi="Arial" w:cs="Arial"/>
                <w:sz w:val="24"/>
                <w:szCs w:val="24"/>
              </w:rPr>
              <w:t>stronie Wykonawcy, terminy naprawy oraz parametry SLA ulegają zawieszeniu na czas trwania braku takiego</w:t>
            </w:r>
            <w:r>
              <w:rPr>
                <w:rFonts w:ascii="Arial" w:hAnsi="Arial" w:cs="Arial"/>
                <w:sz w:val="24"/>
                <w:szCs w:val="24"/>
              </w:rPr>
              <w:t xml:space="preserve"> </w:t>
            </w:r>
            <w:r w:rsidRPr="005A1D14">
              <w:rPr>
                <w:rFonts w:ascii="Arial" w:hAnsi="Arial" w:cs="Arial"/>
                <w:sz w:val="24"/>
                <w:szCs w:val="24"/>
              </w:rPr>
              <w:t>dostępu.</w:t>
            </w:r>
          </w:p>
          <w:p w14:paraId="521BBCD7" w14:textId="66849B0F" w:rsidR="005A1D14" w:rsidRPr="005A1D14" w:rsidRDefault="005A1D14" w:rsidP="005A1D14">
            <w:pPr>
              <w:spacing w:after="120" w:line="360" w:lineRule="auto"/>
              <w:ind w:left="30" w:right="-72"/>
              <w:jc w:val="both"/>
              <w:rPr>
                <w:rFonts w:ascii="Arial" w:hAnsi="Arial" w:cs="Arial"/>
                <w:sz w:val="24"/>
                <w:szCs w:val="24"/>
              </w:rPr>
            </w:pPr>
            <w:r w:rsidRPr="005A1D14">
              <w:rPr>
                <w:rFonts w:ascii="Arial" w:hAnsi="Arial" w:cs="Arial"/>
                <w:sz w:val="24"/>
                <w:szCs w:val="24"/>
              </w:rPr>
              <w:t>Uzasadnienie: Zapis w obecnym brzmieniu narusza art. 16 pkt 3 ustawy PZP (zasada proporcjonalności) oraz art.</w:t>
            </w:r>
            <w:r>
              <w:rPr>
                <w:rFonts w:ascii="Arial" w:hAnsi="Arial" w:cs="Arial"/>
                <w:sz w:val="24"/>
                <w:szCs w:val="24"/>
              </w:rPr>
              <w:t xml:space="preserve"> </w:t>
            </w:r>
            <w:r w:rsidRPr="005A1D14">
              <w:rPr>
                <w:rFonts w:ascii="Arial" w:hAnsi="Arial" w:cs="Arial"/>
                <w:sz w:val="24"/>
                <w:szCs w:val="24"/>
              </w:rPr>
              <w:t>471 Kodeksu cywilnego. Wykonawca nie może ponosić odpowiedzialności za nienależyte wykonanie</w:t>
            </w:r>
            <w:r>
              <w:rPr>
                <w:rFonts w:ascii="Arial" w:hAnsi="Arial" w:cs="Arial"/>
                <w:sz w:val="24"/>
                <w:szCs w:val="24"/>
              </w:rPr>
              <w:t xml:space="preserve"> </w:t>
            </w:r>
            <w:r w:rsidRPr="005A1D14">
              <w:rPr>
                <w:rFonts w:ascii="Arial" w:hAnsi="Arial" w:cs="Arial"/>
                <w:sz w:val="24"/>
                <w:szCs w:val="24"/>
              </w:rPr>
              <w:t>zobowiązania (np. niedotrzymanie terminów SLA), jeżeli jest ono następstwem okoliczności, za które wyłączną</w:t>
            </w:r>
            <w:r>
              <w:rPr>
                <w:rFonts w:ascii="Arial" w:hAnsi="Arial" w:cs="Arial"/>
                <w:sz w:val="24"/>
                <w:szCs w:val="24"/>
              </w:rPr>
              <w:t xml:space="preserve"> </w:t>
            </w:r>
            <w:r w:rsidRPr="005A1D14">
              <w:rPr>
                <w:rFonts w:ascii="Arial" w:hAnsi="Arial" w:cs="Arial"/>
                <w:sz w:val="24"/>
                <w:szCs w:val="24"/>
              </w:rPr>
              <w:t>odpowiedzialność ponosi Zamawiający (brak zapewnienia infrastruktury dostępowej).</w:t>
            </w:r>
          </w:p>
          <w:p w14:paraId="69766020" w14:textId="0CE77DCB" w:rsidR="00EF50BF" w:rsidRPr="00035DEC" w:rsidRDefault="005A1D14" w:rsidP="005A1D14">
            <w:pPr>
              <w:spacing w:after="120" w:line="360" w:lineRule="auto"/>
              <w:ind w:left="30" w:right="-72"/>
              <w:jc w:val="both"/>
              <w:rPr>
                <w:rFonts w:ascii="Arial" w:hAnsi="Arial" w:cs="Arial"/>
                <w:sz w:val="24"/>
                <w:szCs w:val="24"/>
              </w:rPr>
            </w:pPr>
            <w:r w:rsidRPr="005A1D14">
              <w:rPr>
                <w:rFonts w:ascii="Arial" w:hAnsi="Arial" w:cs="Arial"/>
                <w:sz w:val="24"/>
                <w:szCs w:val="24"/>
              </w:rPr>
              <w:t>Uzależnienie terminów realizacji gwarancji od dostępu, którego Zamawiający może nie udzielić bez żadnych</w:t>
            </w:r>
            <w:r>
              <w:rPr>
                <w:rFonts w:ascii="Arial" w:hAnsi="Arial" w:cs="Arial"/>
                <w:sz w:val="24"/>
                <w:szCs w:val="24"/>
              </w:rPr>
              <w:t xml:space="preserve"> </w:t>
            </w:r>
            <w:r w:rsidRPr="005A1D14">
              <w:rPr>
                <w:rFonts w:ascii="Arial" w:hAnsi="Arial" w:cs="Arial"/>
                <w:sz w:val="24"/>
                <w:szCs w:val="24"/>
              </w:rPr>
              <w:t>konsekwencji, przy jednoczesnym nakładaniu kar na Wykonawcę za opóźnienie, stanowi rażące naruszenie</w:t>
            </w:r>
            <w:r>
              <w:rPr>
                <w:rFonts w:ascii="Arial" w:hAnsi="Arial" w:cs="Arial"/>
                <w:sz w:val="24"/>
                <w:szCs w:val="24"/>
              </w:rPr>
              <w:t xml:space="preserve"> </w:t>
            </w:r>
            <w:r w:rsidRPr="005A1D14">
              <w:rPr>
                <w:rFonts w:ascii="Arial" w:hAnsi="Arial" w:cs="Arial"/>
                <w:sz w:val="24"/>
                <w:szCs w:val="24"/>
              </w:rPr>
              <w:t>równowagi kontraktowej i jest sprzeczne z istotą zobowiązania. Wykonawca nie może być karany za opóźnienie</w:t>
            </w:r>
            <w:r>
              <w:rPr>
                <w:rFonts w:ascii="Arial" w:hAnsi="Arial" w:cs="Arial"/>
                <w:sz w:val="24"/>
                <w:szCs w:val="24"/>
              </w:rPr>
              <w:t xml:space="preserve"> </w:t>
            </w:r>
            <w:r w:rsidRPr="005A1D14">
              <w:rPr>
                <w:rFonts w:ascii="Arial" w:hAnsi="Arial" w:cs="Arial"/>
                <w:sz w:val="24"/>
                <w:szCs w:val="24"/>
              </w:rPr>
              <w:t>wywołane zwłoką Zamawiającego w zakresie współdziałania przy wykonaniu zobowiązania.</w:t>
            </w:r>
          </w:p>
          <w:p w14:paraId="7D529DF6" w14:textId="77777777" w:rsidR="00EF50BF" w:rsidRPr="00035DEC" w:rsidRDefault="00EF50BF" w:rsidP="00EF5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2DC47A9" w14:textId="5D2BD638" w:rsidR="005D251D" w:rsidRPr="005D251D" w:rsidRDefault="005D251D" w:rsidP="005D251D">
            <w:pPr>
              <w:spacing w:after="60" w:line="360" w:lineRule="auto"/>
              <w:ind w:left="30" w:right="-72"/>
              <w:jc w:val="both"/>
              <w:rPr>
                <w:rFonts w:ascii="Arial" w:hAnsi="Arial" w:cs="Arial"/>
                <w:sz w:val="24"/>
                <w:szCs w:val="24"/>
              </w:rPr>
            </w:pPr>
            <w:r w:rsidRPr="005D251D">
              <w:rPr>
                <w:rFonts w:ascii="Arial" w:hAnsi="Arial" w:cs="Arial"/>
                <w:sz w:val="24"/>
                <w:szCs w:val="24"/>
              </w:rPr>
              <w:t xml:space="preserve">Zamawiający modyfikuje treść SWZ – Załącznik 12.9 – Załącznik nr </w:t>
            </w:r>
            <w:r w:rsidR="00DE2B56">
              <w:rPr>
                <w:rFonts w:ascii="Arial" w:hAnsi="Arial" w:cs="Arial"/>
                <w:sz w:val="24"/>
                <w:szCs w:val="24"/>
              </w:rPr>
              <w:t>4</w:t>
            </w:r>
            <w:r w:rsidRPr="005D251D">
              <w:rPr>
                <w:rFonts w:ascii="Arial" w:hAnsi="Arial" w:cs="Arial"/>
                <w:sz w:val="24"/>
                <w:szCs w:val="24"/>
              </w:rPr>
              <w:t xml:space="preserve"> – Zasady udzielenia zdalnego dostępu do zasobów w ten sposób, że §1 ust. 1 otrzymuje następujące brzmienie:</w:t>
            </w:r>
          </w:p>
          <w:p w14:paraId="0CA1211A" w14:textId="17B5E43B" w:rsidR="00EF50BF" w:rsidRDefault="005D251D" w:rsidP="005D251D">
            <w:pPr>
              <w:spacing w:after="60" w:line="360" w:lineRule="auto"/>
              <w:ind w:left="30" w:right="-72"/>
              <w:jc w:val="both"/>
              <w:rPr>
                <w:rFonts w:ascii="Arial" w:hAnsi="Arial" w:cs="Arial"/>
                <w:sz w:val="24"/>
                <w:szCs w:val="24"/>
                <w:highlight w:val="darkGray"/>
              </w:rPr>
            </w:pPr>
            <w:r w:rsidRPr="005D251D">
              <w:rPr>
                <w:rFonts w:ascii="Arial" w:hAnsi="Arial" w:cs="Arial"/>
                <w:sz w:val="24"/>
                <w:szCs w:val="24"/>
              </w:rPr>
              <w:t>„</w:t>
            </w:r>
            <w:r w:rsidRPr="005D251D">
              <w:rPr>
                <w:rFonts w:ascii="Arial" w:hAnsi="Arial" w:cs="Arial"/>
                <w:i/>
                <w:iCs/>
                <w:sz w:val="24"/>
                <w:szCs w:val="24"/>
              </w:rPr>
              <w:t>1. W celu realizacji usług, o których mowa w § 2 Umowy, zdalny dostęp zostanie udostępniony Wykonawcy przez Zamawiającego niezwłocznie na wezwanie Wykonawcy w terminie szczegółowo uzgodnionym przez Strony. W przypadku nieudostępnienia zdalnego dostępu lub przerwy w jego funkcjonowaniu z przyczyn leżących wyłącznie po stronie</w:t>
            </w:r>
            <w:r w:rsidRPr="006A579D">
              <w:rPr>
                <w:rFonts w:ascii="Arial" w:hAnsi="Arial" w:cs="Arial"/>
                <w:i/>
                <w:iCs/>
                <w:sz w:val="24"/>
                <w:szCs w:val="24"/>
              </w:rPr>
              <w:t xml:space="preserve"> Zamawiającego terminy naprawy oraz parametry SLA ulegają zawieszeniu na czas trwania braku takiego dostępu.</w:t>
            </w:r>
            <w:r>
              <w:rPr>
                <w:rFonts w:ascii="Arial" w:hAnsi="Arial" w:cs="Arial"/>
                <w:sz w:val="24"/>
                <w:szCs w:val="24"/>
              </w:rPr>
              <w:t>”</w:t>
            </w:r>
          </w:p>
          <w:p w14:paraId="1C7FA968" w14:textId="4C63F946" w:rsidR="00EF50BF" w:rsidRPr="00035DEC" w:rsidRDefault="00EF50BF" w:rsidP="00EF50BF">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140</w:t>
            </w:r>
          </w:p>
          <w:p w14:paraId="03561AAF" w14:textId="77777777" w:rsidR="005A1D14" w:rsidRPr="005A1D14" w:rsidRDefault="005A1D14" w:rsidP="005A1D14">
            <w:pPr>
              <w:spacing w:after="120" w:line="360" w:lineRule="auto"/>
              <w:ind w:left="30" w:right="-72"/>
              <w:jc w:val="both"/>
              <w:rPr>
                <w:rFonts w:ascii="Arial" w:hAnsi="Arial" w:cs="Arial"/>
                <w:sz w:val="24"/>
                <w:szCs w:val="24"/>
              </w:rPr>
            </w:pPr>
            <w:r w:rsidRPr="005A1D14">
              <w:rPr>
                <w:rFonts w:ascii="Arial" w:hAnsi="Arial" w:cs="Arial"/>
                <w:sz w:val="24"/>
                <w:szCs w:val="24"/>
              </w:rPr>
              <w:t>Dotyczy: Wzór umowy - Relacja gwarancji do rękojmi.</w:t>
            </w:r>
          </w:p>
          <w:p w14:paraId="0D055240" w14:textId="307C228A" w:rsidR="005A1D14" w:rsidRPr="005A1D14" w:rsidRDefault="005A1D14" w:rsidP="005A1D14">
            <w:pPr>
              <w:spacing w:after="120" w:line="360" w:lineRule="auto"/>
              <w:ind w:left="30" w:right="-72"/>
              <w:jc w:val="both"/>
              <w:rPr>
                <w:rFonts w:ascii="Arial" w:hAnsi="Arial" w:cs="Arial"/>
                <w:sz w:val="24"/>
                <w:szCs w:val="24"/>
              </w:rPr>
            </w:pPr>
            <w:r w:rsidRPr="005A1D14">
              <w:rPr>
                <w:rFonts w:ascii="Arial" w:hAnsi="Arial" w:cs="Arial"/>
                <w:sz w:val="24"/>
                <w:szCs w:val="24"/>
              </w:rPr>
              <w:lastRenderedPageBreak/>
              <w:t>Wykonawca prosi Zamawiającego o modyfikację § 6 pkt. 12 poprzez wykreślenie zapisu o automatycznym</w:t>
            </w:r>
            <w:r>
              <w:rPr>
                <w:rFonts w:ascii="Arial" w:hAnsi="Arial" w:cs="Arial"/>
                <w:sz w:val="24"/>
                <w:szCs w:val="24"/>
              </w:rPr>
              <w:t xml:space="preserve"> </w:t>
            </w:r>
            <w:r w:rsidRPr="005A1D14">
              <w:rPr>
                <w:rFonts w:ascii="Arial" w:hAnsi="Arial" w:cs="Arial"/>
                <w:sz w:val="24"/>
                <w:szCs w:val="24"/>
              </w:rPr>
              <w:t>przedłużeniu okresu rękojmi wraz z gwarancją oraz usunięcie uprawnienia Zamawiającego do zmiany wyboru</w:t>
            </w:r>
            <w:r>
              <w:rPr>
                <w:rFonts w:ascii="Arial" w:hAnsi="Arial" w:cs="Arial"/>
                <w:sz w:val="24"/>
                <w:szCs w:val="24"/>
              </w:rPr>
              <w:t xml:space="preserve"> </w:t>
            </w:r>
            <w:r w:rsidRPr="005A1D14">
              <w:rPr>
                <w:rFonts w:ascii="Arial" w:hAnsi="Arial" w:cs="Arial"/>
                <w:sz w:val="24"/>
                <w:szCs w:val="24"/>
              </w:rPr>
              <w:t>trybu dochodzenia roszczeń w trakcie obsługi danej wady.</w:t>
            </w:r>
          </w:p>
          <w:p w14:paraId="20310E23" w14:textId="77777777" w:rsidR="005A1D14" w:rsidRPr="005A1D14" w:rsidRDefault="005A1D14" w:rsidP="005A1D14">
            <w:pPr>
              <w:spacing w:after="120" w:line="360" w:lineRule="auto"/>
              <w:ind w:left="30" w:right="-72"/>
              <w:jc w:val="both"/>
              <w:rPr>
                <w:rFonts w:ascii="Arial" w:hAnsi="Arial" w:cs="Arial"/>
                <w:sz w:val="24"/>
                <w:szCs w:val="24"/>
              </w:rPr>
            </w:pPr>
            <w:r w:rsidRPr="005A1D14">
              <w:rPr>
                <w:rFonts w:ascii="Arial" w:hAnsi="Arial" w:cs="Arial"/>
                <w:sz w:val="24"/>
                <w:szCs w:val="24"/>
              </w:rPr>
              <w:t>Uzasadnienie:</w:t>
            </w:r>
          </w:p>
          <w:p w14:paraId="7EF51F33" w14:textId="03395BCB" w:rsidR="005A1D14" w:rsidRPr="005A1D14" w:rsidRDefault="005A1D14" w:rsidP="005A1D14">
            <w:pPr>
              <w:spacing w:after="120" w:line="360" w:lineRule="auto"/>
              <w:ind w:left="30" w:right="-72"/>
              <w:jc w:val="both"/>
              <w:rPr>
                <w:rFonts w:ascii="Arial" w:hAnsi="Arial" w:cs="Arial"/>
                <w:sz w:val="24"/>
                <w:szCs w:val="24"/>
              </w:rPr>
            </w:pPr>
            <w:r w:rsidRPr="005A1D14">
              <w:rPr>
                <w:rFonts w:ascii="Arial" w:hAnsi="Arial" w:cs="Arial"/>
                <w:sz w:val="24"/>
                <w:szCs w:val="24"/>
              </w:rPr>
              <w:t>Przyznanie Zamawiającemu prawa do zmiany wyboru uprawnień (z rękojmi na gwarancję i odwrotnie) w trakcie</w:t>
            </w:r>
            <w:r>
              <w:rPr>
                <w:rFonts w:ascii="Arial" w:hAnsi="Arial" w:cs="Arial"/>
                <w:sz w:val="24"/>
                <w:szCs w:val="24"/>
              </w:rPr>
              <w:t xml:space="preserve"> </w:t>
            </w:r>
            <w:r w:rsidRPr="005A1D14">
              <w:rPr>
                <w:rFonts w:ascii="Arial" w:hAnsi="Arial" w:cs="Arial"/>
                <w:sz w:val="24"/>
                <w:szCs w:val="24"/>
              </w:rPr>
              <w:t>trwania procesu naprawczego jest sprzeczne z zasadą lojalności kontraktowej. Wykonawca, przystępując do</w:t>
            </w:r>
            <w:r>
              <w:rPr>
                <w:rFonts w:ascii="Arial" w:hAnsi="Arial" w:cs="Arial"/>
                <w:sz w:val="24"/>
                <w:szCs w:val="24"/>
              </w:rPr>
              <w:t xml:space="preserve"> </w:t>
            </w:r>
            <w:r w:rsidRPr="005A1D14">
              <w:rPr>
                <w:rFonts w:ascii="Arial" w:hAnsi="Arial" w:cs="Arial"/>
                <w:sz w:val="24"/>
                <w:szCs w:val="24"/>
              </w:rPr>
              <w:t>usuwania wady, musi wiedzieć, w jakim reżimie prawnym operuje, ze względu na odmienne skutki prawne (np.</w:t>
            </w:r>
            <w:r>
              <w:rPr>
                <w:rFonts w:ascii="Arial" w:hAnsi="Arial" w:cs="Arial"/>
                <w:sz w:val="24"/>
                <w:szCs w:val="24"/>
              </w:rPr>
              <w:t xml:space="preserve"> </w:t>
            </w:r>
            <w:r w:rsidRPr="005A1D14">
              <w:rPr>
                <w:rFonts w:ascii="Arial" w:hAnsi="Arial" w:cs="Arial"/>
                <w:sz w:val="24"/>
                <w:szCs w:val="24"/>
              </w:rPr>
              <w:t>kwestie biegów terminów, możliwości odstąpienia od umowy czy obniżenia ceny).</w:t>
            </w:r>
          </w:p>
          <w:p w14:paraId="6892AEC8" w14:textId="2346ACC4" w:rsidR="00EF50BF" w:rsidRPr="00035DEC" w:rsidRDefault="005A1D14" w:rsidP="005A1D14">
            <w:pPr>
              <w:spacing w:after="120" w:line="360" w:lineRule="auto"/>
              <w:ind w:left="30" w:right="-72"/>
              <w:jc w:val="both"/>
              <w:rPr>
                <w:rFonts w:ascii="Arial" w:hAnsi="Arial" w:cs="Arial"/>
                <w:sz w:val="24"/>
                <w:szCs w:val="24"/>
              </w:rPr>
            </w:pPr>
            <w:r w:rsidRPr="005A1D14">
              <w:rPr>
                <w:rFonts w:ascii="Arial" w:hAnsi="Arial" w:cs="Arial"/>
                <w:sz w:val="24"/>
                <w:szCs w:val="24"/>
              </w:rPr>
              <w:t>Mechanizm "zmiany wyboru" w przypadku "nieskuteczności" jednego z tytułów jest sformułowaniem</w:t>
            </w:r>
            <w:r>
              <w:rPr>
                <w:rFonts w:ascii="Arial" w:hAnsi="Arial" w:cs="Arial"/>
                <w:sz w:val="24"/>
                <w:szCs w:val="24"/>
              </w:rPr>
              <w:t xml:space="preserve"> </w:t>
            </w:r>
            <w:r w:rsidRPr="005A1D14">
              <w:rPr>
                <w:rFonts w:ascii="Arial" w:hAnsi="Arial" w:cs="Arial"/>
                <w:sz w:val="24"/>
                <w:szCs w:val="24"/>
              </w:rPr>
              <w:t>subiektywnym i nieostrym, co przerzuca na Wykonawcę nieograniczone ryzyko prawne i operacyjne.</w:t>
            </w:r>
          </w:p>
          <w:p w14:paraId="5E480ABE" w14:textId="77777777" w:rsidR="00EF50BF" w:rsidRPr="00035DEC" w:rsidRDefault="00EF50BF" w:rsidP="00EF5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BD7042A" w14:textId="02A45072" w:rsidR="00EF50BF" w:rsidRDefault="005D251D" w:rsidP="00EF50BF">
            <w:pPr>
              <w:spacing w:after="60" w:line="360" w:lineRule="auto"/>
              <w:ind w:left="30" w:right="-72"/>
              <w:jc w:val="both"/>
              <w:rPr>
                <w:rFonts w:ascii="Arial" w:hAnsi="Arial" w:cs="Arial"/>
                <w:sz w:val="24"/>
                <w:szCs w:val="24"/>
                <w:highlight w:val="darkGray"/>
              </w:rPr>
            </w:pPr>
            <w:r w:rsidRPr="00CA41CA">
              <w:rPr>
                <w:rFonts w:ascii="Arial" w:hAnsi="Arial" w:cs="Arial"/>
                <w:sz w:val="24"/>
                <w:szCs w:val="24"/>
              </w:rPr>
              <w:t>Zamawiający nie wyraża zgody na postulowan</w:t>
            </w:r>
            <w:r>
              <w:rPr>
                <w:rFonts w:ascii="Arial" w:hAnsi="Arial" w:cs="Arial"/>
                <w:sz w:val="24"/>
                <w:szCs w:val="24"/>
              </w:rPr>
              <w:t>ą</w:t>
            </w:r>
            <w:r w:rsidRPr="00CA41CA">
              <w:rPr>
                <w:rFonts w:ascii="Arial" w:hAnsi="Arial" w:cs="Arial"/>
                <w:sz w:val="24"/>
                <w:szCs w:val="24"/>
              </w:rPr>
              <w:t xml:space="preserve"> przez Wykonawcę modyfikację treści SWZ.</w:t>
            </w:r>
          </w:p>
          <w:p w14:paraId="12C79474" w14:textId="60199F66" w:rsidR="00EF50BF" w:rsidRPr="00035DEC" w:rsidRDefault="00EF50BF" w:rsidP="00EF50BF">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141</w:t>
            </w:r>
          </w:p>
          <w:p w14:paraId="485FD18C" w14:textId="12A88D0F" w:rsidR="009E2634" w:rsidRPr="009E2634" w:rsidRDefault="009E2634" w:rsidP="00271D08">
            <w:pPr>
              <w:spacing w:after="120" w:line="360" w:lineRule="auto"/>
              <w:ind w:left="30" w:right="-72"/>
              <w:jc w:val="both"/>
              <w:rPr>
                <w:rFonts w:ascii="Arial" w:hAnsi="Arial" w:cs="Arial"/>
                <w:sz w:val="24"/>
                <w:szCs w:val="24"/>
              </w:rPr>
            </w:pPr>
            <w:r w:rsidRPr="009E2634">
              <w:rPr>
                <w:rFonts w:ascii="Arial" w:hAnsi="Arial" w:cs="Arial"/>
                <w:sz w:val="24"/>
                <w:szCs w:val="24"/>
              </w:rPr>
              <w:t>Dotyczy: Wzór umowy - Niespójności zapisów dotyczących zasad płatności wynagrodzenia</w:t>
            </w:r>
            <w:r w:rsidR="00271D08">
              <w:rPr>
                <w:rFonts w:ascii="Arial" w:hAnsi="Arial" w:cs="Arial"/>
                <w:sz w:val="24"/>
                <w:szCs w:val="24"/>
              </w:rPr>
              <w:t>.</w:t>
            </w:r>
          </w:p>
          <w:p w14:paraId="67984DA5" w14:textId="3719C012" w:rsidR="009E2634" w:rsidRPr="009E2634" w:rsidRDefault="009E2634" w:rsidP="009E2634">
            <w:pPr>
              <w:spacing w:after="120" w:line="360" w:lineRule="auto"/>
              <w:ind w:left="30" w:right="-72"/>
              <w:jc w:val="both"/>
              <w:rPr>
                <w:rFonts w:ascii="Arial" w:hAnsi="Arial" w:cs="Arial"/>
                <w:sz w:val="24"/>
                <w:szCs w:val="24"/>
              </w:rPr>
            </w:pPr>
            <w:r w:rsidRPr="009E2634">
              <w:rPr>
                <w:rFonts w:ascii="Arial" w:hAnsi="Arial" w:cs="Arial"/>
                <w:sz w:val="24"/>
                <w:szCs w:val="24"/>
              </w:rPr>
              <w:t>Wykonawca prosi Zamawiającego do usunięcia rozbieżności w dokumentacji postępowania dotyczących zasad</w:t>
            </w:r>
            <w:r>
              <w:rPr>
                <w:rFonts w:ascii="Arial" w:hAnsi="Arial" w:cs="Arial"/>
                <w:sz w:val="24"/>
                <w:szCs w:val="24"/>
              </w:rPr>
              <w:t xml:space="preserve"> </w:t>
            </w:r>
            <w:r w:rsidRPr="009E2634">
              <w:rPr>
                <w:rFonts w:ascii="Arial" w:hAnsi="Arial" w:cs="Arial"/>
                <w:sz w:val="24"/>
                <w:szCs w:val="24"/>
              </w:rPr>
              <w:t>fakturowania i płatności wynagrodzenia. W paragrafie dotyczącym wynagrodzenia widnieje zapis o płatności</w:t>
            </w:r>
            <w:r>
              <w:rPr>
                <w:rFonts w:ascii="Arial" w:hAnsi="Arial" w:cs="Arial"/>
                <w:sz w:val="24"/>
                <w:szCs w:val="24"/>
              </w:rPr>
              <w:t xml:space="preserve"> </w:t>
            </w:r>
            <w:r w:rsidRPr="009E2634">
              <w:rPr>
                <w:rFonts w:ascii="Arial" w:hAnsi="Arial" w:cs="Arial"/>
                <w:sz w:val="24"/>
                <w:szCs w:val="24"/>
              </w:rPr>
              <w:t>jednorazowej po odbiorze całego przedmiotu Umowy, natomiast wzór protokołu odbioru przewiduje możliwość</w:t>
            </w:r>
            <w:r>
              <w:rPr>
                <w:rFonts w:ascii="Arial" w:hAnsi="Arial" w:cs="Arial"/>
                <w:sz w:val="24"/>
                <w:szCs w:val="24"/>
              </w:rPr>
              <w:t xml:space="preserve"> </w:t>
            </w:r>
            <w:r w:rsidRPr="009E2634">
              <w:rPr>
                <w:rFonts w:ascii="Arial" w:hAnsi="Arial" w:cs="Arial"/>
                <w:sz w:val="24"/>
                <w:szCs w:val="24"/>
              </w:rPr>
              <w:t>wystawiania faktur częściowych.</w:t>
            </w:r>
          </w:p>
          <w:p w14:paraId="0D96EDC7" w14:textId="1E83FB75" w:rsidR="00EF50BF" w:rsidRPr="00035DEC" w:rsidRDefault="009E2634" w:rsidP="009E2634">
            <w:pPr>
              <w:spacing w:after="120" w:line="360" w:lineRule="auto"/>
              <w:ind w:left="30" w:right="-72"/>
              <w:jc w:val="both"/>
              <w:rPr>
                <w:rFonts w:ascii="Arial" w:hAnsi="Arial" w:cs="Arial"/>
                <w:sz w:val="24"/>
                <w:szCs w:val="24"/>
              </w:rPr>
            </w:pPr>
            <w:r w:rsidRPr="009E2634">
              <w:rPr>
                <w:rFonts w:ascii="Arial" w:hAnsi="Arial" w:cs="Arial"/>
                <w:sz w:val="24"/>
                <w:szCs w:val="24"/>
              </w:rPr>
              <w:t>Czy Zamawiający dopuszcza płatności etapowe (częściowe) po zakończeniu poszczególnych faz projektu, czy</w:t>
            </w:r>
            <w:r>
              <w:rPr>
                <w:rFonts w:ascii="Arial" w:hAnsi="Arial" w:cs="Arial"/>
                <w:sz w:val="24"/>
                <w:szCs w:val="24"/>
              </w:rPr>
              <w:t xml:space="preserve"> </w:t>
            </w:r>
            <w:r w:rsidRPr="009E2634">
              <w:rPr>
                <w:rFonts w:ascii="Arial" w:hAnsi="Arial" w:cs="Arial"/>
                <w:sz w:val="24"/>
                <w:szCs w:val="24"/>
              </w:rPr>
              <w:t>przewiduje wyłącznie płatność jednorazową? W przypadku dopuszczenia płatności częściowych, Wykonawca</w:t>
            </w:r>
            <w:r>
              <w:rPr>
                <w:rFonts w:ascii="Arial" w:hAnsi="Arial" w:cs="Arial"/>
                <w:sz w:val="24"/>
                <w:szCs w:val="24"/>
              </w:rPr>
              <w:t xml:space="preserve"> </w:t>
            </w:r>
            <w:r w:rsidRPr="009E2634">
              <w:rPr>
                <w:rFonts w:ascii="Arial" w:hAnsi="Arial" w:cs="Arial"/>
                <w:sz w:val="24"/>
                <w:szCs w:val="24"/>
              </w:rPr>
              <w:t>wnosi o odpowiednią modyfikację zapisów paragrafu o wynagrodzeniu, aby były one spójne z treścią wzoru</w:t>
            </w:r>
            <w:r>
              <w:rPr>
                <w:rFonts w:ascii="Arial" w:hAnsi="Arial" w:cs="Arial"/>
                <w:sz w:val="24"/>
                <w:szCs w:val="24"/>
              </w:rPr>
              <w:t xml:space="preserve"> </w:t>
            </w:r>
            <w:r w:rsidRPr="009E2634">
              <w:rPr>
                <w:rFonts w:ascii="Arial" w:hAnsi="Arial" w:cs="Arial"/>
                <w:sz w:val="24"/>
                <w:szCs w:val="24"/>
              </w:rPr>
              <w:t>protokołu.</w:t>
            </w:r>
          </w:p>
          <w:p w14:paraId="722C9147" w14:textId="77777777" w:rsidR="00EF50BF" w:rsidRPr="00035DEC" w:rsidRDefault="00EF50BF" w:rsidP="00EF5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CAE4F00" w14:textId="77777777" w:rsidR="005D251D" w:rsidRDefault="005D251D" w:rsidP="005D251D">
            <w:pPr>
              <w:spacing w:after="60" w:line="360" w:lineRule="auto"/>
              <w:ind w:left="30" w:right="-72"/>
              <w:jc w:val="both"/>
              <w:rPr>
                <w:rFonts w:ascii="Arial" w:hAnsi="Arial" w:cs="Arial"/>
                <w:sz w:val="24"/>
                <w:szCs w:val="24"/>
              </w:rPr>
            </w:pPr>
            <w:r w:rsidRPr="005D251D">
              <w:rPr>
                <w:rFonts w:ascii="Arial" w:hAnsi="Arial" w:cs="Arial"/>
                <w:sz w:val="24"/>
                <w:szCs w:val="24"/>
              </w:rPr>
              <w:lastRenderedPageBreak/>
              <w:t>Zamawiający modyfikuje treść SWZ – Załącznik 12.9 – Załącznik nr 1 – wzór protokołu odbioru w ten sposób, że wyrażenie: „</w:t>
            </w:r>
            <w:r w:rsidRPr="005D251D">
              <w:rPr>
                <w:rFonts w:ascii="Arial" w:hAnsi="Arial" w:cs="Arial"/>
                <w:i/>
                <w:iCs/>
                <w:sz w:val="24"/>
                <w:szCs w:val="24"/>
              </w:rPr>
              <w:t>Protokół stanowi podstawę do wystawienia przez Wykonawcę częściowej VAT na kwotę ……</w:t>
            </w:r>
            <w:r w:rsidRPr="005D251D">
              <w:rPr>
                <w:rFonts w:ascii="Arial" w:hAnsi="Arial" w:cs="Arial"/>
                <w:sz w:val="24"/>
                <w:szCs w:val="24"/>
              </w:rPr>
              <w:t>” otrzymuje nową treść: „</w:t>
            </w:r>
            <w:r w:rsidRPr="005D251D">
              <w:rPr>
                <w:rFonts w:ascii="Arial" w:hAnsi="Arial" w:cs="Arial"/>
                <w:i/>
                <w:iCs/>
                <w:sz w:val="24"/>
                <w:szCs w:val="24"/>
              </w:rPr>
              <w:t>Protokół stanowi podstawę do wystawienia przez Wykonawcę</w:t>
            </w:r>
            <w:r w:rsidRPr="006A579D">
              <w:rPr>
                <w:rFonts w:ascii="Arial" w:hAnsi="Arial" w:cs="Arial"/>
                <w:i/>
                <w:iCs/>
                <w:sz w:val="24"/>
                <w:szCs w:val="24"/>
              </w:rPr>
              <w:t xml:space="preserve"> faktury VAT na kwotę ……</w:t>
            </w:r>
            <w:r>
              <w:rPr>
                <w:rFonts w:ascii="Arial" w:hAnsi="Arial" w:cs="Arial"/>
                <w:sz w:val="24"/>
                <w:szCs w:val="24"/>
              </w:rPr>
              <w:t>”</w:t>
            </w:r>
          </w:p>
          <w:p w14:paraId="33D298B1" w14:textId="16195864" w:rsidR="00EF50BF" w:rsidRDefault="005D251D" w:rsidP="005D251D">
            <w:pPr>
              <w:spacing w:after="60" w:line="360" w:lineRule="auto"/>
              <w:ind w:left="30" w:right="-72"/>
              <w:jc w:val="both"/>
              <w:rPr>
                <w:rFonts w:ascii="Arial" w:hAnsi="Arial" w:cs="Arial"/>
                <w:sz w:val="24"/>
                <w:szCs w:val="24"/>
                <w:highlight w:val="darkGray"/>
              </w:rPr>
            </w:pPr>
            <w:r>
              <w:rPr>
                <w:rFonts w:ascii="Arial" w:hAnsi="Arial" w:cs="Arial"/>
                <w:sz w:val="24"/>
                <w:szCs w:val="24"/>
              </w:rPr>
              <w:t>Zamawiający wyjaśnia przy tym, że nie dopuszcza płatności etapowych (częściowych) i przewiduje wyłącznie płatność jednorazową.</w:t>
            </w:r>
          </w:p>
          <w:p w14:paraId="313895E5" w14:textId="1A63AA0E" w:rsidR="00EF50BF" w:rsidRPr="00035DEC" w:rsidRDefault="00EF50BF" w:rsidP="00EF50BF">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142</w:t>
            </w:r>
          </w:p>
          <w:p w14:paraId="24762B8E" w14:textId="77777777" w:rsidR="00271D08" w:rsidRPr="00271D08" w:rsidRDefault="00271D08" w:rsidP="00271D08">
            <w:pPr>
              <w:spacing w:after="120" w:line="360" w:lineRule="auto"/>
              <w:ind w:left="30" w:right="-72"/>
              <w:jc w:val="both"/>
              <w:rPr>
                <w:rFonts w:ascii="Arial" w:hAnsi="Arial" w:cs="Arial"/>
                <w:sz w:val="24"/>
                <w:szCs w:val="24"/>
              </w:rPr>
            </w:pPr>
            <w:r w:rsidRPr="00271D08">
              <w:rPr>
                <w:rFonts w:ascii="Arial" w:hAnsi="Arial" w:cs="Arial"/>
                <w:sz w:val="24"/>
                <w:szCs w:val="24"/>
              </w:rPr>
              <w:t>Pytanie 7:</w:t>
            </w:r>
          </w:p>
          <w:p w14:paraId="62DB32A1" w14:textId="75A9703B" w:rsidR="00EF50BF" w:rsidRPr="00035DEC" w:rsidRDefault="00271D08" w:rsidP="00271D08">
            <w:pPr>
              <w:spacing w:after="120" w:line="360" w:lineRule="auto"/>
              <w:ind w:left="30" w:right="-72"/>
              <w:jc w:val="both"/>
              <w:rPr>
                <w:rFonts w:ascii="Arial" w:hAnsi="Arial" w:cs="Arial"/>
                <w:sz w:val="24"/>
                <w:szCs w:val="24"/>
              </w:rPr>
            </w:pPr>
            <w:r w:rsidRPr="00271D08">
              <w:rPr>
                <w:rFonts w:ascii="Arial" w:hAnsi="Arial" w:cs="Arial"/>
                <w:sz w:val="24"/>
                <w:szCs w:val="24"/>
              </w:rPr>
              <w:t>Prosimy o potwierdzenie, czy Zamawiający dopuszcza możliwość rozliczania realizacji przedmiotu</w:t>
            </w:r>
            <w:r>
              <w:rPr>
                <w:rFonts w:ascii="Arial" w:hAnsi="Arial" w:cs="Arial"/>
                <w:sz w:val="24"/>
                <w:szCs w:val="24"/>
              </w:rPr>
              <w:t xml:space="preserve"> </w:t>
            </w:r>
            <w:r w:rsidRPr="00271D08">
              <w:rPr>
                <w:rFonts w:ascii="Arial" w:hAnsi="Arial" w:cs="Arial"/>
                <w:sz w:val="24"/>
                <w:szCs w:val="24"/>
              </w:rPr>
              <w:t>zamówienia poprzez wystawianie faktur przez poszczególnych Wykonawców wspólnie ubiegających</w:t>
            </w:r>
            <w:r>
              <w:rPr>
                <w:rFonts w:ascii="Arial" w:hAnsi="Arial" w:cs="Arial"/>
                <w:sz w:val="24"/>
                <w:szCs w:val="24"/>
              </w:rPr>
              <w:t xml:space="preserve"> </w:t>
            </w:r>
            <w:r w:rsidRPr="00271D08">
              <w:rPr>
                <w:rFonts w:ascii="Arial" w:hAnsi="Arial" w:cs="Arial"/>
                <w:sz w:val="24"/>
                <w:szCs w:val="24"/>
              </w:rPr>
              <w:t>się o udzielenie zamówienia (członków konsorcjum), stosownie do zakresu rzeczowego świadczeń</w:t>
            </w:r>
            <w:r>
              <w:rPr>
                <w:rFonts w:ascii="Arial" w:hAnsi="Arial" w:cs="Arial"/>
                <w:sz w:val="24"/>
                <w:szCs w:val="24"/>
              </w:rPr>
              <w:t xml:space="preserve"> </w:t>
            </w:r>
            <w:r w:rsidRPr="00271D08">
              <w:rPr>
                <w:rFonts w:ascii="Arial" w:hAnsi="Arial" w:cs="Arial"/>
                <w:sz w:val="24"/>
                <w:szCs w:val="24"/>
              </w:rPr>
              <w:t>realizowanych przez każdego z nich, przy jednoczesnym zachowaniu solidarnej odpowiedzialności</w:t>
            </w:r>
            <w:r>
              <w:rPr>
                <w:rFonts w:ascii="Arial" w:hAnsi="Arial" w:cs="Arial"/>
                <w:sz w:val="24"/>
                <w:szCs w:val="24"/>
              </w:rPr>
              <w:t xml:space="preserve"> </w:t>
            </w:r>
            <w:r w:rsidRPr="00271D08">
              <w:rPr>
                <w:rFonts w:ascii="Arial" w:hAnsi="Arial" w:cs="Arial"/>
                <w:sz w:val="24"/>
                <w:szCs w:val="24"/>
              </w:rPr>
              <w:t>wykonawców za należyte wykonanie umowy.</w:t>
            </w:r>
          </w:p>
          <w:p w14:paraId="0E322C6C" w14:textId="77777777" w:rsidR="00EF50BF" w:rsidRPr="00035DEC" w:rsidRDefault="00EF50BF" w:rsidP="00EF5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EF76725" w14:textId="146353D1" w:rsidR="00EF50BF" w:rsidRPr="005D251D" w:rsidRDefault="005D251D" w:rsidP="00EF50BF">
            <w:pPr>
              <w:spacing w:after="60" w:line="360" w:lineRule="auto"/>
              <w:ind w:left="30" w:right="-72"/>
              <w:jc w:val="both"/>
              <w:rPr>
                <w:rFonts w:ascii="Arial" w:hAnsi="Arial" w:cs="Arial"/>
                <w:sz w:val="24"/>
                <w:szCs w:val="24"/>
              </w:rPr>
            </w:pPr>
            <w:r w:rsidRPr="005D251D">
              <w:rPr>
                <w:rFonts w:ascii="Arial" w:hAnsi="Arial" w:cs="Arial"/>
                <w:sz w:val="24"/>
                <w:szCs w:val="24"/>
              </w:rPr>
              <w:t xml:space="preserve">Przepisy ustawy </w:t>
            </w:r>
            <w:proofErr w:type="spellStart"/>
            <w:r w:rsidRPr="005D251D">
              <w:rPr>
                <w:rFonts w:ascii="Arial" w:hAnsi="Arial" w:cs="Arial"/>
                <w:sz w:val="24"/>
                <w:szCs w:val="24"/>
              </w:rPr>
              <w:t>Pzp</w:t>
            </w:r>
            <w:proofErr w:type="spellEnd"/>
            <w:r w:rsidRPr="005D251D">
              <w:rPr>
                <w:rFonts w:ascii="Arial" w:hAnsi="Arial" w:cs="Arial"/>
                <w:sz w:val="24"/>
                <w:szCs w:val="24"/>
              </w:rPr>
              <w:t xml:space="preserve"> nie dają Zamawiającemu prawa do ingerowania w ustalony przez wykonawców wspólnie ubiegających się o zamówienie sposób rozliczania wynagrodzenia. W związku z powyższym Zamawiający nie może zdecydować o dopuszczalności rozliczania realizacji przedmiotu zamówienia poprzez wystawianie faktur przez poszczególnych wykonawców wspólnie ubiegających się o zamówienie, czy tylko przez pełnomocnika, np. lidera konsorcjum. Decyzja w tym względzie leży po stronie wykonawców wspólnie ubiegających się o zamówienie. Niemniej Zamawiający poddaje  pod rozwagę rozliczanie się na podstawie zbiorczej faktury wystawianej przez pełnomocnika konsorcjum mając na względzie uproszczenie tego rozliczenia i jego przejrzystość dla Zamawiającego.</w:t>
            </w:r>
          </w:p>
          <w:p w14:paraId="22D7361D" w14:textId="77777777" w:rsidR="005567C2" w:rsidRDefault="005567C2" w:rsidP="00EF50BF">
            <w:pPr>
              <w:spacing w:after="60" w:line="360" w:lineRule="auto"/>
              <w:ind w:left="30" w:right="-72"/>
              <w:jc w:val="both"/>
              <w:rPr>
                <w:rFonts w:ascii="Arial" w:hAnsi="Arial" w:cs="Arial"/>
                <w:sz w:val="24"/>
                <w:szCs w:val="24"/>
                <w:highlight w:val="darkGray"/>
              </w:rPr>
            </w:pPr>
          </w:p>
          <w:p w14:paraId="443C9F21" w14:textId="1B006375" w:rsidR="00EF50BF" w:rsidRPr="00035DEC" w:rsidRDefault="00EF50BF" w:rsidP="00EF50BF">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143</w:t>
            </w:r>
          </w:p>
          <w:p w14:paraId="64B180AA" w14:textId="35AB50A5" w:rsidR="00EF50BF" w:rsidRDefault="005567C2" w:rsidP="00EF50BF">
            <w:pPr>
              <w:spacing w:after="120" w:line="360" w:lineRule="auto"/>
              <w:ind w:left="30" w:right="-72"/>
              <w:jc w:val="both"/>
              <w:rPr>
                <w:rFonts w:ascii="Arial" w:hAnsi="Arial" w:cs="Arial"/>
                <w:sz w:val="24"/>
                <w:szCs w:val="24"/>
              </w:rPr>
            </w:pPr>
            <w:r w:rsidRPr="005567C2">
              <w:rPr>
                <w:rFonts w:ascii="Arial" w:hAnsi="Arial" w:cs="Arial"/>
                <w:sz w:val="24"/>
                <w:szCs w:val="24"/>
              </w:rPr>
              <w:t>Dotyczy zadania nr 6_sterylizator parowy – przelotowy z wytwornicą pary:</w:t>
            </w:r>
          </w:p>
          <w:p w14:paraId="71AC826F" w14:textId="0214DCE8" w:rsidR="005567C2" w:rsidRPr="00035DEC" w:rsidRDefault="005567C2" w:rsidP="005567C2">
            <w:pPr>
              <w:spacing w:after="120" w:line="360" w:lineRule="auto"/>
              <w:ind w:left="30" w:right="-72"/>
              <w:jc w:val="both"/>
              <w:rPr>
                <w:rFonts w:ascii="Arial" w:hAnsi="Arial" w:cs="Arial"/>
                <w:sz w:val="24"/>
                <w:szCs w:val="24"/>
              </w:rPr>
            </w:pPr>
            <w:r w:rsidRPr="005567C2">
              <w:rPr>
                <w:rFonts w:ascii="Arial" w:hAnsi="Arial" w:cs="Arial"/>
                <w:sz w:val="24"/>
                <w:szCs w:val="24"/>
              </w:rPr>
              <w:t>Czy Zamawiający dopuści urządzenie o mocy całkowitej 41 kW?</w:t>
            </w:r>
          </w:p>
          <w:p w14:paraId="08A1E522" w14:textId="77777777" w:rsidR="00EF50BF" w:rsidRPr="00035DEC" w:rsidRDefault="00EF50BF" w:rsidP="00EF5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582350A" w14:textId="1600DDF6" w:rsidR="00EF50BF" w:rsidRDefault="00CE78B7" w:rsidP="00EF50BF">
            <w:pPr>
              <w:spacing w:after="60" w:line="360" w:lineRule="auto"/>
              <w:ind w:left="30" w:right="-72"/>
              <w:jc w:val="both"/>
              <w:rPr>
                <w:rFonts w:ascii="Arial" w:hAnsi="Arial" w:cs="Arial"/>
                <w:sz w:val="24"/>
                <w:szCs w:val="24"/>
                <w:highlight w:val="darkGray"/>
              </w:rPr>
            </w:pPr>
            <w:r w:rsidRPr="00CE78B7">
              <w:rPr>
                <w:rFonts w:ascii="Arial" w:hAnsi="Arial" w:cs="Arial"/>
                <w:sz w:val="24"/>
                <w:szCs w:val="24"/>
              </w:rPr>
              <w:lastRenderedPageBreak/>
              <w:t xml:space="preserve">Zamawiający </w:t>
            </w:r>
            <w:r w:rsidR="000F3B32">
              <w:rPr>
                <w:rFonts w:ascii="Arial" w:hAnsi="Arial" w:cs="Arial"/>
                <w:sz w:val="24"/>
                <w:szCs w:val="24"/>
              </w:rPr>
              <w:t>dopuszcza.</w:t>
            </w:r>
          </w:p>
          <w:p w14:paraId="6F3979F3" w14:textId="37B68182" w:rsidR="00EF50BF" w:rsidRPr="00035DEC" w:rsidRDefault="00EF50BF" w:rsidP="00EF50BF">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144</w:t>
            </w:r>
          </w:p>
          <w:p w14:paraId="0B085DC3" w14:textId="3DE10EC3" w:rsidR="00EF50BF" w:rsidRPr="00035DEC" w:rsidRDefault="005567C2" w:rsidP="00EF50BF">
            <w:pPr>
              <w:spacing w:after="120" w:line="360" w:lineRule="auto"/>
              <w:ind w:left="30" w:right="-72"/>
              <w:jc w:val="both"/>
              <w:rPr>
                <w:rFonts w:ascii="Arial" w:hAnsi="Arial" w:cs="Arial"/>
                <w:sz w:val="24"/>
                <w:szCs w:val="24"/>
              </w:rPr>
            </w:pPr>
            <w:r w:rsidRPr="005567C2">
              <w:rPr>
                <w:rFonts w:ascii="Arial" w:hAnsi="Arial" w:cs="Arial"/>
                <w:sz w:val="24"/>
                <w:szCs w:val="24"/>
              </w:rPr>
              <w:t>Czy Zamawiający uzna za zasadne, aby oferowane urządzenie było wyposażone w system wytwarzania próżni niewymagający zastosowania mechanicznej pompy próżniowej, co pozwala na ograniczenie kosztów eksploatacyjnych urządzenia, w szczególności zużycia energii elektrycznej, wody oraz kosztów serwisowych związanych z eksploatacją i konserwacją pompy próżniowej?</w:t>
            </w:r>
          </w:p>
          <w:p w14:paraId="5B01A654" w14:textId="77777777" w:rsidR="00EF50BF" w:rsidRPr="00035DEC" w:rsidRDefault="00EF50BF" w:rsidP="00EF5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D0165A2" w14:textId="65212761" w:rsidR="00EF50BF" w:rsidRDefault="00CE78B7" w:rsidP="00EF50BF">
            <w:pPr>
              <w:spacing w:after="60" w:line="360" w:lineRule="auto"/>
              <w:ind w:left="30" w:right="-72"/>
              <w:jc w:val="both"/>
              <w:rPr>
                <w:rFonts w:ascii="Arial" w:hAnsi="Arial" w:cs="Arial"/>
                <w:sz w:val="24"/>
                <w:szCs w:val="24"/>
                <w:highlight w:val="darkGray"/>
              </w:rPr>
            </w:pPr>
            <w:r w:rsidRPr="00CE78B7">
              <w:rPr>
                <w:rFonts w:ascii="Arial" w:hAnsi="Arial" w:cs="Arial"/>
                <w:sz w:val="24"/>
                <w:szCs w:val="24"/>
              </w:rPr>
              <w:t>Zamawiający podtrzymuje zapisy OPZ.</w:t>
            </w:r>
          </w:p>
          <w:p w14:paraId="59A4AB07" w14:textId="04BBCD62" w:rsidR="00EF50BF" w:rsidRPr="00035DEC" w:rsidRDefault="00EF50BF" w:rsidP="00EF50BF">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145</w:t>
            </w:r>
          </w:p>
          <w:p w14:paraId="1D4207B5" w14:textId="5A4811EB" w:rsidR="00EF50BF" w:rsidRPr="00035DEC" w:rsidRDefault="005567C2" w:rsidP="00EF50BF">
            <w:pPr>
              <w:spacing w:after="120" w:line="360" w:lineRule="auto"/>
              <w:ind w:left="30" w:right="-72"/>
              <w:jc w:val="both"/>
              <w:rPr>
                <w:rFonts w:ascii="Arial" w:hAnsi="Arial" w:cs="Arial"/>
                <w:sz w:val="24"/>
                <w:szCs w:val="24"/>
              </w:rPr>
            </w:pPr>
            <w:r w:rsidRPr="005567C2">
              <w:rPr>
                <w:rFonts w:ascii="Arial" w:hAnsi="Arial" w:cs="Arial"/>
                <w:sz w:val="24"/>
                <w:szCs w:val="24"/>
              </w:rPr>
              <w:t xml:space="preserve">Czy Zamawiający uzna za zasadne, aby urządzenie posiadało zabezpieczone wszystkie zbiorniki ciśnieniowe </w:t>
            </w:r>
            <w:proofErr w:type="spellStart"/>
            <w:r w:rsidRPr="005567C2">
              <w:rPr>
                <w:rFonts w:ascii="Arial" w:hAnsi="Arial" w:cs="Arial"/>
                <w:sz w:val="24"/>
                <w:szCs w:val="24"/>
              </w:rPr>
              <w:t>tj</w:t>
            </w:r>
            <w:proofErr w:type="spellEnd"/>
            <w:r w:rsidRPr="005567C2">
              <w:rPr>
                <w:rFonts w:ascii="Arial" w:hAnsi="Arial" w:cs="Arial"/>
                <w:sz w:val="24"/>
                <w:szCs w:val="24"/>
              </w:rPr>
              <w:t xml:space="preserve"> płaszcz, komorę oraz wytwornicę oddzielnymi zaworami bezpieczeństwa.</w:t>
            </w:r>
          </w:p>
          <w:p w14:paraId="092E6E45" w14:textId="77777777" w:rsidR="00EF50BF" w:rsidRPr="00035DEC" w:rsidRDefault="00EF50BF" w:rsidP="00EF5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E1F3624" w14:textId="1AD3D3A4" w:rsidR="00EF50BF" w:rsidRDefault="00CE78B7" w:rsidP="00EF50BF">
            <w:pPr>
              <w:spacing w:after="60" w:line="360" w:lineRule="auto"/>
              <w:ind w:left="30" w:right="-72"/>
              <w:jc w:val="both"/>
              <w:rPr>
                <w:rFonts w:ascii="Arial" w:hAnsi="Arial" w:cs="Arial"/>
                <w:sz w:val="24"/>
                <w:szCs w:val="24"/>
                <w:highlight w:val="darkGray"/>
              </w:rPr>
            </w:pPr>
            <w:r w:rsidRPr="00CE78B7">
              <w:rPr>
                <w:rFonts w:ascii="Arial" w:hAnsi="Arial" w:cs="Arial"/>
                <w:sz w:val="24"/>
                <w:szCs w:val="24"/>
              </w:rPr>
              <w:t>Zamawiający dopuszcza takie rozwiązanie. Zamawiający nie wymaga takiego zabezpieczenia.</w:t>
            </w:r>
          </w:p>
          <w:p w14:paraId="3E6D02D5" w14:textId="2DDE4BAE" w:rsidR="00EF50BF" w:rsidRPr="00035DEC" w:rsidRDefault="00EF50BF" w:rsidP="00EF50BF">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146</w:t>
            </w:r>
          </w:p>
          <w:p w14:paraId="771273AD" w14:textId="4F347248" w:rsidR="00EF50BF" w:rsidRPr="00035DEC" w:rsidRDefault="005567C2" w:rsidP="00EF50BF">
            <w:pPr>
              <w:spacing w:after="120" w:line="360" w:lineRule="auto"/>
              <w:ind w:left="30" w:right="-72"/>
              <w:jc w:val="both"/>
              <w:rPr>
                <w:rFonts w:ascii="Arial" w:hAnsi="Arial" w:cs="Arial"/>
                <w:sz w:val="24"/>
                <w:szCs w:val="24"/>
              </w:rPr>
            </w:pPr>
            <w:r w:rsidRPr="005567C2">
              <w:rPr>
                <w:rFonts w:ascii="Arial" w:hAnsi="Arial" w:cs="Arial"/>
                <w:sz w:val="24"/>
                <w:szCs w:val="24"/>
              </w:rPr>
              <w:t>Czy Zamawiający dopuści termin realizacji zamówienia do 10 tygodni od daty podpisania umowy?</w:t>
            </w:r>
          </w:p>
          <w:p w14:paraId="19ECACEF" w14:textId="77777777" w:rsidR="00EF50BF" w:rsidRPr="00035DEC" w:rsidRDefault="00EF50BF" w:rsidP="00EF5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E10901A" w14:textId="3A9D4174" w:rsidR="00CE78B7" w:rsidRPr="00AF3AE6" w:rsidRDefault="00CE78B7" w:rsidP="00EF50BF">
            <w:pPr>
              <w:spacing w:after="60" w:line="360" w:lineRule="auto"/>
              <w:ind w:left="30" w:right="-72"/>
              <w:jc w:val="both"/>
              <w:rPr>
                <w:rFonts w:ascii="Arial" w:hAnsi="Arial" w:cs="Arial"/>
                <w:sz w:val="24"/>
                <w:szCs w:val="24"/>
              </w:rPr>
            </w:pPr>
            <w:r w:rsidRPr="00AF3AE6">
              <w:rPr>
                <w:rFonts w:ascii="Arial" w:hAnsi="Arial" w:cs="Arial"/>
                <w:sz w:val="24"/>
                <w:szCs w:val="24"/>
              </w:rPr>
              <w:t>Zamawiający wyjaśnia, że maksymalnym terminem realizacji jest 19 czerwca 2026 r.</w:t>
            </w:r>
          </w:p>
          <w:p w14:paraId="51749C41" w14:textId="139D4984" w:rsidR="00EF50BF" w:rsidRPr="00035DEC" w:rsidRDefault="00EF50BF" w:rsidP="00EF50BF">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147</w:t>
            </w:r>
          </w:p>
          <w:p w14:paraId="019B5CEF" w14:textId="5087D3B1" w:rsidR="00EF50BF" w:rsidRPr="00035DEC" w:rsidRDefault="005567C2" w:rsidP="00EF50BF">
            <w:pPr>
              <w:spacing w:after="120" w:line="360" w:lineRule="auto"/>
              <w:ind w:left="30" w:right="-72"/>
              <w:jc w:val="both"/>
              <w:rPr>
                <w:rFonts w:ascii="Arial" w:hAnsi="Arial" w:cs="Arial"/>
                <w:sz w:val="24"/>
                <w:szCs w:val="24"/>
              </w:rPr>
            </w:pPr>
            <w:r w:rsidRPr="005567C2">
              <w:rPr>
                <w:rFonts w:ascii="Arial" w:hAnsi="Arial" w:cs="Arial"/>
                <w:sz w:val="24"/>
                <w:szCs w:val="24"/>
              </w:rPr>
              <w:t xml:space="preserve">Czy Zamawiający zapewni drogę transportową dla urządzenia w tym otwory drzwiowe min 100 cm na 210 cm </w:t>
            </w:r>
            <w:proofErr w:type="spellStart"/>
            <w:r w:rsidRPr="005567C2">
              <w:rPr>
                <w:rFonts w:ascii="Arial" w:hAnsi="Arial" w:cs="Arial"/>
                <w:sz w:val="24"/>
                <w:szCs w:val="24"/>
              </w:rPr>
              <w:t>SxW</w:t>
            </w:r>
            <w:proofErr w:type="spellEnd"/>
            <w:r w:rsidRPr="005567C2">
              <w:rPr>
                <w:rFonts w:ascii="Arial" w:hAnsi="Arial" w:cs="Arial"/>
                <w:sz w:val="24"/>
                <w:szCs w:val="24"/>
              </w:rPr>
              <w:t xml:space="preserve"> oraz przyłącze sprężonego powietrza min 6bar, podłączenie wody demineralizowanej i zmiękczonej?</w:t>
            </w:r>
          </w:p>
          <w:p w14:paraId="4048DED8" w14:textId="77777777" w:rsidR="00EF50BF" w:rsidRPr="00035DEC" w:rsidRDefault="00EF50BF" w:rsidP="00EF5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00FE213" w14:textId="5B5FC8B4" w:rsidR="00EF50BF" w:rsidRDefault="00CE78B7" w:rsidP="00EF50BF">
            <w:pPr>
              <w:spacing w:after="60" w:line="360" w:lineRule="auto"/>
              <w:ind w:left="30" w:right="-72"/>
              <w:jc w:val="both"/>
              <w:rPr>
                <w:rFonts w:ascii="Arial" w:hAnsi="Arial" w:cs="Arial"/>
                <w:sz w:val="24"/>
                <w:szCs w:val="24"/>
                <w:highlight w:val="darkGray"/>
              </w:rPr>
            </w:pPr>
            <w:r w:rsidRPr="00CE78B7">
              <w:rPr>
                <w:rFonts w:ascii="Arial" w:hAnsi="Arial" w:cs="Arial"/>
                <w:sz w:val="24"/>
                <w:szCs w:val="24"/>
              </w:rPr>
              <w:t>Zamawiający nie zapewni.</w:t>
            </w:r>
            <w:r w:rsidR="00D62E55">
              <w:rPr>
                <w:rFonts w:ascii="Arial" w:hAnsi="Arial" w:cs="Arial"/>
                <w:sz w:val="24"/>
                <w:szCs w:val="24"/>
              </w:rPr>
              <w:t xml:space="preserve"> Zamawiający odsyła do wyjaśnień udzielonych na pytanie nr 7.</w:t>
            </w:r>
          </w:p>
          <w:p w14:paraId="40AF6EDE" w14:textId="77777777" w:rsidR="005567C2" w:rsidRDefault="005567C2" w:rsidP="00EF50BF">
            <w:pPr>
              <w:spacing w:after="60" w:line="360" w:lineRule="auto"/>
              <w:ind w:left="30" w:right="-72"/>
              <w:jc w:val="both"/>
              <w:rPr>
                <w:rFonts w:ascii="Arial" w:hAnsi="Arial" w:cs="Arial"/>
                <w:sz w:val="24"/>
                <w:szCs w:val="24"/>
                <w:highlight w:val="darkGray"/>
              </w:rPr>
            </w:pPr>
          </w:p>
          <w:p w14:paraId="3C60BCDB" w14:textId="1974C615" w:rsidR="00EF50BF" w:rsidRPr="00035DEC" w:rsidRDefault="00EF50BF" w:rsidP="00EF50BF">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148</w:t>
            </w:r>
          </w:p>
          <w:p w14:paraId="6D5067C8" w14:textId="77777777" w:rsidR="005567C2" w:rsidRPr="005567C2" w:rsidRDefault="005567C2" w:rsidP="005567C2">
            <w:pPr>
              <w:spacing w:after="120" w:line="360" w:lineRule="auto"/>
              <w:ind w:left="30" w:right="-72"/>
              <w:jc w:val="both"/>
              <w:rPr>
                <w:rFonts w:ascii="Arial" w:hAnsi="Arial" w:cs="Arial"/>
                <w:sz w:val="24"/>
                <w:szCs w:val="24"/>
              </w:rPr>
            </w:pPr>
            <w:r w:rsidRPr="005567C2">
              <w:rPr>
                <w:rFonts w:ascii="Arial" w:hAnsi="Arial" w:cs="Arial"/>
                <w:sz w:val="24"/>
                <w:szCs w:val="24"/>
              </w:rPr>
              <w:lastRenderedPageBreak/>
              <w:t xml:space="preserve">Zadanie nr 1 - Urządzenia do radiologii, Aparat </w:t>
            </w:r>
            <w:proofErr w:type="spellStart"/>
            <w:r w:rsidRPr="005567C2">
              <w:rPr>
                <w:rFonts w:ascii="Arial" w:hAnsi="Arial" w:cs="Arial"/>
                <w:sz w:val="24"/>
                <w:szCs w:val="24"/>
              </w:rPr>
              <w:t>Rtg</w:t>
            </w:r>
            <w:proofErr w:type="spellEnd"/>
            <w:r w:rsidRPr="005567C2">
              <w:rPr>
                <w:rFonts w:ascii="Arial" w:hAnsi="Arial" w:cs="Arial"/>
                <w:sz w:val="24"/>
                <w:szCs w:val="24"/>
              </w:rPr>
              <w:t xml:space="preserve"> typu </w:t>
            </w:r>
            <w:proofErr w:type="spellStart"/>
            <w:r w:rsidRPr="005567C2">
              <w:rPr>
                <w:rFonts w:ascii="Arial" w:hAnsi="Arial" w:cs="Arial"/>
                <w:sz w:val="24"/>
                <w:szCs w:val="24"/>
              </w:rPr>
              <w:t>telekomando</w:t>
            </w:r>
            <w:proofErr w:type="spellEnd"/>
            <w:r w:rsidRPr="005567C2">
              <w:rPr>
                <w:rFonts w:ascii="Arial" w:hAnsi="Arial" w:cs="Arial"/>
                <w:sz w:val="24"/>
                <w:szCs w:val="24"/>
              </w:rPr>
              <w:t xml:space="preserve"> - 1 </w:t>
            </w:r>
            <w:proofErr w:type="spellStart"/>
            <w:r w:rsidRPr="005567C2">
              <w:rPr>
                <w:rFonts w:ascii="Arial" w:hAnsi="Arial" w:cs="Arial"/>
                <w:sz w:val="24"/>
                <w:szCs w:val="24"/>
              </w:rPr>
              <w:t>kpl</w:t>
            </w:r>
            <w:proofErr w:type="spellEnd"/>
            <w:r w:rsidRPr="005567C2">
              <w:rPr>
                <w:rFonts w:ascii="Arial" w:hAnsi="Arial" w:cs="Arial"/>
                <w:sz w:val="24"/>
                <w:szCs w:val="24"/>
              </w:rPr>
              <w:t>, Specyfikacja przedmiotowa oraz tabela 1.</w:t>
            </w:r>
            <w:r w:rsidRPr="005567C2">
              <w:rPr>
                <w:rFonts w:ascii="Arial" w:hAnsi="Arial" w:cs="Arial"/>
                <w:sz w:val="24"/>
                <w:szCs w:val="24"/>
              </w:rPr>
              <w:tab/>
              <w:t xml:space="preserve">Aparat </w:t>
            </w:r>
            <w:proofErr w:type="spellStart"/>
            <w:r w:rsidRPr="005567C2">
              <w:rPr>
                <w:rFonts w:ascii="Arial" w:hAnsi="Arial" w:cs="Arial"/>
                <w:sz w:val="24"/>
                <w:szCs w:val="24"/>
              </w:rPr>
              <w:t>Rtg</w:t>
            </w:r>
            <w:proofErr w:type="spellEnd"/>
            <w:r w:rsidRPr="005567C2">
              <w:rPr>
                <w:rFonts w:ascii="Arial" w:hAnsi="Arial" w:cs="Arial"/>
                <w:sz w:val="24"/>
                <w:szCs w:val="24"/>
              </w:rPr>
              <w:t xml:space="preserve"> typu </w:t>
            </w:r>
            <w:proofErr w:type="spellStart"/>
            <w:r w:rsidRPr="005567C2">
              <w:rPr>
                <w:rFonts w:ascii="Arial" w:hAnsi="Arial" w:cs="Arial"/>
                <w:sz w:val="24"/>
                <w:szCs w:val="24"/>
              </w:rPr>
              <w:t>telekomando</w:t>
            </w:r>
            <w:proofErr w:type="spellEnd"/>
            <w:r w:rsidRPr="005567C2">
              <w:rPr>
                <w:rFonts w:ascii="Arial" w:hAnsi="Arial" w:cs="Arial"/>
                <w:sz w:val="24"/>
                <w:szCs w:val="24"/>
              </w:rPr>
              <w:t xml:space="preserve"> - 1 </w:t>
            </w:r>
            <w:proofErr w:type="spellStart"/>
            <w:r w:rsidRPr="005567C2">
              <w:rPr>
                <w:rFonts w:ascii="Arial" w:hAnsi="Arial" w:cs="Arial"/>
                <w:sz w:val="24"/>
                <w:szCs w:val="24"/>
              </w:rPr>
              <w:t>kpl</w:t>
            </w:r>
            <w:proofErr w:type="spellEnd"/>
            <w:r w:rsidRPr="005567C2">
              <w:rPr>
                <w:rFonts w:ascii="Arial" w:hAnsi="Arial" w:cs="Arial"/>
                <w:sz w:val="24"/>
                <w:szCs w:val="24"/>
              </w:rPr>
              <w:t xml:space="preserve">. wraz z niezbędnymi pracami instalacyjnymi koniecznymi do podłączenia aparatu </w:t>
            </w:r>
            <w:proofErr w:type="spellStart"/>
            <w:r w:rsidRPr="005567C2">
              <w:rPr>
                <w:rFonts w:ascii="Arial" w:hAnsi="Arial" w:cs="Arial"/>
                <w:sz w:val="24"/>
                <w:szCs w:val="24"/>
              </w:rPr>
              <w:t>Rtg</w:t>
            </w:r>
            <w:proofErr w:type="spellEnd"/>
            <w:r w:rsidRPr="005567C2">
              <w:rPr>
                <w:rFonts w:ascii="Arial" w:hAnsi="Arial" w:cs="Arial"/>
                <w:sz w:val="24"/>
                <w:szCs w:val="24"/>
              </w:rPr>
              <w:t xml:space="preserve"> do infrastruktury Szpitala, pkt, 6, 131</w:t>
            </w:r>
          </w:p>
          <w:p w14:paraId="40AA607D" w14:textId="77777777" w:rsidR="005567C2" w:rsidRPr="005567C2" w:rsidRDefault="005567C2" w:rsidP="005567C2">
            <w:pPr>
              <w:spacing w:after="120" w:line="360" w:lineRule="auto"/>
              <w:ind w:left="30" w:right="-72"/>
              <w:jc w:val="both"/>
              <w:rPr>
                <w:rFonts w:ascii="Arial" w:hAnsi="Arial" w:cs="Arial"/>
                <w:sz w:val="24"/>
                <w:szCs w:val="24"/>
              </w:rPr>
            </w:pPr>
          </w:p>
          <w:p w14:paraId="63446690" w14:textId="77777777" w:rsidR="005567C2" w:rsidRPr="005567C2" w:rsidRDefault="005567C2" w:rsidP="005567C2">
            <w:pPr>
              <w:spacing w:after="120" w:line="360" w:lineRule="auto"/>
              <w:ind w:left="30" w:right="-72"/>
              <w:jc w:val="both"/>
              <w:rPr>
                <w:rFonts w:ascii="Arial" w:hAnsi="Arial" w:cs="Arial"/>
                <w:sz w:val="24"/>
                <w:szCs w:val="24"/>
              </w:rPr>
            </w:pPr>
            <w:r w:rsidRPr="005567C2">
              <w:rPr>
                <w:rFonts w:ascii="Arial" w:hAnsi="Arial" w:cs="Arial"/>
                <w:sz w:val="24"/>
                <w:szCs w:val="24"/>
              </w:rPr>
              <w:t xml:space="preserve">Zamawiający wskazuje w opisie przedmiotu zamówienia (Specyfikacja przedmiotowa), że zamierza kupić urządzenie RTG typu </w:t>
            </w:r>
            <w:proofErr w:type="spellStart"/>
            <w:r w:rsidRPr="005567C2">
              <w:rPr>
                <w:rFonts w:ascii="Arial" w:hAnsi="Arial" w:cs="Arial"/>
                <w:sz w:val="24"/>
                <w:szCs w:val="24"/>
              </w:rPr>
              <w:t>telekomando</w:t>
            </w:r>
            <w:proofErr w:type="spellEnd"/>
            <w:r w:rsidRPr="005567C2">
              <w:rPr>
                <w:rFonts w:ascii="Arial" w:hAnsi="Arial" w:cs="Arial"/>
                <w:sz w:val="24"/>
                <w:szCs w:val="24"/>
              </w:rPr>
              <w:t xml:space="preserve"> z opcją </w:t>
            </w:r>
            <w:proofErr w:type="spellStart"/>
            <w:r w:rsidRPr="005567C2">
              <w:rPr>
                <w:rFonts w:ascii="Arial" w:hAnsi="Arial" w:cs="Arial"/>
                <w:sz w:val="24"/>
                <w:szCs w:val="24"/>
              </w:rPr>
              <w:t>Tomosyntezy</w:t>
            </w:r>
            <w:proofErr w:type="spellEnd"/>
            <w:r w:rsidRPr="005567C2">
              <w:rPr>
                <w:rFonts w:ascii="Arial" w:hAnsi="Arial" w:cs="Arial"/>
                <w:sz w:val="24"/>
                <w:szCs w:val="24"/>
              </w:rPr>
              <w:t xml:space="preserve">, natomiast w punktach 6 i 131 wskazuje funkcję </w:t>
            </w:r>
            <w:proofErr w:type="spellStart"/>
            <w:r w:rsidRPr="005567C2">
              <w:rPr>
                <w:rFonts w:ascii="Arial" w:hAnsi="Arial" w:cs="Arial"/>
                <w:sz w:val="24"/>
                <w:szCs w:val="24"/>
              </w:rPr>
              <w:t>Tomosyntezy</w:t>
            </w:r>
            <w:proofErr w:type="spellEnd"/>
            <w:r w:rsidRPr="005567C2">
              <w:rPr>
                <w:rFonts w:ascii="Arial" w:hAnsi="Arial" w:cs="Arial"/>
                <w:sz w:val="24"/>
                <w:szCs w:val="24"/>
              </w:rPr>
              <w:t xml:space="preserve"> jako wymaganą wartość graniczną, wymaganą. W związku z tym zwracamy się z prośbą do Zamawiającego o dopuszczenie aparatu RTG typu </w:t>
            </w:r>
            <w:proofErr w:type="spellStart"/>
            <w:r w:rsidRPr="005567C2">
              <w:rPr>
                <w:rFonts w:ascii="Arial" w:hAnsi="Arial" w:cs="Arial"/>
                <w:sz w:val="24"/>
                <w:szCs w:val="24"/>
              </w:rPr>
              <w:t>telekomando</w:t>
            </w:r>
            <w:proofErr w:type="spellEnd"/>
            <w:r w:rsidRPr="005567C2">
              <w:rPr>
                <w:rFonts w:ascii="Arial" w:hAnsi="Arial" w:cs="Arial"/>
                <w:sz w:val="24"/>
                <w:szCs w:val="24"/>
              </w:rPr>
              <w:t xml:space="preserve"> europejskiego producenta systemów radiologicznych, który posiada opcjonalne rozwiązanie o zbliżonej funkcjonalności w postaci programowego przetwarzania obrazu i analizy zdjęć (np. analiza wielowarstwowa w celu supresji tkanki kostnej). Taka funkcja nie jest opisana i aparat będzie posiadał możliwość rozbudowy funkcjonalności o wskazane rozwiązanie programowe. </w:t>
            </w:r>
          </w:p>
          <w:p w14:paraId="663A021C" w14:textId="521F8345" w:rsidR="00EF50BF" w:rsidRDefault="005567C2" w:rsidP="005567C2">
            <w:pPr>
              <w:spacing w:after="120" w:line="360" w:lineRule="auto"/>
              <w:ind w:left="30" w:right="-72"/>
              <w:jc w:val="both"/>
              <w:rPr>
                <w:rFonts w:ascii="Arial" w:hAnsi="Arial" w:cs="Arial"/>
                <w:sz w:val="24"/>
                <w:szCs w:val="24"/>
              </w:rPr>
            </w:pPr>
            <w:r w:rsidRPr="005567C2">
              <w:rPr>
                <w:rFonts w:ascii="Arial" w:hAnsi="Arial" w:cs="Arial"/>
                <w:sz w:val="24"/>
                <w:szCs w:val="24"/>
              </w:rPr>
              <w:t>W związku z tym, aby poprawić konkurencyjność postępowania zwracamy się z prośbą o dopuszczenie proponowanego rozwiązania oraz modyfikację wymogu w OPZ, w szczególności w punktach 6 i 131. Proponowane brzmienie punktów 6 i 131:</w:t>
            </w:r>
          </w:p>
          <w:tbl>
            <w:tblPr>
              <w:tblW w:w="8931" w:type="dxa"/>
              <w:tblInd w:w="562" w:type="dxa"/>
              <w:tblCellMar>
                <w:left w:w="70" w:type="dxa"/>
                <w:right w:w="70" w:type="dxa"/>
              </w:tblCellMar>
              <w:tblLook w:val="04A0" w:firstRow="1" w:lastRow="0" w:firstColumn="1" w:lastColumn="0" w:noHBand="0" w:noVBand="1"/>
            </w:tblPr>
            <w:tblGrid>
              <w:gridCol w:w="422"/>
              <w:gridCol w:w="4087"/>
              <w:gridCol w:w="1345"/>
              <w:gridCol w:w="1522"/>
              <w:gridCol w:w="1555"/>
            </w:tblGrid>
            <w:tr w:rsidR="005567C2" w:rsidRPr="005567C2" w14:paraId="71757C52" w14:textId="77777777" w:rsidTr="007A7B38">
              <w:trPr>
                <w:trHeight w:val="576"/>
              </w:trPr>
              <w:tc>
                <w:tcPr>
                  <w:tcW w:w="281" w:type="dxa"/>
                  <w:tcBorders>
                    <w:top w:val="single" w:sz="4" w:space="0" w:color="auto"/>
                    <w:left w:val="single" w:sz="4" w:space="0" w:color="000000"/>
                    <w:bottom w:val="single" w:sz="4" w:space="0" w:color="000000"/>
                    <w:right w:val="single" w:sz="4" w:space="0" w:color="000000"/>
                  </w:tcBorders>
                  <w:noWrap/>
                </w:tcPr>
                <w:p w14:paraId="1FD1AC83" w14:textId="77777777" w:rsidR="005567C2" w:rsidRPr="005567C2" w:rsidRDefault="005567C2" w:rsidP="005567C2">
                  <w:pPr>
                    <w:ind w:left="170"/>
                    <w:jc w:val="both"/>
                    <w:rPr>
                      <w:rFonts w:ascii="Calibri" w:eastAsia="Aptos" w:hAnsi="Calibri" w:cs="Calibri"/>
                      <w:color w:val="000000"/>
                      <w:sz w:val="22"/>
                      <w:szCs w:val="22"/>
                      <w:lang w:eastAsia="en-US"/>
                    </w:rPr>
                  </w:pPr>
                  <w:r w:rsidRPr="005567C2">
                    <w:rPr>
                      <w:rFonts w:ascii="Calibri" w:eastAsia="Aptos" w:hAnsi="Calibri" w:cs="Calibri"/>
                      <w:color w:val="000000"/>
                      <w:sz w:val="22"/>
                      <w:szCs w:val="22"/>
                      <w:lang w:eastAsia="en-US"/>
                    </w:rPr>
                    <w:t>6</w:t>
                  </w:r>
                </w:p>
              </w:tc>
              <w:tc>
                <w:tcPr>
                  <w:tcW w:w="4164" w:type="dxa"/>
                  <w:tcBorders>
                    <w:top w:val="single" w:sz="4" w:space="0" w:color="auto"/>
                    <w:left w:val="nil"/>
                    <w:bottom w:val="single" w:sz="4" w:space="0" w:color="000000"/>
                    <w:right w:val="single" w:sz="4" w:space="0" w:color="auto"/>
                  </w:tcBorders>
                  <w:shd w:val="clear" w:color="000000" w:fill="FFFFFF"/>
                  <w:hideMark/>
                </w:tcPr>
                <w:p w14:paraId="49D3E6F2" w14:textId="77777777" w:rsidR="005567C2" w:rsidRPr="005567C2" w:rsidRDefault="005567C2" w:rsidP="005567C2">
                  <w:pPr>
                    <w:jc w:val="both"/>
                    <w:rPr>
                      <w:rFonts w:ascii="Calibri" w:hAnsi="Calibri" w:cs="Calibri"/>
                      <w:color w:val="00000A"/>
                      <w:sz w:val="22"/>
                      <w:szCs w:val="22"/>
                      <w:lang w:eastAsia="en-US"/>
                    </w:rPr>
                  </w:pPr>
                  <w:r w:rsidRPr="005567C2">
                    <w:rPr>
                      <w:rFonts w:ascii="Calibri" w:hAnsi="Calibri" w:cs="Calibri"/>
                      <w:color w:val="00000A"/>
                      <w:sz w:val="22"/>
                      <w:szCs w:val="22"/>
                      <w:lang w:eastAsia="en-US"/>
                    </w:rPr>
                    <w:t xml:space="preserve">Aparat cyfrowy uniwersalny przeznaczony do radiografii i fluoroskopii z funkcją </w:t>
                  </w:r>
                  <w:proofErr w:type="spellStart"/>
                  <w:r w:rsidRPr="005567C2">
                    <w:rPr>
                      <w:rFonts w:ascii="Calibri" w:hAnsi="Calibri" w:cs="Calibri"/>
                      <w:color w:val="00000A"/>
                      <w:sz w:val="22"/>
                      <w:szCs w:val="22"/>
                      <w:lang w:eastAsia="en-US"/>
                    </w:rPr>
                    <w:t>tomosyntezy</w:t>
                  </w:r>
                  <w:proofErr w:type="spellEnd"/>
                </w:p>
              </w:tc>
              <w:tc>
                <w:tcPr>
                  <w:tcW w:w="137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4FA515" w14:textId="77777777" w:rsidR="005567C2" w:rsidRPr="005567C2" w:rsidRDefault="005567C2" w:rsidP="005567C2">
                  <w:pPr>
                    <w:jc w:val="both"/>
                    <w:rPr>
                      <w:rFonts w:ascii="Calibri" w:hAnsi="Calibri" w:cs="Calibri"/>
                      <w:color w:val="00000A"/>
                      <w:sz w:val="22"/>
                      <w:szCs w:val="22"/>
                      <w:lang w:eastAsia="en-US"/>
                    </w:rPr>
                  </w:pPr>
                  <w:r w:rsidRPr="005567C2">
                    <w:rPr>
                      <w:rFonts w:ascii="Calibri" w:hAnsi="Calibri" w:cs="Calibri"/>
                      <w:color w:val="00000A"/>
                      <w:sz w:val="22"/>
                      <w:szCs w:val="22"/>
                      <w:lang w:eastAsia="en-US"/>
                    </w:rPr>
                    <w:t>Tak / Nie</w:t>
                  </w:r>
                </w:p>
              </w:tc>
              <w:tc>
                <w:tcPr>
                  <w:tcW w:w="1522" w:type="dxa"/>
                  <w:tcBorders>
                    <w:top w:val="single" w:sz="4" w:space="0" w:color="auto"/>
                    <w:left w:val="single" w:sz="4" w:space="0" w:color="auto"/>
                    <w:bottom w:val="single" w:sz="4" w:space="0" w:color="auto"/>
                    <w:right w:val="single" w:sz="4" w:space="0" w:color="auto"/>
                  </w:tcBorders>
                  <w:noWrap/>
                  <w:hideMark/>
                </w:tcPr>
                <w:p w14:paraId="477D084C" w14:textId="77777777" w:rsidR="005567C2" w:rsidRPr="005567C2" w:rsidRDefault="005567C2" w:rsidP="005567C2">
                  <w:pPr>
                    <w:jc w:val="both"/>
                    <w:rPr>
                      <w:rFonts w:ascii="Calibri" w:hAnsi="Calibri" w:cs="Calibri"/>
                      <w:color w:val="000000"/>
                      <w:sz w:val="22"/>
                      <w:szCs w:val="22"/>
                      <w:lang w:eastAsia="en-US"/>
                    </w:rPr>
                  </w:pPr>
                </w:p>
              </w:tc>
              <w:tc>
                <w:tcPr>
                  <w:tcW w:w="1594" w:type="dxa"/>
                  <w:tcBorders>
                    <w:top w:val="single" w:sz="4" w:space="0" w:color="auto"/>
                    <w:left w:val="single" w:sz="4" w:space="0" w:color="auto"/>
                    <w:bottom w:val="single" w:sz="4" w:space="0" w:color="auto"/>
                    <w:right w:val="single" w:sz="4" w:space="0" w:color="auto"/>
                  </w:tcBorders>
                </w:tcPr>
                <w:p w14:paraId="22B41424" w14:textId="77777777" w:rsidR="005567C2" w:rsidRPr="005567C2" w:rsidRDefault="005567C2" w:rsidP="005567C2">
                  <w:pPr>
                    <w:jc w:val="both"/>
                    <w:rPr>
                      <w:rFonts w:ascii="Calibri" w:hAnsi="Calibri" w:cs="Calibri"/>
                      <w:color w:val="000000"/>
                      <w:sz w:val="22"/>
                      <w:szCs w:val="22"/>
                      <w:lang w:eastAsia="en-US"/>
                    </w:rPr>
                  </w:pPr>
                </w:p>
              </w:tc>
            </w:tr>
          </w:tbl>
          <w:p w14:paraId="432F4E6C" w14:textId="77777777" w:rsidR="005567C2" w:rsidRDefault="005567C2" w:rsidP="005567C2">
            <w:pPr>
              <w:spacing w:after="160"/>
              <w:jc w:val="both"/>
              <w:rPr>
                <w:rFonts w:ascii="Calibri" w:eastAsia="Aptos" w:hAnsi="Calibri" w:cs="Calibri"/>
                <w:bCs/>
                <w:sz w:val="22"/>
                <w:szCs w:val="22"/>
                <w:lang w:eastAsia="en-US"/>
              </w:rPr>
            </w:pPr>
          </w:p>
          <w:p w14:paraId="14363248" w14:textId="00F04817" w:rsidR="00CE78B7" w:rsidRPr="005567C2" w:rsidRDefault="00CE78B7" w:rsidP="005567C2">
            <w:pPr>
              <w:spacing w:after="160"/>
              <w:jc w:val="both"/>
              <w:rPr>
                <w:rFonts w:ascii="Calibri" w:eastAsia="Aptos" w:hAnsi="Calibri" w:cs="Calibri"/>
                <w:bCs/>
                <w:sz w:val="22"/>
                <w:szCs w:val="22"/>
                <w:lang w:eastAsia="en-US"/>
              </w:rPr>
            </w:pPr>
            <w:r w:rsidRPr="00CE78B7">
              <w:rPr>
                <w:rFonts w:ascii="Calibri" w:eastAsia="Aptos" w:hAnsi="Calibri" w:cs="Calibri"/>
                <w:bCs/>
                <w:sz w:val="22"/>
                <w:szCs w:val="22"/>
                <w:lang w:eastAsia="en-US"/>
              </w:rPr>
              <w:t>Zamawiający nie dopuszcza takiego rozwiązania.</w:t>
            </w:r>
          </w:p>
          <w:tbl>
            <w:tblPr>
              <w:tblW w:w="8986" w:type="dxa"/>
              <w:tblInd w:w="507" w:type="dxa"/>
              <w:tblCellMar>
                <w:left w:w="70" w:type="dxa"/>
                <w:right w:w="70" w:type="dxa"/>
              </w:tblCellMar>
              <w:tblLook w:val="04A0" w:firstRow="1" w:lastRow="0" w:firstColumn="1" w:lastColumn="0" w:noHBand="0" w:noVBand="1"/>
            </w:tblPr>
            <w:tblGrid>
              <w:gridCol w:w="646"/>
              <w:gridCol w:w="4035"/>
              <w:gridCol w:w="1318"/>
              <w:gridCol w:w="1522"/>
              <w:gridCol w:w="1465"/>
            </w:tblGrid>
            <w:tr w:rsidR="005567C2" w:rsidRPr="005567C2" w14:paraId="47E38456" w14:textId="77777777" w:rsidTr="007A7B38">
              <w:trPr>
                <w:trHeight w:val="288"/>
              </w:trPr>
              <w:tc>
                <w:tcPr>
                  <w:tcW w:w="646" w:type="dxa"/>
                  <w:tcBorders>
                    <w:top w:val="single" w:sz="4" w:space="0" w:color="auto"/>
                    <w:left w:val="single" w:sz="4" w:space="0" w:color="000000"/>
                    <w:bottom w:val="single" w:sz="4" w:space="0" w:color="000000"/>
                    <w:right w:val="single" w:sz="4" w:space="0" w:color="000000"/>
                  </w:tcBorders>
                  <w:noWrap/>
                </w:tcPr>
                <w:p w14:paraId="08E07029" w14:textId="77777777" w:rsidR="005567C2" w:rsidRPr="005567C2" w:rsidRDefault="005567C2" w:rsidP="005567C2">
                  <w:pPr>
                    <w:ind w:left="170"/>
                    <w:jc w:val="both"/>
                    <w:rPr>
                      <w:rFonts w:ascii="Calibri" w:eastAsia="Aptos" w:hAnsi="Calibri" w:cs="Calibri"/>
                      <w:color w:val="000000"/>
                      <w:sz w:val="22"/>
                      <w:szCs w:val="22"/>
                      <w:lang w:eastAsia="en-US"/>
                    </w:rPr>
                  </w:pPr>
                  <w:r w:rsidRPr="005567C2">
                    <w:rPr>
                      <w:rFonts w:ascii="Calibri" w:eastAsia="Aptos" w:hAnsi="Calibri" w:cs="Calibri"/>
                      <w:color w:val="000000"/>
                      <w:sz w:val="22"/>
                      <w:szCs w:val="22"/>
                      <w:lang w:eastAsia="en-US"/>
                    </w:rPr>
                    <w:t>131</w:t>
                  </w:r>
                </w:p>
              </w:tc>
              <w:tc>
                <w:tcPr>
                  <w:tcW w:w="4035" w:type="dxa"/>
                  <w:tcBorders>
                    <w:top w:val="single" w:sz="4" w:space="0" w:color="auto"/>
                    <w:left w:val="nil"/>
                    <w:bottom w:val="single" w:sz="4" w:space="0" w:color="000000"/>
                    <w:right w:val="single" w:sz="4" w:space="0" w:color="auto"/>
                  </w:tcBorders>
                  <w:shd w:val="clear" w:color="000000" w:fill="FFFFFF"/>
                </w:tcPr>
                <w:p w14:paraId="253B9017" w14:textId="77777777" w:rsidR="005567C2" w:rsidRPr="005567C2" w:rsidRDefault="005567C2" w:rsidP="005567C2">
                  <w:pPr>
                    <w:jc w:val="both"/>
                    <w:rPr>
                      <w:rFonts w:ascii="Calibri" w:hAnsi="Calibri" w:cs="Calibri"/>
                      <w:color w:val="00000A"/>
                      <w:sz w:val="22"/>
                      <w:szCs w:val="22"/>
                      <w:lang w:eastAsia="en-US"/>
                    </w:rPr>
                  </w:pPr>
                  <w:r w:rsidRPr="005567C2">
                    <w:rPr>
                      <w:rFonts w:ascii="Calibri" w:hAnsi="Calibri" w:cs="Calibri"/>
                      <w:color w:val="000000"/>
                      <w:sz w:val="22"/>
                      <w:szCs w:val="22"/>
                      <w:lang w:eastAsia="en-US"/>
                    </w:rPr>
                    <w:t xml:space="preserve">Oprogramowanie do </w:t>
                  </w:r>
                  <w:proofErr w:type="spellStart"/>
                  <w:r w:rsidRPr="005567C2">
                    <w:rPr>
                      <w:rFonts w:ascii="Calibri" w:hAnsi="Calibri" w:cs="Calibri"/>
                      <w:color w:val="000000"/>
                      <w:sz w:val="22"/>
                      <w:szCs w:val="22"/>
                      <w:lang w:eastAsia="en-US"/>
                    </w:rPr>
                    <w:t>tomosyntezy</w:t>
                  </w:r>
                  <w:proofErr w:type="spellEnd"/>
                </w:p>
              </w:tc>
              <w:tc>
                <w:tcPr>
                  <w:tcW w:w="1318" w:type="dxa"/>
                  <w:tcBorders>
                    <w:top w:val="single" w:sz="4" w:space="0" w:color="auto"/>
                    <w:left w:val="single" w:sz="4" w:space="0" w:color="auto"/>
                    <w:bottom w:val="single" w:sz="4" w:space="0" w:color="auto"/>
                    <w:right w:val="single" w:sz="4" w:space="0" w:color="auto"/>
                  </w:tcBorders>
                  <w:shd w:val="clear" w:color="000000" w:fill="FFFFFF"/>
                  <w:vAlign w:val="center"/>
                </w:tcPr>
                <w:p w14:paraId="791388DC" w14:textId="77777777" w:rsidR="005567C2" w:rsidRPr="005567C2" w:rsidRDefault="005567C2" w:rsidP="005567C2">
                  <w:pPr>
                    <w:jc w:val="both"/>
                    <w:rPr>
                      <w:rFonts w:ascii="Calibri" w:hAnsi="Calibri" w:cs="Calibri"/>
                      <w:color w:val="00000A"/>
                      <w:sz w:val="22"/>
                      <w:szCs w:val="22"/>
                      <w:lang w:eastAsia="en-US"/>
                    </w:rPr>
                  </w:pPr>
                  <w:r w:rsidRPr="005567C2">
                    <w:rPr>
                      <w:rFonts w:ascii="Calibri" w:hAnsi="Calibri" w:cs="Calibri"/>
                      <w:color w:val="00000A"/>
                      <w:sz w:val="22"/>
                      <w:szCs w:val="22"/>
                      <w:lang w:eastAsia="en-US"/>
                    </w:rPr>
                    <w:t>Tak / Nie</w:t>
                  </w:r>
                </w:p>
              </w:tc>
              <w:tc>
                <w:tcPr>
                  <w:tcW w:w="1522" w:type="dxa"/>
                  <w:tcBorders>
                    <w:top w:val="single" w:sz="4" w:space="0" w:color="auto"/>
                    <w:left w:val="single" w:sz="4" w:space="0" w:color="auto"/>
                    <w:bottom w:val="single" w:sz="4" w:space="0" w:color="auto"/>
                    <w:right w:val="single" w:sz="4" w:space="0" w:color="auto"/>
                  </w:tcBorders>
                  <w:noWrap/>
                </w:tcPr>
                <w:p w14:paraId="7D765D33" w14:textId="77777777" w:rsidR="005567C2" w:rsidRPr="005567C2" w:rsidRDefault="005567C2" w:rsidP="005567C2">
                  <w:pPr>
                    <w:jc w:val="both"/>
                    <w:rPr>
                      <w:rFonts w:ascii="Calibri" w:hAnsi="Calibri" w:cs="Calibri"/>
                      <w:color w:val="000000"/>
                      <w:sz w:val="22"/>
                      <w:szCs w:val="22"/>
                      <w:lang w:eastAsia="en-US"/>
                    </w:rPr>
                  </w:pPr>
                </w:p>
              </w:tc>
              <w:tc>
                <w:tcPr>
                  <w:tcW w:w="1465" w:type="dxa"/>
                  <w:tcBorders>
                    <w:top w:val="single" w:sz="4" w:space="0" w:color="auto"/>
                    <w:left w:val="single" w:sz="4" w:space="0" w:color="auto"/>
                    <w:bottom w:val="single" w:sz="4" w:space="0" w:color="auto"/>
                    <w:right w:val="single" w:sz="4" w:space="0" w:color="auto"/>
                  </w:tcBorders>
                </w:tcPr>
                <w:p w14:paraId="40E26257" w14:textId="77777777" w:rsidR="005567C2" w:rsidRPr="005567C2" w:rsidRDefault="005567C2" w:rsidP="005567C2">
                  <w:pPr>
                    <w:jc w:val="both"/>
                    <w:rPr>
                      <w:rFonts w:ascii="Calibri" w:hAnsi="Calibri" w:cs="Calibri"/>
                      <w:color w:val="000000"/>
                      <w:sz w:val="22"/>
                      <w:szCs w:val="22"/>
                      <w:lang w:eastAsia="en-US"/>
                    </w:rPr>
                  </w:pPr>
                </w:p>
              </w:tc>
            </w:tr>
          </w:tbl>
          <w:p w14:paraId="7E58C42F" w14:textId="432E1786" w:rsidR="005567C2" w:rsidRDefault="00CE78B7" w:rsidP="005567C2">
            <w:pPr>
              <w:spacing w:after="160"/>
              <w:jc w:val="both"/>
              <w:rPr>
                <w:rFonts w:ascii="Calibri" w:eastAsia="Aptos" w:hAnsi="Calibri" w:cs="Calibri"/>
                <w:bCs/>
                <w:sz w:val="22"/>
                <w:szCs w:val="22"/>
                <w:lang w:eastAsia="en-US"/>
              </w:rPr>
            </w:pPr>
            <w:r w:rsidRPr="00CE78B7">
              <w:rPr>
                <w:rFonts w:ascii="Calibri" w:eastAsia="Aptos" w:hAnsi="Calibri" w:cs="Calibri"/>
                <w:bCs/>
                <w:sz w:val="22"/>
                <w:szCs w:val="22"/>
                <w:lang w:eastAsia="en-US"/>
              </w:rPr>
              <w:t>Zamawiający nie dopuszcza takiego rozwiązania.</w:t>
            </w:r>
          </w:p>
          <w:p w14:paraId="2C171B8F" w14:textId="77777777" w:rsidR="00CE78B7" w:rsidRPr="005567C2" w:rsidRDefault="00CE78B7" w:rsidP="005567C2">
            <w:pPr>
              <w:spacing w:after="160"/>
              <w:jc w:val="both"/>
              <w:rPr>
                <w:rFonts w:ascii="Calibri" w:eastAsia="Aptos" w:hAnsi="Calibri" w:cs="Calibri"/>
                <w:bCs/>
                <w:sz w:val="22"/>
                <w:szCs w:val="22"/>
                <w:lang w:eastAsia="en-US"/>
              </w:rPr>
            </w:pPr>
          </w:p>
          <w:p w14:paraId="2E6B4353" w14:textId="77777777" w:rsidR="005567C2" w:rsidRPr="005567C2" w:rsidRDefault="005567C2" w:rsidP="005567C2">
            <w:pPr>
              <w:tabs>
                <w:tab w:val="left" w:pos="1845"/>
              </w:tabs>
              <w:spacing w:after="160" w:line="259" w:lineRule="auto"/>
              <w:jc w:val="both"/>
              <w:rPr>
                <w:rFonts w:ascii="Arial" w:eastAsia="Aptos" w:hAnsi="Arial" w:cs="Arial"/>
                <w:sz w:val="24"/>
                <w:szCs w:val="24"/>
                <w:lang w:eastAsia="en-US"/>
              </w:rPr>
            </w:pPr>
            <w:r w:rsidRPr="005567C2">
              <w:rPr>
                <w:rFonts w:ascii="Arial" w:eastAsia="Aptos" w:hAnsi="Arial" w:cs="Arial"/>
                <w:b/>
                <w:bCs/>
                <w:sz w:val="24"/>
                <w:szCs w:val="24"/>
                <w:lang w:eastAsia="en-US"/>
              </w:rPr>
              <w:t>Tylko pozytywna odpowiedź</w:t>
            </w:r>
            <w:r w:rsidRPr="005567C2">
              <w:rPr>
                <w:rFonts w:ascii="Arial" w:eastAsia="Aptos" w:hAnsi="Arial" w:cs="Arial"/>
                <w:sz w:val="24"/>
                <w:szCs w:val="24"/>
                <w:lang w:eastAsia="en-US"/>
              </w:rPr>
              <w:t xml:space="preserve"> na to pytanie pozwoli nam na założenie ważnej, nie podlegające odrzuceniu oferty.</w:t>
            </w:r>
          </w:p>
          <w:p w14:paraId="5A6FE33B" w14:textId="77777777" w:rsidR="00EF50BF" w:rsidRPr="00035DEC" w:rsidRDefault="00EF50BF" w:rsidP="00EF5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BC9A0BD" w14:textId="62C5F224" w:rsidR="00EF50BF" w:rsidRPr="00CE78B7" w:rsidRDefault="00CE78B7" w:rsidP="00EF50BF">
            <w:pPr>
              <w:spacing w:after="60" w:line="360" w:lineRule="auto"/>
              <w:ind w:left="30" w:right="-72"/>
              <w:jc w:val="both"/>
              <w:rPr>
                <w:rFonts w:ascii="Arial" w:hAnsi="Arial" w:cs="Arial"/>
                <w:sz w:val="24"/>
                <w:szCs w:val="24"/>
              </w:rPr>
            </w:pPr>
            <w:r w:rsidRPr="00CE78B7">
              <w:rPr>
                <w:rFonts w:ascii="Arial" w:hAnsi="Arial" w:cs="Arial"/>
                <w:sz w:val="24"/>
                <w:szCs w:val="24"/>
              </w:rPr>
              <w:t>Odpowiedzi Zamawiającego powyżej</w:t>
            </w:r>
          </w:p>
          <w:p w14:paraId="1128460F" w14:textId="0A8D3735" w:rsidR="00EF50BF" w:rsidRPr="00035DEC" w:rsidRDefault="00EF50BF" w:rsidP="00EF50BF">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149</w:t>
            </w:r>
          </w:p>
          <w:p w14:paraId="363596B5" w14:textId="77777777" w:rsidR="005567C2" w:rsidRPr="005567C2" w:rsidRDefault="005567C2" w:rsidP="005567C2">
            <w:pPr>
              <w:spacing w:after="120" w:line="360" w:lineRule="auto"/>
              <w:ind w:left="30" w:right="-72"/>
              <w:jc w:val="both"/>
              <w:rPr>
                <w:rFonts w:ascii="Arial" w:hAnsi="Arial" w:cs="Arial"/>
                <w:sz w:val="24"/>
                <w:szCs w:val="24"/>
              </w:rPr>
            </w:pPr>
            <w:r w:rsidRPr="005567C2">
              <w:rPr>
                <w:rFonts w:ascii="Arial" w:hAnsi="Arial" w:cs="Arial"/>
                <w:sz w:val="24"/>
                <w:szCs w:val="24"/>
              </w:rPr>
              <w:t xml:space="preserve">Zadanie nr 1 - Urządzenia do radiologii, Aparat </w:t>
            </w:r>
            <w:proofErr w:type="spellStart"/>
            <w:r w:rsidRPr="005567C2">
              <w:rPr>
                <w:rFonts w:ascii="Arial" w:hAnsi="Arial" w:cs="Arial"/>
                <w:sz w:val="24"/>
                <w:szCs w:val="24"/>
              </w:rPr>
              <w:t>Rtg</w:t>
            </w:r>
            <w:proofErr w:type="spellEnd"/>
            <w:r w:rsidRPr="005567C2">
              <w:rPr>
                <w:rFonts w:ascii="Arial" w:hAnsi="Arial" w:cs="Arial"/>
                <w:sz w:val="24"/>
                <w:szCs w:val="24"/>
              </w:rPr>
              <w:t xml:space="preserve"> typu </w:t>
            </w:r>
            <w:proofErr w:type="spellStart"/>
            <w:r w:rsidRPr="005567C2">
              <w:rPr>
                <w:rFonts w:ascii="Arial" w:hAnsi="Arial" w:cs="Arial"/>
                <w:sz w:val="24"/>
                <w:szCs w:val="24"/>
              </w:rPr>
              <w:t>telekomando</w:t>
            </w:r>
            <w:proofErr w:type="spellEnd"/>
            <w:r w:rsidRPr="005567C2">
              <w:rPr>
                <w:rFonts w:ascii="Arial" w:hAnsi="Arial" w:cs="Arial"/>
                <w:sz w:val="24"/>
                <w:szCs w:val="24"/>
              </w:rPr>
              <w:t xml:space="preserve"> - 1 </w:t>
            </w:r>
            <w:proofErr w:type="spellStart"/>
            <w:r w:rsidRPr="005567C2">
              <w:rPr>
                <w:rFonts w:ascii="Arial" w:hAnsi="Arial" w:cs="Arial"/>
                <w:sz w:val="24"/>
                <w:szCs w:val="24"/>
              </w:rPr>
              <w:t>kpl</w:t>
            </w:r>
            <w:proofErr w:type="spellEnd"/>
            <w:r w:rsidRPr="005567C2">
              <w:rPr>
                <w:rFonts w:ascii="Arial" w:hAnsi="Arial" w:cs="Arial"/>
                <w:sz w:val="24"/>
                <w:szCs w:val="24"/>
              </w:rPr>
              <w:t>, pkt, 117</w:t>
            </w:r>
          </w:p>
          <w:p w14:paraId="40E37C3D" w14:textId="77777777" w:rsidR="005567C2" w:rsidRPr="005567C2" w:rsidRDefault="005567C2" w:rsidP="005567C2">
            <w:pPr>
              <w:spacing w:after="120" w:line="360" w:lineRule="auto"/>
              <w:ind w:left="30" w:right="-72"/>
              <w:jc w:val="both"/>
              <w:rPr>
                <w:rFonts w:ascii="Arial" w:hAnsi="Arial" w:cs="Arial"/>
                <w:sz w:val="24"/>
                <w:szCs w:val="24"/>
              </w:rPr>
            </w:pPr>
            <w:r w:rsidRPr="005567C2">
              <w:rPr>
                <w:rFonts w:ascii="Arial" w:hAnsi="Arial" w:cs="Arial"/>
                <w:sz w:val="24"/>
                <w:szCs w:val="24"/>
              </w:rPr>
              <w:lastRenderedPageBreak/>
              <w:t>Zwracamy się z prośbą do Zamawiającego o dopuszczenie do postępowania aparatu RTG europejskiego producenta wyposażonego w BEZPRZEWODOWY DETEKTOR CYFROWY PRZENOŚNY DO ZDJĘĆ „WOLNYCH” o aktywnym polu obrazowania 34,48 × 42,12 cm. Oferowany przez nas detektor pozwala na wykonywanie wszystkich badań klinicznych i spełnia wszystkie pozostałe wymagania dotyczące detektora bezprzewodowego. Proponowane przez nas rozwiązanie w pełni zabezpieczy wymagane procedury radiologiczne Zamawiającego.</w:t>
            </w:r>
          </w:p>
          <w:p w14:paraId="5114674B" w14:textId="72220BDF" w:rsidR="00EF50BF" w:rsidRPr="00035DEC" w:rsidRDefault="005567C2" w:rsidP="005567C2">
            <w:pPr>
              <w:spacing w:after="120" w:line="360" w:lineRule="auto"/>
              <w:ind w:left="30" w:right="-72"/>
              <w:jc w:val="both"/>
              <w:rPr>
                <w:rFonts w:ascii="Arial" w:hAnsi="Arial" w:cs="Arial"/>
                <w:sz w:val="24"/>
                <w:szCs w:val="24"/>
              </w:rPr>
            </w:pPr>
            <w:r w:rsidRPr="005567C2">
              <w:rPr>
                <w:rFonts w:ascii="Arial" w:hAnsi="Arial" w:cs="Arial"/>
                <w:sz w:val="24"/>
                <w:szCs w:val="24"/>
              </w:rPr>
              <w:t>Tylko pozytywna odpowiedź na to pytanie pozwoli nam na założenie ważnej, nie podlegające odrzuceniu oferty.</w:t>
            </w:r>
          </w:p>
          <w:p w14:paraId="16CB8AC8" w14:textId="77777777" w:rsidR="00EF50BF" w:rsidRPr="00035DEC" w:rsidRDefault="00EF50BF" w:rsidP="00EF5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47E4D8E" w14:textId="2BDDD87E" w:rsidR="00EF50BF" w:rsidRDefault="00CE78B7" w:rsidP="00EF50BF">
            <w:pPr>
              <w:spacing w:after="60" w:line="360" w:lineRule="auto"/>
              <w:ind w:left="30" w:right="-72"/>
              <w:jc w:val="both"/>
              <w:rPr>
                <w:rFonts w:ascii="Arial" w:hAnsi="Arial" w:cs="Arial"/>
                <w:sz w:val="24"/>
                <w:szCs w:val="24"/>
                <w:highlight w:val="darkGray"/>
              </w:rPr>
            </w:pPr>
            <w:r w:rsidRPr="00CE78B7">
              <w:rPr>
                <w:rFonts w:ascii="Arial" w:hAnsi="Arial" w:cs="Arial"/>
                <w:sz w:val="24"/>
                <w:szCs w:val="24"/>
              </w:rPr>
              <w:t>Zamawiający podtrzymuje zapisy OPZ.</w:t>
            </w:r>
          </w:p>
          <w:p w14:paraId="7C71F375" w14:textId="5D964B52" w:rsidR="00EF50BF" w:rsidRPr="00035DEC" w:rsidRDefault="00EF50BF" w:rsidP="00EF50BF">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150</w:t>
            </w:r>
          </w:p>
          <w:p w14:paraId="1E352ED8" w14:textId="77777777" w:rsidR="005567C2" w:rsidRPr="005567C2" w:rsidRDefault="005567C2" w:rsidP="005567C2">
            <w:pPr>
              <w:spacing w:after="120" w:line="360" w:lineRule="auto"/>
              <w:ind w:left="30" w:right="-72"/>
              <w:jc w:val="both"/>
              <w:rPr>
                <w:rFonts w:ascii="Arial" w:hAnsi="Arial" w:cs="Arial"/>
                <w:sz w:val="24"/>
                <w:szCs w:val="24"/>
              </w:rPr>
            </w:pPr>
            <w:r w:rsidRPr="005567C2">
              <w:rPr>
                <w:rFonts w:ascii="Arial" w:hAnsi="Arial" w:cs="Arial"/>
                <w:sz w:val="24"/>
                <w:szCs w:val="24"/>
              </w:rPr>
              <w:t xml:space="preserve">Dot. §4 ust. 11 projektowanych postanowień umownych </w:t>
            </w:r>
          </w:p>
          <w:p w14:paraId="7952CFF5" w14:textId="77777777" w:rsidR="005567C2" w:rsidRPr="005567C2" w:rsidRDefault="005567C2" w:rsidP="005567C2">
            <w:pPr>
              <w:spacing w:after="120" w:line="360" w:lineRule="auto"/>
              <w:ind w:left="30" w:right="-72"/>
              <w:jc w:val="both"/>
              <w:rPr>
                <w:rFonts w:ascii="Arial" w:hAnsi="Arial" w:cs="Arial"/>
                <w:sz w:val="24"/>
                <w:szCs w:val="24"/>
              </w:rPr>
            </w:pPr>
            <w:r w:rsidRPr="005567C2">
              <w:rPr>
                <w:rFonts w:ascii="Arial" w:hAnsi="Arial" w:cs="Arial"/>
                <w:sz w:val="24"/>
                <w:szCs w:val="24"/>
              </w:rPr>
              <w:t>Wykonawca zwraca się o zmianę treści §4 ust. 11 projektowanych postanowień umownych tak by otrzymał on brzmienie:</w:t>
            </w:r>
          </w:p>
          <w:p w14:paraId="7900F2BF" w14:textId="77777777" w:rsidR="005567C2" w:rsidRPr="005567C2" w:rsidRDefault="005567C2" w:rsidP="005567C2">
            <w:pPr>
              <w:spacing w:after="120" w:line="360" w:lineRule="auto"/>
              <w:ind w:left="30" w:right="-72"/>
              <w:jc w:val="both"/>
              <w:rPr>
                <w:rFonts w:ascii="Arial" w:hAnsi="Arial" w:cs="Arial"/>
                <w:sz w:val="24"/>
                <w:szCs w:val="24"/>
              </w:rPr>
            </w:pPr>
            <w:r w:rsidRPr="005567C2">
              <w:rPr>
                <w:rFonts w:ascii="Arial" w:hAnsi="Arial" w:cs="Arial"/>
                <w:sz w:val="24"/>
                <w:szCs w:val="24"/>
              </w:rPr>
              <w:t xml:space="preserve">„Podpisany protokół odbioru bez istotnych zastrzeżeń stanowi podstawę do rozliczenia stron.”. </w:t>
            </w:r>
          </w:p>
          <w:p w14:paraId="346D7642" w14:textId="77777777" w:rsidR="005567C2" w:rsidRPr="005567C2" w:rsidRDefault="005567C2" w:rsidP="005567C2">
            <w:pPr>
              <w:spacing w:after="120" w:line="360" w:lineRule="auto"/>
              <w:ind w:left="30" w:right="-72"/>
              <w:jc w:val="both"/>
              <w:rPr>
                <w:rFonts w:ascii="Arial" w:hAnsi="Arial" w:cs="Arial"/>
                <w:sz w:val="24"/>
                <w:szCs w:val="24"/>
              </w:rPr>
            </w:pPr>
            <w:r w:rsidRPr="005567C2">
              <w:rPr>
                <w:rFonts w:ascii="Arial" w:hAnsi="Arial" w:cs="Arial"/>
                <w:sz w:val="24"/>
                <w:szCs w:val="24"/>
              </w:rPr>
              <w:t>Uzasadnienie:</w:t>
            </w:r>
          </w:p>
          <w:p w14:paraId="3A95DC85" w14:textId="665E98F7" w:rsidR="00EF50BF" w:rsidRPr="00035DEC" w:rsidRDefault="005567C2" w:rsidP="005567C2">
            <w:pPr>
              <w:spacing w:after="120" w:line="360" w:lineRule="auto"/>
              <w:ind w:left="30" w:right="-72"/>
              <w:jc w:val="both"/>
              <w:rPr>
                <w:rFonts w:ascii="Arial" w:hAnsi="Arial" w:cs="Arial"/>
                <w:sz w:val="24"/>
                <w:szCs w:val="24"/>
              </w:rPr>
            </w:pPr>
            <w:r w:rsidRPr="005567C2">
              <w:rPr>
                <w:rFonts w:ascii="Arial" w:hAnsi="Arial" w:cs="Arial"/>
                <w:sz w:val="24"/>
                <w:szCs w:val="24"/>
              </w:rPr>
              <w:t xml:space="preserve">Wykonawca wnioskuje o dodanie do §4 ust. 11 sformułowania „bez istotnych zastrzeżeń”. Zgodnie z utrwalonym orzecznictwem sądowym zamawiający może odmówić odbioru przedmiotu dotkniętego jedynie wadą istotną (przykładowo wyrok SA w Szczecinie z dnia 17 lutego 2016 roku, sygn. akt:  I </w:t>
            </w:r>
            <w:proofErr w:type="spellStart"/>
            <w:r w:rsidRPr="005567C2">
              <w:rPr>
                <w:rFonts w:ascii="Arial" w:hAnsi="Arial" w:cs="Arial"/>
                <w:sz w:val="24"/>
                <w:szCs w:val="24"/>
              </w:rPr>
              <w:t>ACa</w:t>
            </w:r>
            <w:proofErr w:type="spellEnd"/>
            <w:r w:rsidRPr="005567C2">
              <w:rPr>
                <w:rFonts w:ascii="Arial" w:hAnsi="Arial" w:cs="Arial"/>
                <w:sz w:val="24"/>
                <w:szCs w:val="24"/>
              </w:rPr>
              <w:t xml:space="preserve"> 1099/15, wyrok SN z dnia 9 października 2003 roku, sygn. akt: I CK 137/02). W takich zatem uwarunkowaniach bez podstawy prawnej byłoby działanie zamawiającego, który  wstrzyma potwierdzenie należytej realizacji dostawy uwagi na pojawienie się wad, uwag lub zastrzeżeń o charakterze nieistotnym.</w:t>
            </w:r>
          </w:p>
          <w:p w14:paraId="2239AE77" w14:textId="77777777" w:rsidR="00EF50BF" w:rsidRPr="00035DEC" w:rsidRDefault="00EF50BF" w:rsidP="00EF5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85D30F8" w14:textId="02306778" w:rsidR="00EF50BF" w:rsidRDefault="005D251D" w:rsidP="00EF50BF">
            <w:pPr>
              <w:spacing w:after="60" w:line="360" w:lineRule="auto"/>
              <w:ind w:left="30" w:right="-72"/>
              <w:jc w:val="both"/>
              <w:rPr>
                <w:rFonts w:ascii="Arial" w:hAnsi="Arial" w:cs="Arial"/>
                <w:sz w:val="24"/>
                <w:szCs w:val="24"/>
                <w:highlight w:val="darkGray"/>
              </w:rPr>
            </w:pPr>
            <w:r w:rsidRPr="00CA41CA">
              <w:rPr>
                <w:rFonts w:ascii="Arial" w:hAnsi="Arial" w:cs="Arial"/>
                <w:sz w:val="24"/>
                <w:szCs w:val="24"/>
              </w:rPr>
              <w:t>Zamawiający nie wyraża zgody na postulowan</w:t>
            </w:r>
            <w:r>
              <w:rPr>
                <w:rFonts w:ascii="Arial" w:hAnsi="Arial" w:cs="Arial"/>
                <w:sz w:val="24"/>
                <w:szCs w:val="24"/>
              </w:rPr>
              <w:t>ą</w:t>
            </w:r>
            <w:r w:rsidRPr="00CA41CA">
              <w:rPr>
                <w:rFonts w:ascii="Arial" w:hAnsi="Arial" w:cs="Arial"/>
                <w:sz w:val="24"/>
                <w:szCs w:val="24"/>
              </w:rPr>
              <w:t xml:space="preserve"> przez Wykonawcę modyfikację treści SWZ.</w:t>
            </w:r>
          </w:p>
          <w:p w14:paraId="2A2C8B50" w14:textId="5E6D4B82" w:rsidR="00EF50BF" w:rsidRPr="00035DEC" w:rsidRDefault="00EF50BF" w:rsidP="00EF50BF">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151</w:t>
            </w:r>
          </w:p>
          <w:p w14:paraId="539D3E84"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lastRenderedPageBreak/>
              <w:t>Dot. §6 ust. 21 projektowanych postanowień umownych:</w:t>
            </w:r>
          </w:p>
          <w:p w14:paraId="52743820"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Wykonawca wnosi o usunięcie §6 ust. 21 z projektowanych postanowień umownych.</w:t>
            </w:r>
          </w:p>
          <w:p w14:paraId="4F9A0C39"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Uzasadnienie:</w:t>
            </w:r>
          </w:p>
          <w:p w14:paraId="09E9413A" w14:textId="63D3D66C" w:rsidR="00EF50BF" w:rsidRPr="00035DEC"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Wykonawca wyjaśnia, iż w uwagi gabaryt, proces instalacyjny, prace adaptacyjne etc. dostarczenie sprzętu zastępczego w postaci np. aparatu RTG z ramieniem C jest fizycznie niemożliwe, ekonomicznie i gospodarczo nieuzasadnione.</w:t>
            </w:r>
          </w:p>
          <w:p w14:paraId="5477F448" w14:textId="77777777" w:rsidR="00EF50BF" w:rsidRPr="00035DEC" w:rsidRDefault="00EF50BF" w:rsidP="00EF5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62FD1F9" w14:textId="77777777" w:rsidR="00417EC6" w:rsidRPr="00417EC6" w:rsidRDefault="00417EC6" w:rsidP="00417EC6">
            <w:pPr>
              <w:spacing w:after="60" w:line="360" w:lineRule="auto"/>
              <w:ind w:left="30" w:right="-72"/>
              <w:jc w:val="both"/>
              <w:rPr>
                <w:rFonts w:ascii="Arial" w:hAnsi="Arial" w:cs="Arial"/>
                <w:sz w:val="24"/>
                <w:szCs w:val="24"/>
              </w:rPr>
            </w:pPr>
            <w:r w:rsidRPr="00417EC6">
              <w:rPr>
                <w:rFonts w:ascii="Arial" w:hAnsi="Arial" w:cs="Arial"/>
                <w:sz w:val="24"/>
                <w:szCs w:val="24"/>
              </w:rPr>
              <w:t>Zamawiający modyfikuje treść SWZ – Załącznik 12.1 w ten sposób, że:</w:t>
            </w:r>
          </w:p>
          <w:p w14:paraId="53973052" w14:textId="77777777" w:rsidR="00417EC6" w:rsidRPr="00417EC6" w:rsidRDefault="00417EC6" w:rsidP="00417EC6">
            <w:pPr>
              <w:pStyle w:val="Akapitzlist"/>
              <w:numPr>
                <w:ilvl w:val="0"/>
                <w:numId w:val="53"/>
              </w:numPr>
              <w:spacing w:after="60" w:line="360" w:lineRule="auto"/>
              <w:ind w:right="-72"/>
              <w:jc w:val="both"/>
              <w:rPr>
                <w:rFonts w:ascii="Arial" w:hAnsi="Arial" w:cs="Arial"/>
                <w:sz w:val="24"/>
                <w:szCs w:val="24"/>
              </w:rPr>
            </w:pPr>
            <w:r w:rsidRPr="00417EC6">
              <w:rPr>
                <w:rFonts w:ascii="Arial" w:hAnsi="Arial" w:cs="Arial"/>
                <w:sz w:val="24"/>
                <w:szCs w:val="24"/>
              </w:rPr>
              <w:t>W §6 skreśla się ust. 21,</w:t>
            </w:r>
          </w:p>
          <w:p w14:paraId="6A25A516" w14:textId="77777777" w:rsidR="00417EC6" w:rsidRPr="00417EC6" w:rsidRDefault="00417EC6" w:rsidP="00417EC6">
            <w:pPr>
              <w:pStyle w:val="Akapitzlist"/>
              <w:numPr>
                <w:ilvl w:val="0"/>
                <w:numId w:val="53"/>
              </w:numPr>
              <w:spacing w:after="60" w:line="360" w:lineRule="auto"/>
              <w:ind w:right="-72"/>
              <w:jc w:val="both"/>
              <w:rPr>
                <w:rFonts w:ascii="Arial" w:hAnsi="Arial" w:cs="Arial"/>
                <w:color w:val="00B050"/>
                <w:sz w:val="24"/>
                <w:szCs w:val="24"/>
              </w:rPr>
            </w:pPr>
            <w:r w:rsidRPr="00417EC6">
              <w:rPr>
                <w:rFonts w:ascii="Arial" w:hAnsi="Arial" w:cs="Arial"/>
                <w:sz w:val="24"/>
                <w:szCs w:val="24"/>
              </w:rPr>
              <w:t>§6 ust. 29 otrzymuje następujące brzmienie:</w:t>
            </w:r>
          </w:p>
          <w:p w14:paraId="413B1B07" w14:textId="77777777" w:rsidR="00417EC6" w:rsidRPr="00417EC6" w:rsidRDefault="00417EC6" w:rsidP="00417EC6">
            <w:pPr>
              <w:pStyle w:val="Akapitzlist"/>
              <w:spacing w:after="60" w:line="360" w:lineRule="auto"/>
              <w:ind w:left="390" w:right="-72"/>
              <w:jc w:val="both"/>
              <w:rPr>
                <w:rFonts w:ascii="Arial" w:hAnsi="Arial" w:cs="Arial"/>
                <w:sz w:val="24"/>
                <w:szCs w:val="24"/>
              </w:rPr>
            </w:pPr>
            <w:r w:rsidRPr="00417EC6">
              <w:rPr>
                <w:rFonts w:ascii="Arial" w:hAnsi="Arial" w:cs="Arial"/>
                <w:sz w:val="24"/>
                <w:szCs w:val="24"/>
              </w:rPr>
              <w:t>„</w:t>
            </w:r>
            <w:r w:rsidRPr="00417EC6">
              <w:rPr>
                <w:rFonts w:ascii="Arial" w:hAnsi="Arial" w:cs="Arial"/>
                <w:i/>
                <w:iCs/>
                <w:sz w:val="24"/>
                <w:szCs w:val="24"/>
              </w:rPr>
              <w:t>29. Postanowienie ust. 18 stosuje się odpowiednio w przypadku, gdy Zamawiający korzysta z uprawnień z tytułu rękojmi.</w:t>
            </w:r>
            <w:r w:rsidRPr="00417EC6">
              <w:rPr>
                <w:rFonts w:ascii="Arial" w:hAnsi="Arial" w:cs="Arial"/>
                <w:sz w:val="24"/>
                <w:szCs w:val="24"/>
              </w:rPr>
              <w:t>”</w:t>
            </w:r>
          </w:p>
          <w:p w14:paraId="4C5B2F72" w14:textId="1388B3D0" w:rsidR="00EF50BF" w:rsidRPr="00417EC6" w:rsidRDefault="00417EC6" w:rsidP="00417EC6">
            <w:pPr>
              <w:spacing w:after="60" w:line="360" w:lineRule="auto"/>
              <w:ind w:left="30" w:right="-72"/>
              <w:jc w:val="both"/>
              <w:rPr>
                <w:rFonts w:ascii="Arial" w:hAnsi="Arial" w:cs="Arial"/>
                <w:sz w:val="24"/>
                <w:szCs w:val="24"/>
              </w:rPr>
            </w:pPr>
            <w:r w:rsidRPr="00417EC6">
              <w:rPr>
                <w:rFonts w:ascii="Arial" w:hAnsi="Arial" w:cs="Arial"/>
                <w:sz w:val="24"/>
                <w:szCs w:val="24"/>
              </w:rPr>
              <w:t>W §9 ust. 1 skreśla się pkt 12.</w:t>
            </w:r>
          </w:p>
          <w:p w14:paraId="6137FDAE" w14:textId="60611D76" w:rsidR="00EF50BF" w:rsidRPr="00035DEC" w:rsidRDefault="00EF50BF" w:rsidP="00EF50BF">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152</w:t>
            </w:r>
          </w:p>
          <w:p w14:paraId="08C14ECE"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Dot. §6 ust. 22 projektowanych postanowień umownych:</w:t>
            </w:r>
          </w:p>
          <w:p w14:paraId="7AF8E3AA"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Wykonawca wnosi o usunięcie §6 ust. 22 z projektowanych postanowień umownych.</w:t>
            </w:r>
          </w:p>
          <w:p w14:paraId="3942DEC1"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Uzasadnienie:</w:t>
            </w:r>
          </w:p>
          <w:p w14:paraId="3C0BF12D" w14:textId="55685E77" w:rsidR="00EF50BF" w:rsidRPr="00035DEC"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Wykonawca zawsze musi mieć szansę na naprawę aparatu. Odstąpienie od umowy ma charakter zbyt daleko idący, tym bardziej, że w zakresie instalacji urządzenia konieczne są praca adaptacyjne. Odstąpienie od umowy spowoduje także nie kwalifikowalność w zakresie projektu dotacyjnego w ramach którego finansowana jest umowa, z co za tym idzie powstanie konieczność zwrotu dotacji wraz z odsetkami.</w:t>
            </w:r>
          </w:p>
          <w:p w14:paraId="31301394" w14:textId="77777777" w:rsidR="00EF50BF" w:rsidRPr="00035DEC" w:rsidRDefault="00EF50BF" w:rsidP="00EF5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8ADD5E3" w14:textId="3378EAE9" w:rsidR="00EF50BF" w:rsidRDefault="00417EC6" w:rsidP="00EF50BF">
            <w:pPr>
              <w:spacing w:after="60" w:line="360" w:lineRule="auto"/>
              <w:ind w:left="30" w:right="-72"/>
              <w:jc w:val="both"/>
              <w:rPr>
                <w:rFonts w:ascii="Arial" w:hAnsi="Arial" w:cs="Arial"/>
                <w:sz w:val="24"/>
                <w:szCs w:val="24"/>
                <w:highlight w:val="darkGray"/>
              </w:rPr>
            </w:pPr>
            <w:r w:rsidRPr="00CA41CA">
              <w:rPr>
                <w:rFonts w:ascii="Arial" w:hAnsi="Arial" w:cs="Arial"/>
                <w:sz w:val="24"/>
                <w:szCs w:val="24"/>
              </w:rPr>
              <w:t xml:space="preserve">Zamawiający </w:t>
            </w:r>
            <w:r>
              <w:rPr>
                <w:rFonts w:ascii="Arial" w:hAnsi="Arial" w:cs="Arial"/>
                <w:sz w:val="24"/>
                <w:szCs w:val="24"/>
              </w:rPr>
              <w:t>odsyła do wyjaśnień zawartych w odpowiedzi na pytanie nr 76.</w:t>
            </w:r>
          </w:p>
          <w:p w14:paraId="4FF3473F" w14:textId="6485E580" w:rsidR="00EF50BF" w:rsidRPr="00035DEC" w:rsidRDefault="00EF50BF" w:rsidP="00EF50BF">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153</w:t>
            </w:r>
          </w:p>
          <w:p w14:paraId="2AF54B25"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Dot. §6 ust. 26 projektowanych postanowień umownych:</w:t>
            </w:r>
          </w:p>
          <w:p w14:paraId="1F5086C3"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Wykonawca wnosi o usunięcie §6 ust. 26 z projektowanych postanowień umownych.</w:t>
            </w:r>
          </w:p>
          <w:p w14:paraId="6F4EA2C8"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Uzasadnienie:</w:t>
            </w:r>
          </w:p>
          <w:p w14:paraId="36C7B87C"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lastRenderedPageBreak/>
              <w:t>Rozdział VII MDR zobowiązuje producentów wyrobów medycznych do zapewnienia nadzoru nad bezpieczeństwem użytkowania wyrobu a w szczególności bezpieczeństwu pacjentów. W celu zabezpieczenia dostępu do ustawień systemowych mających wpływ na parametry zapewniające jego bezpieczne używanie, wszyscy producenci wprowadzają kody zabezpieczające, które udostępniają tylko osobom i podmiotom posiadającym odpowiednią wiedzę, doświadczenie oraz posiadającym właściwe przeszkolenie przeprowadzone przez producenta.</w:t>
            </w:r>
          </w:p>
          <w:p w14:paraId="26FD4131"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W okresie gwarancyjnym z uwagi na odpowiedzialność producenta, dostęp taki ma tylko autoryzowany serwis świadczący usługi gwarancyjne, natomiast po okresie gwarancji dostęp do systemu producent uzależnia od posiadania wyżej wspomnianego przeszkolenia.</w:t>
            </w:r>
          </w:p>
          <w:p w14:paraId="5CBACDF7"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 xml:space="preserve">Szczególną uwagę pod kątem przedmiotu niniejszego wniosku należy zwrócić na przepis art. 63 ust. 3 ustawy z dnia 7 kwietnia 2022 roku o wyrobach medycznych (Dz.U. z 2022 r. poz. 974), który stanowi, że podmiot wykonujący działalność leczniczą oraz użytkownicy wyrobów wykorzystujący wyroby do działalności gospodarczej lub zawodowej są obowiązani posiadać dokumentację wykonanych instalacji, napraw, konserwacji, działań serwisowych, aktualizacji oprogramowania, przeglądów, regulacji, kalibracji, </w:t>
            </w:r>
            <w:proofErr w:type="spellStart"/>
            <w:r w:rsidRPr="008828AA">
              <w:rPr>
                <w:rFonts w:ascii="Arial" w:hAnsi="Arial" w:cs="Arial"/>
                <w:sz w:val="24"/>
                <w:szCs w:val="24"/>
              </w:rPr>
              <w:t>wzorcowań</w:t>
            </w:r>
            <w:proofErr w:type="spellEnd"/>
            <w:r w:rsidRPr="008828AA">
              <w:rPr>
                <w:rFonts w:ascii="Arial" w:hAnsi="Arial" w:cs="Arial"/>
                <w:sz w:val="24"/>
                <w:szCs w:val="24"/>
              </w:rPr>
              <w:t>, sprawdzeń i kontroli bezpieczeństwa wyrobu, wynikających z instrukcji używania wyrobu, który wykorzystują do udzielania świadczeń zdrowotnych lub usług, zawierającą co najmniej daty wykonania tych czynności, imię i nazwisko lub nazwę (firmę) podmiotu, który wykonał te czynności, ich opis, wyniki i uwagi dotyczące wyrobu oraz kwalifikacje osób wykonujących wymienione czynności, jeżeli jest to wymagane na podstawie przepisów wykonawczych. Z treści tego przepisu, a także z uzasadnienia do projektu ustawy (Druk Sejmowy nr  1764) wynika, że ustawodawca celowo nie wprowadził możliwości posiadania przez  podmiot wykonujący działalność leczniczą oraz użytkownicy wyrobów dostępu do kwestii serwisowych (kodów serwisowych). Gdyby cel ustawodawcy była właśnie taki (posiadanie dostępu serwisowego przez użytkownika / podmiot leczniczy), to wynikałoby to z przepisów, a tak nie jest</w:t>
            </w:r>
          </w:p>
          <w:p w14:paraId="057C5C6B"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 xml:space="preserve">Zauważyć zatem trzeba, że każdy podmiot posiadający odpowiednią wiedzę, doświadczenie i wymagane szkolenia będzie posiadał wspomniane kody dostępowe, </w:t>
            </w:r>
            <w:r w:rsidRPr="008828AA">
              <w:rPr>
                <w:rFonts w:ascii="Arial" w:hAnsi="Arial" w:cs="Arial"/>
                <w:sz w:val="24"/>
                <w:szCs w:val="24"/>
              </w:rPr>
              <w:lastRenderedPageBreak/>
              <w:t>do danego wyrobu medycznego, w związku, z czym odpadnie potrzeba żądania przez Zamawiającego takich kodów od Wykonawcy.</w:t>
            </w:r>
          </w:p>
          <w:p w14:paraId="4301174D" w14:textId="0EF226A0" w:rsidR="00EF50BF" w:rsidRPr="00035DEC"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Wniosek niniejszy jest zatem konieczny i słuszny tak w warstwie faktycznej, jak i prawnej.</w:t>
            </w:r>
          </w:p>
          <w:p w14:paraId="1BE7AF87" w14:textId="77777777" w:rsidR="00EF50BF" w:rsidRPr="00035DEC" w:rsidRDefault="00EF50BF" w:rsidP="00EF5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90BB731" w14:textId="77777777" w:rsidR="00417EC6" w:rsidRPr="00417EC6" w:rsidRDefault="00417EC6" w:rsidP="00417EC6">
            <w:pPr>
              <w:spacing w:after="60" w:line="360" w:lineRule="auto"/>
              <w:ind w:left="30" w:right="-72"/>
              <w:jc w:val="both"/>
              <w:rPr>
                <w:rFonts w:ascii="Arial" w:hAnsi="Arial" w:cs="Arial"/>
                <w:sz w:val="24"/>
                <w:szCs w:val="24"/>
              </w:rPr>
            </w:pPr>
            <w:r w:rsidRPr="00417EC6">
              <w:rPr>
                <w:rFonts w:ascii="Arial" w:hAnsi="Arial" w:cs="Arial"/>
                <w:sz w:val="24"/>
                <w:szCs w:val="24"/>
              </w:rPr>
              <w:t>Zamawiający modyfikuje treść Załącznika nr 12.1 do SWZ w ten sposób, że §6 ust. 26 otrzymuje następujące brzmienie:</w:t>
            </w:r>
          </w:p>
          <w:p w14:paraId="53668C4C" w14:textId="617FA6CB" w:rsidR="00EF50BF" w:rsidRDefault="00417EC6" w:rsidP="00417EC6">
            <w:pPr>
              <w:spacing w:after="60" w:line="360" w:lineRule="auto"/>
              <w:ind w:left="30" w:right="-72"/>
              <w:jc w:val="both"/>
              <w:rPr>
                <w:rFonts w:ascii="Arial" w:hAnsi="Arial" w:cs="Arial"/>
                <w:sz w:val="24"/>
                <w:szCs w:val="24"/>
                <w:highlight w:val="darkGray"/>
              </w:rPr>
            </w:pPr>
            <w:r w:rsidRPr="00417EC6">
              <w:rPr>
                <w:rFonts w:ascii="Arial" w:hAnsi="Arial" w:cs="Arial"/>
                <w:sz w:val="24"/>
                <w:szCs w:val="24"/>
              </w:rPr>
              <w:t>„</w:t>
            </w:r>
            <w:r w:rsidRPr="00417EC6">
              <w:rPr>
                <w:rFonts w:ascii="Arial" w:hAnsi="Arial" w:cs="Arial"/>
                <w:i/>
                <w:iCs/>
                <w:sz w:val="24"/>
                <w:szCs w:val="24"/>
              </w:rPr>
              <w:t>26. Wykonawca gwarantuje że Towar po upływie okresu gwarancji będzie pozbawiony blokad i innych podobnych zabezpieczeń w tym w szczególności kodów serwisowych które po upływie gwarancji uniemożliwiałyby lub utrudniały Zamawiającemu dostęp do opcji serwisowych lub naprawy Towaru przez dowolny podmiot w przypadku nie korzystania przez Zamawiającego z serwisu pogwarancyjnego wykonawcy. Wykonawca najpóźniej</w:t>
            </w:r>
            <w:r w:rsidRPr="00132C08">
              <w:rPr>
                <w:rFonts w:ascii="Arial" w:hAnsi="Arial" w:cs="Arial"/>
                <w:i/>
                <w:iCs/>
                <w:sz w:val="24"/>
                <w:szCs w:val="24"/>
              </w:rPr>
              <w:t xml:space="preserve"> w ostatnim dniu gwarancji udostępni Zamawiającemu wszelkie kody serwisowe lub odblokuje towar umożliwiając nieograniczony dostęp do opcji serwisowych i naprawy towaru (dotyczy również aktualizacji oprogramowania i zmiany kodów serwisowych)</w:t>
            </w:r>
            <w:r>
              <w:rPr>
                <w:rFonts w:ascii="Arial" w:hAnsi="Arial" w:cs="Arial"/>
                <w:i/>
                <w:iCs/>
                <w:sz w:val="24"/>
                <w:szCs w:val="24"/>
              </w:rPr>
              <w:t>, z tym zastrzeżeniem, że w przypadku</w:t>
            </w:r>
            <w:r w:rsidRPr="002D747B">
              <w:rPr>
                <w:rFonts w:ascii="Arial" w:hAnsi="Arial" w:cs="Arial"/>
                <w:i/>
                <w:iCs/>
                <w:sz w:val="24"/>
                <w:szCs w:val="24"/>
              </w:rPr>
              <w:t xml:space="preserve"> </w:t>
            </w:r>
            <w:r w:rsidRPr="00132C08">
              <w:rPr>
                <w:rFonts w:ascii="Arial" w:hAnsi="Arial" w:cs="Arial"/>
                <w:i/>
                <w:iCs/>
                <w:sz w:val="24"/>
                <w:szCs w:val="24"/>
              </w:rPr>
              <w:t>Aparat</w:t>
            </w:r>
            <w:r>
              <w:rPr>
                <w:rFonts w:ascii="Arial" w:hAnsi="Arial" w:cs="Arial"/>
                <w:i/>
                <w:iCs/>
                <w:sz w:val="24"/>
                <w:szCs w:val="24"/>
              </w:rPr>
              <w:t>u</w:t>
            </w:r>
            <w:r w:rsidRPr="00132C08">
              <w:rPr>
                <w:rFonts w:ascii="Arial" w:hAnsi="Arial" w:cs="Arial"/>
                <w:i/>
                <w:iCs/>
                <w:sz w:val="24"/>
                <w:szCs w:val="24"/>
              </w:rPr>
              <w:t xml:space="preserve"> </w:t>
            </w:r>
            <w:proofErr w:type="spellStart"/>
            <w:r w:rsidRPr="00132C08">
              <w:rPr>
                <w:rFonts w:ascii="Arial" w:hAnsi="Arial" w:cs="Arial"/>
                <w:i/>
                <w:iCs/>
                <w:sz w:val="24"/>
                <w:szCs w:val="24"/>
              </w:rPr>
              <w:t>Rtg</w:t>
            </w:r>
            <w:proofErr w:type="spellEnd"/>
            <w:r w:rsidRPr="00132C08">
              <w:rPr>
                <w:rFonts w:ascii="Arial" w:hAnsi="Arial" w:cs="Arial"/>
                <w:i/>
                <w:iCs/>
                <w:sz w:val="24"/>
                <w:szCs w:val="24"/>
              </w:rPr>
              <w:t xml:space="preserve"> typu </w:t>
            </w:r>
            <w:proofErr w:type="spellStart"/>
            <w:r w:rsidRPr="00132C08">
              <w:rPr>
                <w:rFonts w:ascii="Arial" w:hAnsi="Arial" w:cs="Arial"/>
                <w:i/>
                <w:iCs/>
                <w:sz w:val="24"/>
                <w:szCs w:val="24"/>
              </w:rPr>
              <w:t>telekomando</w:t>
            </w:r>
            <w:proofErr w:type="spellEnd"/>
            <w:r>
              <w:rPr>
                <w:rFonts w:ascii="Arial" w:hAnsi="Arial" w:cs="Arial"/>
                <w:i/>
                <w:iCs/>
                <w:sz w:val="24"/>
                <w:szCs w:val="24"/>
              </w:rPr>
              <w:t xml:space="preserve"> i </w:t>
            </w:r>
            <w:r w:rsidRPr="00132C08">
              <w:rPr>
                <w:rFonts w:ascii="Arial" w:hAnsi="Arial" w:cs="Arial"/>
                <w:i/>
                <w:iCs/>
                <w:sz w:val="24"/>
                <w:szCs w:val="24"/>
              </w:rPr>
              <w:t>Aparat</w:t>
            </w:r>
            <w:r>
              <w:rPr>
                <w:rFonts w:ascii="Arial" w:hAnsi="Arial" w:cs="Arial"/>
                <w:i/>
                <w:iCs/>
                <w:sz w:val="24"/>
                <w:szCs w:val="24"/>
              </w:rPr>
              <w:t>u</w:t>
            </w:r>
            <w:r w:rsidRPr="00132C08">
              <w:rPr>
                <w:rFonts w:ascii="Arial" w:hAnsi="Arial" w:cs="Arial"/>
                <w:i/>
                <w:iCs/>
                <w:sz w:val="24"/>
                <w:szCs w:val="24"/>
              </w:rPr>
              <w:t xml:space="preserve"> </w:t>
            </w:r>
            <w:proofErr w:type="spellStart"/>
            <w:r w:rsidRPr="00132C08">
              <w:rPr>
                <w:rFonts w:ascii="Arial" w:hAnsi="Arial" w:cs="Arial"/>
                <w:i/>
                <w:iCs/>
                <w:sz w:val="24"/>
                <w:szCs w:val="24"/>
              </w:rPr>
              <w:t>Rtg</w:t>
            </w:r>
            <w:proofErr w:type="spellEnd"/>
            <w:r>
              <w:rPr>
                <w:rFonts w:ascii="Arial" w:hAnsi="Arial" w:cs="Arial"/>
                <w:i/>
                <w:iCs/>
                <w:sz w:val="24"/>
                <w:szCs w:val="24"/>
              </w:rPr>
              <w:t xml:space="preserve"> Zamawiający wymaga jedynie pozostawienia tych urządzeń w takim stanie, który umożliwi serwisowanie pogwarancyjne przez każdy inny niż tylko Wykonawca uprawniony i wykwalifikowany podmiot.</w:t>
            </w:r>
            <w:r>
              <w:rPr>
                <w:rFonts w:ascii="Arial" w:hAnsi="Arial" w:cs="Arial"/>
                <w:sz w:val="24"/>
                <w:szCs w:val="24"/>
              </w:rPr>
              <w:t>”</w:t>
            </w:r>
          </w:p>
          <w:p w14:paraId="2021273D" w14:textId="42C91776" w:rsidR="00EF50BF" w:rsidRPr="00035DEC" w:rsidRDefault="00EF50BF" w:rsidP="00EF50BF">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154</w:t>
            </w:r>
          </w:p>
          <w:p w14:paraId="678839A3"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Dot. §9 ust. 1 projektowanych postanowień umownych:</w:t>
            </w:r>
          </w:p>
          <w:p w14:paraId="70181839"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Wykonawca zwraca się o zmianę treści §9 ust. 1 projektowanych postanowień umownych tak by otrzymał on brzmienie:</w:t>
            </w:r>
          </w:p>
          <w:p w14:paraId="67664621"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„1.Wykonawca zobowiązany jest do zapłaty Zamawiającemu kar umownych w następujących przypadkach i wysokościach:</w:t>
            </w:r>
          </w:p>
          <w:p w14:paraId="599D50E7"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 xml:space="preserve">1) za zwłokę w dostarczeniu Towaru w terminie określonym w §3 ust. 1, w wysokości 0,2 % wartości brutto niedostarczonego Towaru ustalonej według wartości wynagrodzenia brutto za ten Towar określonego w §10 za każdy rozpoczęty dzień zwłoki, oraz za zwłokę w uruchomieniu Systemu AI i przekazaniu go Zamawiającemu </w:t>
            </w:r>
            <w:r w:rsidRPr="008828AA">
              <w:rPr>
                <w:rFonts w:ascii="Arial" w:hAnsi="Arial" w:cs="Arial"/>
                <w:sz w:val="24"/>
                <w:szCs w:val="24"/>
              </w:rPr>
              <w:lastRenderedPageBreak/>
              <w:t>do korzystania wysokości 0,01 % wartości brutto za ten System za każdy rozpoczęty dzień zwłoki,</w:t>
            </w:r>
          </w:p>
          <w:p w14:paraId="0335A3DC"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2) za zwłokę w usunięciu wad stwierdzonych przy odbiorze w stosunku do wyznaczonego przez Zamawiającego terminu na usunięcie tych wad, w wysokości 0,01% wartości brutto odpowiednio: Towaru lub Systemu AI, którego ta zwłoka dotyczy, ustalonej według wartości wynagrodzenia brutto za ten Towar lub System AI określonego w §10, za każdą rozpoczęty dzień zwłoki,</w:t>
            </w:r>
          </w:p>
          <w:p w14:paraId="3BDBDEA7"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3) za zwłokę w Czasie reakcji na zgłoszenie usterki, o którym mowa w §6 ust. 12 i 13, w wysokości 0,001% wartości brutto Towaru, którego ta zwłoka dotyczy, ustalonej według wartości wynagrodzenia brutto za ten Towar określonego w §10, za każdą rozpoczętą godzinę zwłoki,</w:t>
            </w:r>
          </w:p>
          <w:p w14:paraId="7CF97B31"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4) za zwłokę w Czasie skutecznej naprawy bez użycia części zamiennych lub Czasie skutecznej naprawy z użyciem części zamiennych, o których mowa w §6 ust. 12 i 13, w wysokości 0,01% wartości brutto Towaru, którego ta zwłoka dotyczy, ustalonej według wartości wynagrodzenia brutto za ten Towar określonego w §10, za każdy rozpoczęty dzień zwłoki,</w:t>
            </w:r>
          </w:p>
          <w:p w14:paraId="09F8056F"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5) za zwłokę w czasie reakcji na zgłoszenie usterki i przypisania jej priorytetu, o którym mowa w §6 ust. 14 pkt 3, w wysokości 0,001% wynagrodzenia brutto wskazanego w §10 ust. 1 pkt 3, za każde rozpoczęte 15 minut zwłoki,</w:t>
            </w:r>
          </w:p>
          <w:p w14:paraId="0AF525E8"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6) za zwłokę czas naprawy usterki Priorytet P1, o którym mowa w §6 ust. 14 pkt 4 lit. a), w wysokości 0,001% wynagrodzenia brutto wskazanego w §10 ust. 1 pkt 3, za każdą rozpoczętą godzinę zwłoki,</w:t>
            </w:r>
          </w:p>
          <w:p w14:paraId="79BBD9B1"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7) za zwłokę czas naprawy usterki Priorytet P2, o którym mowa w §6 ust. 14 pkt 4 lit. b), w wysokości 0,001% wynagrodzenia brutto wskazanego w §10 ust. 1 pkt 3, za każdą rozpoczętą godzinę zwłoki,</w:t>
            </w:r>
          </w:p>
          <w:p w14:paraId="369B6625"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8) za zwłokę czas naprawy usterki Priorytet P3, o którym mowa w §6 ust. 14 pkt 4 lit. c), w wysokości 0,001% wynagrodzenia brutto wskazanego w §10 ust. 1 pkt 3, za każdą rozpoczętą godzinę zwłoki,</w:t>
            </w:r>
          </w:p>
          <w:p w14:paraId="02AA6340"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lastRenderedPageBreak/>
              <w:t>9) za zwłokę czas naprawy usterki Priorytet P4, o którym mowa w §6 ust. 14 pkt 4 lit. d), w wysokości 0,01% wynagrodzenia brutto wskazanego w §10 ust. 1 pkt 3, za każdy rozpoczęty dzień zwłoki,</w:t>
            </w:r>
          </w:p>
          <w:p w14:paraId="5DAE3E81"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10) w przypadku utraty danych w okolicznościach wskazanych w ust. 14 pkt 5, w wysokości 0,01% wynagrodzenia brutto wskazanego w §10 ust. 1 pkt 3, za każde kolejne rozpoczęte 30 minut okresu czasu za jaki zostały utracone dane,</w:t>
            </w:r>
          </w:p>
          <w:p w14:paraId="00A0B3CF"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11) za każde rozpoczęte 0,5 punktu procentowego obniżenia wartości wskaźnika poziomu dostępności Systemu AI w stosunku do poziomu tego wskaźnika wskazanego w §6 ust. 15, w każdym okresie miesięcznym, za który prowadzony jest pomiar, w wysokości 0,01% wynagrodzenia brutto wskazanego w §10 ust. 1 pkt 3,</w:t>
            </w:r>
          </w:p>
          <w:p w14:paraId="301EC79E"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12) za każdy inny przypadek nienależytego wykonania zobowiązań gwarancyjnych Wykonawcy niż wskazany w pkt 3 do 11 powyżej, w wysokości 1.000,00 zł, za każdy taki stwierdzony przypadek,</w:t>
            </w:r>
          </w:p>
          <w:p w14:paraId="27DCD3D0"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14) za zwłokę w udostępnieniu Zamawiającemu informacji lub dokumentów lub sprawozdań potwierdzających zgodność stosowanych technologii, procesów lub Towarów z zasadą DNSH, w wysokości 0,01% łącznego wynagrodzenia umownego brutto określonego w §10 ust. 1, za każdy dzień zwłoki,</w:t>
            </w:r>
          </w:p>
          <w:p w14:paraId="5DB6A89E"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15) za zwłokę w udostępnieniu Zamawiającemu do kontroli wszystkich wskazanych w żądaniu miejsc stosowania określonych procesów, technologii lub wytwarzania Towarów, w wysokości 0,01% łącznego wynagrodzenia umownego brutto określonego w §10 ust. 1, za każdy dzień zwłoki,</w:t>
            </w:r>
          </w:p>
          <w:p w14:paraId="436F939F"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16) za każdy przypadek realizacji przedmiotu umowy w sposób niezgodny z zasadą DNSH, w wysokości 0,01% łącznego wynagrodzenia umownego brutto określonego w §10 ust. 1, za każdy taki stwierdzony przypadek, jeżeli pomimo uprzedniego wezwania Zamawiającego Wykonawca nie dostosuje sposobu realizacji przedmiotu umowy do zasady DNSH, w terminie określonym w wezwaniu,</w:t>
            </w:r>
          </w:p>
          <w:p w14:paraId="2A7F113B"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17) za brak odnotowania w paszporcie technicznym urządzenia faktu naprawy, w wysokości 1.000,00 zł za każdy stwierdzony przypadek,</w:t>
            </w:r>
          </w:p>
          <w:p w14:paraId="67C4CF6F"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 xml:space="preserve">18) za brak zawiadomienia Zamawiającego o zmianach danych dotyczących podwykonawców w trakcie realizacji zamówienia, oraz brak przekazania informacji o </w:t>
            </w:r>
            <w:r w:rsidRPr="008828AA">
              <w:rPr>
                <w:rFonts w:ascii="Arial" w:hAnsi="Arial" w:cs="Arial"/>
                <w:sz w:val="24"/>
                <w:szCs w:val="24"/>
              </w:rPr>
              <w:lastRenderedPageBreak/>
              <w:t>nowych podwykonawcach, w wysokości 1.000,00 zł za każdy taki stwierdzony przypadek,</w:t>
            </w:r>
          </w:p>
          <w:p w14:paraId="0456CEB6"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19) za każdy przypadek, gdy podwykonawstwo zawiera postanowienia kształtujące prawa i obowiązki podwykonawcy, w zakresie kar umownych oraz postanowienia dotyczące warunków wypłaty wynagrodzenia, w sposób dla niego mniej korzystny niż prawa i obowiązki wykonawcy, ukształtowane postanowieniami niniejszej Umowy, w wysokości 1.000,00 zł za każdy taki stwierdzony przypadek,</w:t>
            </w:r>
          </w:p>
          <w:p w14:paraId="1144D97D"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20) za odstąpienie/rozwiązanie Umowy przez którąkolwiek ze Stron z powodu okoliczności, za które odpowiada Wykonawca – w wysokości 10 % łącznego wynagrodzenia brutto określonego w §10 ust. 1.”.</w:t>
            </w:r>
          </w:p>
          <w:p w14:paraId="19583AD2"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 xml:space="preserve">Uzasadnienie: </w:t>
            </w:r>
          </w:p>
          <w:p w14:paraId="32EB0AA8" w14:textId="68D55CC8" w:rsidR="00EF50BF" w:rsidRPr="00035DEC"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Zmiana dotyczy urynkowienia projektowanych stawek kar umownych albowiem kreowanie kary umownej na poziomie jak zaproponowano w §9 ust. 1 wykonawcy karą umowną rażąco wygórowaną, abstrahującą od realów rynku i oderwaną od potencjalnej szkody jako takiej (niespotykane jest wręcz karanie za minuty zwłoki). Dodatkowo w związku z pytaniem nr Wykonawca wyjaśnia, iż w uwagi gabaryt, proces instalacyjny, prace adaptacyjne etc. dostarczenie sprzętu zastępczego w postaci np. aparatu RTG z ramieniem C jest fizycznie niemożliwe, ekonomicznie i gospodarczo nieuzasadnione.</w:t>
            </w:r>
          </w:p>
          <w:p w14:paraId="7E048B0C" w14:textId="77777777" w:rsidR="00EF50BF" w:rsidRPr="00035DEC" w:rsidRDefault="00EF50BF" w:rsidP="00EF5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35B0F40" w14:textId="6EDCAE9B" w:rsidR="00EF50BF" w:rsidRDefault="00417EC6" w:rsidP="00EF50BF">
            <w:pPr>
              <w:spacing w:after="60" w:line="360" w:lineRule="auto"/>
              <w:ind w:left="30" w:right="-72"/>
              <w:jc w:val="both"/>
              <w:rPr>
                <w:rFonts w:ascii="Arial" w:hAnsi="Arial" w:cs="Arial"/>
                <w:sz w:val="24"/>
                <w:szCs w:val="24"/>
                <w:highlight w:val="darkGray"/>
              </w:rPr>
            </w:pPr>
            <w:r w:rsidRPr="00CA41CA">
              <w:rPr>
                <w:rFonts w:ascii="Arial" w:hAnsi="Arial" w:cs="Arial"/>
                <w:sz w:val="24"/>
                <w:szCs w:val="24"/>
              </w:rPr>
              <w:t>Zamawiający nie wyraża zgody na postulowan</w:t>
            </w:r>
            <w:r>
              <w:rPr>
                <w:rFonts w:ascii="Arial" w:hAnsi="Arial" w:cs="Arial"/>
                <w:sz w:val="24"/>
                <w:szCs w:val="24"/>
              </w:rPr>
              <w:t>ą</w:t>
            </w:r>
            <w:r w:rsidRPr="00CA41CA">
              <w:rPr>
                <w:rFonts w:ascii="Arial" w:hAnsi="Arial" w:cs="Arial"/>
                <w:sz w:val="24"/>
                <w:szCs w:val="24"/>
              </w:rPr>
              <w:t xml:space="preserve"> przez Wykonawcę modyfikację treści SWZ.</w:t>
            </w:r>
          </w:p>
          <w:p w14:paraId="076510E6" w14:textId="70E4EA5F" w:rsidR="00EF50BF" w:rsidRPr="00035DEC" w:rsidRDefault="00EF50BF" w:rsidP="00EF50BF">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155</w:t>
            </w:r>
          </w:p>
          <w:p w14:paraId="1751B807"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Dot. §9 ust. 2 projektowanych postanowień umownych:</w:t>
            </w:r>
          </w:p>
          <w:p w14:paraId="350DB5B1"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Wykonawca zwraca się o zmianę §9 ust. 2 projektowanych postanowień umownych, tak by otrzymały one brzmienie:</w:t>
            </w:r>
          </w:p>
          <w:p w14:paraId="6A001646"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 xml:space="preserve">„Łączna maksymalna wysokość kar umownych których może dochodzić Zamawiający nie może  przekroczyć 20% łącznej wartości brutto umowy, o której mowa w §10 ust. 1 Umowy.”. </w:t>
            </w:r>
          </w:p>
          <w:p w14:paraId="20636681"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Uzasadnienie:</w:t>
            </w:r>
          </w:p>
          <w:p w14:paraId="4B460AC4" w14:textId="20602BFF" w:rsidR="00EF50BF" w:rsidRPr="00035DEC"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lastRenderedPageBreak/>
              <w:t xml:space="preserve">Zmiana dotyczy urynkowienia projektowanych stawek kar umownych albowiem kreowanie kary umownej na poziomie jak zaproponowano w §9 ust. 2 projektowanych postanowień umownych jawi się jako obarczenie wykonawcy karą umowną rażąco wygórowaną, abstrahującą od realów rynku i oderwaną od potencjalnej szkody jako takiej. SP ZOZ-y formułują także łączną karę umowną na poziomie 20 %. Wyższe stawki są karą umowną rażąco wygórowaną, abstrahującą od realiów rynku i co jest także zgodne z treścią projektowanego §9 ust. 2. Rolą bowiem art. 436 pkt 3 ustawy PZP nakazującego określenie maksymalnej wysokości kar umownych, których mogą dochodzić strony jest ochrona interesów wykonawców przed nieuzasadnionym zastrzeganiem w umowie wysokich kar umownych (M. Sieradzka (red.), Komentarz do art. 436 PZP [w:] Prawo zamówień publicznych. Komentarz, </w:t>
            </w:r>
            <w:proofErr w:type="spellStart"/>
            <w:r w:rsidRPr="008828AA">
              <w:rPr>
                <w:rFonts w:ascii="Arial" w:hAnsi="Arial" w:cs="Arial"/>
                <w:sz w:val="24"/>
                <w:szCs w:val="24"/>
              </w:rPr>
              <w:t>Legalis</w:t>
            </w:r>
            <w:proofErr w:type="spellEnd"/>
            <w:r w:rsidRPr="008828AA">
              <w:rPr>
                <w:rFonts w:ascii="Arial" w:hAnsi="Arial" w:cs="Arial"/>
                <w:sz w:val="24"/>
                <w:szCs w:val="24"/>
              </w:rPr>
              <w:t xml:space="preserve">). Zawarta w projektowanych postanowieniach umownych maksymalna wysokość kar jest rażąco wygórowana. Tak  określona kara umowna prowadzi do zachwiania relacji pomiędzy wysokością wynagrodzenia, a wysokością kary umownej. Zgodnie z orzecznictwem Krajowej Izby Odwoławczej maksymalna wysokość kar umownych powinna wynosić od 10% wynagrodzenia netto do 20% wynagrodzenia brutto (wyrok KIO z 22.08.2023 r., 2327/23). Co więcej, w orzecznictwie uznaje się, że nawet 20% wynagrodzenia umownego może być uznana za karą rażąco wygórowaną (por. wyrok Sądu Najwyższego z 27.04.2022 r., II CSKP 59/22, wyrok Sądu Apelacyjnego w Poznaniu z 29.06.2022 r., I </w:t>
            </w:r>
            <w:proofErr w:type="spellStart"/>
            <w:r w:rsidRPr="008828AA">
              <w:rPr>
                <w:rFonts w:ascii="Arial" w:hAnsi="Arial" w:cs="Arial"/>
                <w:sz w:val="24"/>
                <w:szCs w:val="24"/>
              </w:rPr>
              <w:t>AGa</w:t>
            </w:r>
            <w:proofErr w:type="spellEnd"/>
            <w:r w:rsidRPr="008828AA">
              <w:rPr>
                <w:rFonts w:ascii="Arial" w:hAnsi="Arial" w:cs="Arial"/>
                <w:sz w:val="24"/>
                <w:szCs w:val="24"/>
              </w:rPr>
              <w:t xml:space="preserve"> 205/21). Co prawda 436 pkt 3 PZP nie określa maksymalnego poziomu kar wiążącego wszystkich zamawiających, jednak w jednej z wersji projektu ustawy proponowano, aby łączna wysokość kar umownych nie mogła przekroczyć właśnie 20% wartości netto umowy (E. Wiktorowska [w:] A. Gawrońska Baran, A. Wiktorowski, P. Wójcik, E. Wiktorowska, Prawo zamówień publicznych. Komentarz aktualizowany, LEX/el. 2024, art. 436). Powyższe uzasadnia obniżenie maksymalnej wysokości kar umownych co najmniej do 20% wynagrodzenia netto Wykonawcy.</w:t>
            </w:r>
          </w:p>
          <w:p w14:paraId="5917D86B" w14:textId="77777777" w:rsidR="00EF50BF" w:rsidRPr="00035DEC" w:rsidRDefault="00EF50BF" w:rsidP="00EF5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16723B8" w14:textId="4DBF54F9" w:rsidR="00EF50BF" w:rsidRDefault="00417EC6" w:rsidP="00EF50BF">
            <w:pPr>
              <w:spacing w:after="60" w:line="360" w:lineRule="auto"/>
              <w:ind w:left="30" w:right="-72"/>
              <w:jc w:val="both"/>
              <w:rPr>
                <w:rFonts w:ascii="Arial" w:hAnsi="Arial" w:cs="Arial"/>
                <w:sz w:val="24"/>
                <w:szCs w:val="24"/>
                <w:highlight w:val="darkGray"/>
              </w:rPr>
            </w:pPr>
            <w:r w:rsidRPr="00CA41CA">
              <w:rPr>
                <w:rFonts w:ascii="Arial" w:hAnsi="Arial" w:cs="Arial"/>
                <w:sz w:val="24"/>
                <w:szCs w:val="24"/>
              </w:rPr>
              <w:t>Zamawiający nie wyraża zgody na postulowan</w:t>
            </w:r>
            <w:r>
              <w:rPr>
                <w:rFonts w:ascii="Arial" w:hAnsi="Arial" w:cs="Arial"/>
                <w:sz w:val="24"/>
                <w:szCs w:val="24"/>
              </w:rPr>
              <w:t>ą</w:t>
            </w:r>
            <w:r w:rsidRPr="00CA41CA">
              <w:rPr>
                <w:rFonts w:ascii="Arial" w:hAnsi="Arial" w:cs="Arial"/>
                <w:sz w:val="24"/>
                <w:szCs w:val="24"/>
              </w:rPr>
              <w:t xml:space="preserve"> przez Wykonawcę modyfikację treści SWZ.</w:t>
            </w:r>
          </w:p>
          <w:p w14:paraId="7CD234C3" w14:textId="6EB9F29A" w:rsidR="00EF50BF" w:rsidRPr="00035DEC" w:rsidRDefault="00EF50BF" w:rsidP="00EF50BF">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156</w:t>
            </w:r>
          </w:p>
          <w:p w14:paraId="77129134"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Dot. §9 ust. 6 projektowanych postanowień umownych:</w:t>
            </w:r>
          </w:p>
          <w:p w14:paraId="1E59673D"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Wykonawca wnosi o usunięcie §9 ust. 6 z projektowanych postanowień umownych.</w:t>
            </w:r>
          </w:p>
          <w:p w14:paraId="66DA3FA3"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lastRenderedPageBreak/>
              <w:t xml:space="preserve">Uzasadnienie: </w:t>
            </w:r>
          </w:p>
          <w:p w14:paraId="5DC83E0F"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 xml:space="preserve">Dodatkowo wskazać należy, iż urząd Zamówień publicznych wskazuje, że tego rodzaju postanowienia (jak aktualnie w ramach §9 ust. 6 stanowi negatywną praktykę po stronie zamawiających, którzy nadmiernie obciążają wykonawców (por. https://www.gov.pl/attachment/7805ec49-9d15-4e9e-9552-076132dffce9). Tego typu treść umowna stanowi nadużycie przez zamawiającego prawa do jednostronnego kształtowania postanowień umowy w sprawie zamówienia publicznego oraz działanie sprzeczne z zasadami współżycia społecznego (art. 3531 KC) – przerzuca całkowitą odpowiedzialność  za kwestie dotacji (kar, odsetek, zwrotów) na Wykonawcę bez jakiejkolwiek poziomu zawinienia Zamawiającego, który może przyczynić się do rozmiaru i poziomu szkody. Postanowienie przewidujące obciążenie wykonawcy karą umowną odpowiadającą wartości utraconej dotacji stanowi niedopuszczalne przerzucenie na wykonawcę ryzyka gospodarczego Zamawiającego, pozostającego poza zakresem jego zobowiązania umownego oraz bez adekwatnego związku przyczynowego z ewentualnym nienależytym wykonaniem umowy. Tak ukształtowana kara ma charakter rażąco wygórowany i sprzeczny z zasadą proporcjonalności. </w:t>
            </w:r>
          </w:p>
          <w:p w14:paraId="6601AA3A"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 xml:space="preserve">Zgodnie z treścią art. 436 pkt 3 ustawy PZP umowa zawiera postanowienia określające w szczególności łączną maksymalną wysokość kar umownych, których mogą dochodzić strony. SP ZOZ-y formułują  łączną karę umowną na poziomie 20 %. Wyższe stawki są karą umowną rażąco wygórowaną, abstrahującą od realiów rynku. Rolą bowiem art. 436 pkt 3 ustawy PZP nakazującego określenie maksymalnej wysokości kar umownych, których mogą dochodzić strony jest ochrona interesów wykonawców przed nieuzasadnionym zastrzeganiem w umowie wysokich kar umownych (M. Sieradzka (red.), Komentarz do art. 436 PZP [w:] Prawo zamówień publicznych. Komentarz, </w:t>
            </w:r>
            <w:proofErr w:type="spellStart"/>
            <w:r w:rsidRPr="008828AA">
              <w:rPr>
                <w:rFonts w:ascii="Arial" w:hAnsi="Arial" w:cs="Arial"/>
                <w:sz w:val="24"/>
                <w:szCs w:val="24"/>
              </w:rPr>
              <w:t>Legalis</w:t>
            </w:r>
            <w:proofErr w:type="spellEnd"/>
            <w:r w:rsidRPr="008828AA">
              <w:rPr>
                <w:rFonts w:ascii="Arial" w:hAnsi="Arial" w:cs="Arial"/>
                <w:sz w:val="24"/>
                <w:szCs w:val="24"/>
              </w:rPr>
              <w:t xml:space="preserve">). Zawarta w projektowanych postanowieniach umownych maksymalna wysokość kar jest rażąco wygórowana. Tak  określona kara umowna prowadzi do zachwiania relacji pomiędzy wysokością wynagrodzenia, a wysokością kary umownej. Zgodnie z orzecznictwem Krajowej Izby Odwoławczej maksymalna wysokość kar umownych powinna wynosić od 10% wynagrodzenia netto do 30% wynagrodzenia brutto (wyrok KIO z 22.08.2023 r., 2327/23). Co więcej, w orzecznictwie uznaje się, że nawet 20% wynagrodzenia umownego może być </w:t>
            </w:r>
            <w:r w:rsidRPr="008828AA">
              <w:rPr>
                <w:rFonts w:ascii="Arial" w:hAnsi="Arial" w:cs="Arial"/>
                <w:sz w:val="24"/>
                <w:szCs w:val="24"/>
              </w:rPr>
              <w:lastRenderedPageBreak/>
              <w:t xml:space="preserve">uznana za karą rażąco wygórowaną (por. wyrok Sądu Najwyższego z 27.04.2022 r., II CSKP 59/22, wyrok Sądu Apelacyjnego w Poznaniu z 29.06.2022 r., I </w:t>
            </w:r>
            <w:proofErr w:type="spellStart"/>
            <w:r w:rsidRPr="008828AA">
              <w:rPr>
                <w:rFonts w:ascii="Arial" w:hAnsi="Arial" w:cs="Arial"/>
                <w:sz w:val="24"/>
                <w:szCs w:val="24"/>
              </w:rPr>
              <w:t>AGa</w:t>
            </w:r>
            <w:proofErr w:type="spellEnd"/>
            <w:r w:rsidRPr="008828AA">
              <w:rPr>
                <w:rFonts w:ascii="Arial" w:hAnsi="Arial" w:cs="Arial"/>
                <w:sz w:val="24"/>
                <w:szCs w:val="24"/>
              </w:rPr>
              <w:t xml:space="preserve"> 205/21). Co prawda 436 pkt 3 PZP nie określa maksymalnego poziomu kar wiążącego wszystkich zamawiających, jednak w jednej z wersji projektu ustawy proponowano, aby łączna wysokość kar umownych nie mogła przekroczyć właśnie 20% wartości netto umowy (E. Wiktorowska [w:] A. Gawrońska Baran, A. Wiktorowski, P. Wójcik, E. Wiktorowska, Prawo zamówień publicznych. Komentarz aktualizowany, LEX/el. 2024, art. 436). Powyższe uzasadnia obniżenie maksymalnej wysokości kar umownych co najmniej do 20% wynagrodzenia netto Wykonawcy.</w:t>
            </w:r>
          </w:p>
          <w:p w14:paraId="68EC58AC"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Ustalenie łącznej maksymalnej wysokości kar umownych na poziomie ponad 100% wynagrodzenia netto wykonawcy (kwota utraconej dotacji, kar, zwrotów) należy uznać za nadużycie przez zamawiającego prawa do jednostronnego kształtowania postanowień umowy w sprawie zamówienia publicznego oraz działanie sprzeczne z zasadami współżycia społecznego (art. 3531 KC). Ułatwienie Zamawiającemu dochodzenia odszkodowania nie powinno skutkować tym, że wykonawca będzie obowiązany do zapłaty zamawiającemu kar umownych w wysokości zbliżonej do wynagrodzenia za realizację umowy w sytuacji, gdy szkoda Zamawiającego będzie znacznie mniejsza. Określając górny limit kar umownych, zamawiający powinien wziąć pod uwagę zakres i rodzaj naruszenia obowiązków umowy, wielkość i specyfikę przedmiotu zamówienia oraz zasadę proporcjonalności i uczciwej konkurencji.</w:t>
            </w:r>
          </w:p>
          <w:p w14:paraId="273F24C3" w14:textId="4E12A403" w:rsidR="00EF50BF" w:rsidRPr="00035DEC"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Co za tym idzie Wykonawca wnosi o usunięcie nowej treści §9 ust.6 z projektowanych postanowień umownych z uwagi na jej niedozwolony (abuzywny) charakter.</w:t>
            </w:r>
          </w:p>
          <w:p w14:paraId="3C72137F" w14:textId="77777777" w:rsidR="00EF50BF" w:rsidRPr="00035DEC" w:rsidRDefault="00EF50BF" w:rsidP="00EF5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FB9B92A" w14:textId="1E0FA440" w:rsidR="00EF50BF" w:rsidRDefault="00417EC6" w:rsidP="00EF50BF">
            <w:pPr>
              <w:spacing w:after="60" w:line="360" w:lineRule="auto"/>
              <w:ind w:left="30" w:right="-72"/>
              <w:jc w:val="both"/>
              <w:rPr>
                <w:rFonts w:ascii="Arial" w:hAnsi="Arial" w:cs="Arial"/>
                <w:sz w:val="24"/>
                <w:szCs w:val="24"/>
                <w:highlight w:val="darkGray"/>
              </w:rPr>
            </w:pPr>
            <w:r w:rsidRPr="00CA41CA">
              <w:rPr>
                <w:rFonts w:ascii="Arial" w:hAnsi="Arial" w:cs="Arial"/>
                <w:sz w:val="24"/>
                <w:szCs w:val="24"/>
              </w:rPr>
              <w:t>Zamawiający nie wyraża zgody na postulowan</w:t>
            </w:r>
            <w:r>
              <w:rPr>
                <w:rFonts w:ascii="Arial" w:hAnsi="Arial" w:cs="Arial"/>
                <w:sz w:val="24"/>
                <w:szCs w:val="24"/>
              </w:rPr>
              <w:t>ą</w:t>
            </w:r>
            <w:r w:rsidRPr="00CA41CA">
              <w:rPr>
                <w:rFonts w:ascii="Arial" w:hAnsi="Arial" w:cs="Arial"/>
                <w:sz w:val="24"/>
                <w:szCs w:val="24"/>
              </w:rPr>
              <w:t xml:space="preserve"> przez Wykonawcę modyfikację treści SWZ.</w:t>
            </w:r>
          </w:p>
          <w:p w14:paraId="43016629" w14:textId="091B62EB" w:rsidR="00EF50BF" w:rsidRPr="00035DEC" w:rsidRDefault="00EF50BF" w:rsidP="00EF50BF">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157</w:t>
            </w:r>
          </w:p>
          <w:p w14:paraId="350FFB3D"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Dot. §9 ust. 4 projektowanych postanowień umownych:</w:t>
            </w:r>
          </w:p>
          <w:p w14:paraId="4126328B"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Wykonawca zwraca się o wykreślenie §9 ust. 4 z projektowanych postanowień umownych.</w:t>
            </w:r>
          </w:p>
          <w:p w14:paraId="716DE119"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Uzasadnienie:</w:t>
            </w:r>
          </w:p>
          <w:p w14:paraId="27B90DEF" w14:textId="1F617DC9" w:rsidR="00EF50BF" w:rsidRPr="00035DEC"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lastRenderedPageBreak/>
              <w:t>Kary umowne mogą być kwestionowane przez wykonawcę. W takim zakresie dokonywanie potrąceń kar, które mogą być sporne powoduje pokrzywdzenie wykonawcy i pozbawienie go  należnego mu wynagrodzenia jedynie na podstawie dyskrecjonalnej decyzji Zamawiającego</w:t>
            </w:r>
          </w:p>
          <w:p w14:paraId="015857E7" w14:textId="77777777" w:rsidR="00EF50BF" w:rsidRPr="00035DEC" w:rsidRDefault="00EF50BF" w:rsidP="00EF5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214D997" w14:textId="4C1955A2" w:rsidR="00EF50BF" w:rsidRDefault="00417EC6" w:rsidP="00EF50BF">
            <w:pPr>
              <w:spacing w:after="60" w:line="360" w:lineRule="auto"/>
              <w:ind w:left="30" w:right="-72"/>
              <w:jc w:val="both"/>
              <w:rPr>
                <w:rFonts w:ascii="Arial" w:hAnsi="Arial" w:cs="Arial"/>
                <w:sz w:val="24"/>
                <w:szCs w:val="24"/>
                <w:highlight w:val="darkGray"/>
              </w:rPr>
            </w:pPr>
            <w:r w:rsidRPr="00CA41CA">
              <w:rPr>
                <w:rFonts w:ascii="Arial" w:hAnsi="Arial" w:cs="Arial"/>
                <w:sz w:val="24"/>
                <w:szCs w:val="24"/>
              </w:rPr>
              <w:t>Zamawiający nie wyraża zgody na postulowan</w:t>
            </w:r>
            <w:r>
              <w:rPr>
                <w:rFonts w:ascii="Arial" w:hAnsi="Arial" w:cs="Arial"/>
                <w:sz w:val="24"/>
                <w:szCs w:val="24"/>
              </w:rPr>
              <w:t>ą</w:t>
            </w:r>
            <w:r w:rsidRPr="00CA41CA">
              <w:rPr>
                <w:rFonts w:ascii="Arial" w:hAnsi="Arial" w:cs="Arial"/>
                <w:sz w:val="24"/>
                <w:szCs w:val="24"/>
              </w:rPr>
              <w:t xml:space="preserve"> przez Wykonawcę modyfikację treści SWZ.</w:t>
            </w:r>
          </w:p>
          <w:p w14:paraId="74EC39B3" w14:textId="13D50831" w:rsidR="00EF50BF" w:rsidRPr="00035DEC" w:rsidRDefault="00EF50BF" w:rsidP="00EF50BF">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158</w:t>
            </w:r>
          </w:p>
          <w:p w14:paraId="19664F9B"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 xml:space="preserve">Dot. §10 ust. 3 projektowanych postanowień umownych </w:t>
            </w:r>
          </w:p>
          <w:p w14:paraId="0508BDA3"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Wykonawca zwraca się o zmianę treści §10 ust. 3 projektowanych postanowień umownych tak by otrzymał on brzmienie:</w:t>
            </w:r>
          </w:p>
          <w:p w14:paraId="3B5FBEE7"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 xml:space="preserve">„Zapłata należności za wykonanie przedmiotu Umowy nastąpi po podpisaniu przez obie Strony Umowy protokołu odbioru bez istotnych zastrzeżeń.”. </w:t>
            </w:r>
          </w:p>
          <w:p w14:paraId="632B6F98"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Uzasadnienie:</w:t>
            </w:r>
          </w:p>
          <w:p w14:paraId="256E874C" w14:textId="14650598" w:rsidR="00EF50BF" w:rsidRPr="00035DEC"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 xml:space="preserve">Wykonawca wnioskuje o dodanie do §10 ust. 3 sformułowania „bez istotnych zastrzeżeń”. Zgodnie z utrwalonym orzecznictwem sądowym zamawiający może odmówić odbioru przedmiotu dotkniętego jedynie wadą istotną (przykładowo wyrok SA w Szczecinie z dnia 17 lutego 2016 roku, sygn. akt:  I </w:t>
            </w:r>
            <w:proofErr w:type="spellStart"/>
            <w:r w:rsidRPr="008828AA">
              <w:rPr>
                <w:rFonts w:ascii="Arial" w:hAnsi="Arial" w:cs="Arial"/>
                <w:sz w:val="24"/>
                <w:szCs w:val="24"/>
              </w:rPr>
              <w:t>ACa</w:t>
            </w:r>
            <w:proofErr w:type="spellEnd"/>
            <w:r w:rsidRPr="008828AA">
              <w:rPr>
                <w:rFonts w:ascii="Arial" w:hAnsi="Arial" w:cs="Arial"/>
                <w:sz w:val="24"/>
                <w:szCs w:val="24"/>
              </w:rPr>
              <w:t xml:space="preserve"> 1099/15, wyrok SN z dnia 9 października 2003 roku, sygn. akt: I CK 137/02). W takich zatem uwarunkowaniach bez podstawy prawnej byłoby działanie zamawiającego, który  wstrzyma potwierdzenie należytej realizacji dostawy uwagi na pojawienie się wad, uwag lub zastrzeżeń o charakterze nieistotnym.</w:t>
            </w:r>
          </w:p>
          <w:p w14:paraId="1C4939C4" w14:textId="77777777" w:rsidR="00EF50BF" w:rsidRPr="00035DEC" w:rsidRDefault="00EF50BF" w:rsidP="00EF5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891161B" w14:textId="6129C677" w:rsidR="00EF50BF" w:rsidRDefault="00417EC6" w:rsidP="00EF50BF">
            <w:pPr>
              <w:spacing w:after="60" w:line="360" w:lineRule="auto"/>
              <w:ind w:left="30" w:right="-72"/>
              <w:jc w:val="both"/>
              <w:rPr>
                <w:rFonts w:ascii="Arial" w:hAnsi="Arial" w:cs="Arial"/>
                <w:sz w:val="24"/>
                <w:szCs w:val="24"/>
                <w:highlight w:val="darkGray"/>
              </w:rPr>
            </w:pPr>
            <w:r w:rsidRPr="00CA41CA">
              <w:rPr>
                <w:rFonts w:ascii="Arial" w:hAnsi="Arial" w:cs="Arial"/>
                <w:sz w:val="24"/>
                <w:szCs w:val="24"/>
              </w:rPr>
              <w:t>Zamawiający nie wyraża zgody na postulowan</w:t>
            </w:r>
            <w:r>
              <w:rPr>
                <w:rFonts w:ascii="Arial" w:hAnsi="Arial" w:cs="Arial"/>
                <w:sz w:val="24"/>
                <w:szCs w:val="24"/>
              </w:rPr>
              <w:t>ą</w:t>
            </w:r>
            <w:r w:rsidRPr="00CA41CA">
              <w:rPr>
                <w:rFonts w:ascii="Arial" w:hAnsi="Arial" w:cs="Arial"/>
                <w:sz w:val="24"/>
                <w:szCs w:val="24"/>
              </w:rPr>
              <w:t xml:space="preserve"> przez Wykonawcę modyfikację treści SWZ.</w:t>
            </w:r>
          </w:p>
          <w:p w14:paraId="3109D543" w14:textId="05052B1B" w:rsidR="00EF50BF" w:rsidRPr="00035DEC" w:rsidRDefault="00EF50BF" w:rsidP="00EF50BF">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159</w:t>
            </w:r>
          </w:p>
          <w:p w14:paraId="3F6B85AB"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Dot. §15 ust. 1 pkt 3) projektowanych postanowień umownych:</w:t>
            </w:r>
          </w:p>
          <w:p w14:paraId="1AF3BB14"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Wykonawca wnosi o usunięcie §15 ust. 1 pkt 3) z projektowanych postanowień umownych.</w:t>
            </w:r>
          </w:p>
          <w:p w14:paraId="135CAC76"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Uzasadnienie:</w:t>
            </w:r>
          </w:p>
          <w:p w14:paraId="614741CE" w14:textId="6550D533" w:rsidR="00EF50BF" w:rsidRPr="00035DEC"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lastRenderedPageBreak/>
              <w:t>Wykonawca zawsze musi mieć szansę na naprawę aparatu. Odstąpienie od umowy ma charakter zbyt daleko idący, tym bardziej, że w zakresie instalacji urządzenia konieczne są praca adaptacyjne. Odstąpienie od umowy spowoduje także nie kwalifikowalność w zakresie projektu dotacyjnego w ramach którego finansowana jest umowa, z co za tym idzie powstanie konieczność zwrotu dotacji wraz z odsetkami.</w:t>
            </w:r>
          </w:p>
          <w:p w14:paraId="05B46D35" w14:textId="77777777" w:rsidR="00EF50BF" w:rsidRPr="00035DEC" w:rsidRDefault="00EF50BF" w:rsidP="00EF5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AD36FBA" w14:textId="4EB601EB" w:rsidR="00EF50BF" w:rsidRDefault="00417EC6" w:rsidP="00EF50BF">
            <w:pPr>
              <w:spacing w:after="60" w:line="360" w:lineRule="auto"/>
              <w:ind w:left="30" w:right="-72"/>
              <w:jc w:val="both"/>
              <w:rPr>
                <w:rFonts w:ascii="Arial" w:hAnsi="Arial" w:cs="Arial"/>
                <w:sz w:val="24"/>
                <w:szCs w:val="24"/>
                <w:highlight w:val="darkGray"/>
              </w:rPr>
            </w:pPr>
            <w:r w:rsidRPr="00CA41CA">
              <w:rPr>
                <w:rFonts w:ascii="Arial" w:hAnsi="Arial" w:cs="Arial"/>
                <w:sz w:val="24"/>
                <w:szCs w:val="24"/>
              </w:rPr>
              <w:t>Zamawiający nie wyraża zgody na postulowan</w:t>
            </w:r>
            <w:r>
              <w:rPr>
                <w:rFonts w:ascii="Arial" w:hAnsi="Arial" w:cs="Arial"/>
                <w:sz w:val="24"/>
                <w:szCs w:val="24"/>
              </w:rPr>
              <w:t>ą</w:t>
            </w:r>
            <w:r w:rsidRPr="00CA41CA">
              <w:rPr>
                <w:rFonts w:ascii="Arial" w:hAnsi="Arial" w:cs="Arial"/>
                <w:sz w:val="24"/>
                <w:szCs w:val="24"/>
              </w:rPr>
              <w:t xml:space="preserve"> przez Wykonawcę modyfikację treści SWZ.</w:t>
            </w:r>
          </w:p>
          <w:p w14:paraId="3C71E5AD" w14:textId="31450C77" w:rsidR="00EF50BF" w:rsidRPr="00035DEC" w:rsidRDefault="00EF50BF" w:rsidP="00EF50BF">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160</w:t>
            </w:r>
          </w:p>
          <w:p w14:paraId="2385854F"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 xml:space="preserve">Wykonawca wnosi o dodanie do umowy postanowienia dot. możliwości korzystania z mediów dla potrzeb wykonania umowy, np. o treści jak niżej jako chociażby §3 ust. 11 projektowanych postanowień umownych. </w:t>
            </w:r>
          </w:p>
          <w:p w14:paraId="5457F28D"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 xml:space="preserve">„Zamawiający umożliwi na swój koszt korzystanie przez Wykonawcę </w:t>
            </w:r>
          </w:p>
          <w:p w14:paraId="4D00F6AB"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z mediów, w szczególności energii elektrycznej, dla potrzeb wykonywania umowy, w tym czynności dostawy, montażu i uruchomienia sprzętu medycznego objętego Umową”,</w:t>
            </w:r>
          </w:p>
          <w:p w14:paraId="3903EA18"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 xml:space="preserve">albo postanowienia o treści równoważnej. </w:t>
            </w:r>
          </w:p>
          <w:p w14:paraId="66386ABD" w14:textId="77777777" w:rsidR="008828AA" w:rsidRPr="008828AA"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Uzasadnienie:</w:t>
            </w:r>
          </w:p>
          <w:p w14:paraId="7884E3AD" w14:textId="1D63D491" w:rsidR="00EF50BF" w:rsidRPr="00035DEC" w:rsidRDefault="008828AA" w:rsidP="008828AA">
            <w:pPr>
              <w:spacing w:after="120" w:line="360" w:lineRule="auto"/>
              <w:ind w:left="30" w:right="-72"/>
              <w:jc w:val="both"/>
              <w:rPr>
                <w:rFonts w:ascii="Arial" w:hAnsi="Arial" w:cs="Arial"/>
                <w:sz w:val="24"/>
                <w:szCs w:val="24"/>
              </w:rPr>
            </w:pPr>
            <w:r w:rsidRPr="008828AA">
              <w:rPr>
                <w:rFonts w:ascii="Arial" w:hAnsi="Arial" w:cs="Arial"/>
                <w:sz w:val="24"/>
                <w:szCs w:val="24"/>
              </w:rPr>
              <w:t>Wykonawca musi mieć zagwarantowaną możliwość korzystania z mediów (energii elektrycznej) dla potrzeb realizacji umowy.</w:t>
            </w:r>
          </w:p>
          <w:p w14:paraId="1D1F6F24" w14:textId="77777777" w:rsidR="00EF50BF" w:rsidRPr="00035DEC" w:rsidRDefault="00EF50BF" w:rsidP="00EF5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5CB19C4" w14:textId="77777777" w:rsidR="00417EC6" w:rsidRDefault="00417EC6" w:rsidP="00417EC6">
            <w:pPr>
              <w:rPr>
                <w:rFonts w:ascii="Arial" w:hAnsi="Arial" w:cs="Arial"/>
                <w:sz w:val="24"/>
                <w:szCs w:val="24"/>
              </w:rPr>
            </w:pPr>
            <w:r>
              <w:rPr>
                <w:rFonts w:ascii="Arial" w:hAnsi="Arial" w:cs="Arial"/>
                <w:sz w:val="24"/>
                <w:szCs w:val="24"/>
              </w:rPr>
              <w:t>Zamawiający modyfikuje treść Załącznika nr 12.1 do SWZ w ten sposób, że w §3 po ust. 10 dodaje się ust. 11 o następującej treści:</w:t>
            </w:r>
          </w:p>
          <w:p w14:paraId="57101FC1" w14:textId="2BA83F5C" w:rsidR="00EF50BF" w:rsidRDefault="00417EC6" w:rsidP="00417EC6">
            <w:pPr>
              <w:spacing w:after="60" w:line="360" w:lineRule="auto"/>
              <w:ind w:left="30" w:right="-72"/>
              <w:jc w:val="both"/>
              <w:rPr>
                <w:rFonts w:ascii="Arial" w:hAnsi="Arial" w:cs="Arial"/>
                <w:sz w:val="24"/>
                <w:szCs w:val="24"/>
                <w:highlight w:val="darkGray"/>
              </w:rPr>
            </w:pPr>
            <w:r>
              <w:rPr>
                <w:rFonts w:ascii="Arial" w:hAnsi="Arial" w:cs="Arial"/>
                <w:sz w:val="24"/>
                <w:szCs w:val="24"/>
              </w:rPr>
              <w:t>„</w:t>
            </w:r>
            <w:r w:rsidRPr="00CC6F08">
              <w:rPr>
                <w:rFonts w:ascii="Arial" w:hAnsi="Arial" w:cs="Arial"/>
                <w:i/>
                <w:iCs/>
                <w:sz w:val="24"/>
                <w:szCs w:val="24"/>
              </w:rPr>
              <w:t>11. Zamawiający umożliwi na swój koszt korzystanie przez Wykonawcę  z mediów, w szczególności energii elektrycznej, dla potrzeb wykonywania umowy, w tym czynności dostawy, montażu i uruchomienia sprzętu medycznego objętego Umową.</w:t>
            </w:r>
            <w:r>
              <w:rPr>
                <w:rFonts w:ascii="Arial" w:hAnsi="Arial" w:cs="Arial"/>
                <w:sz w:val="24"/>
                <w:szCs w:val="24"/>
              </w:rPr>
              <w:t>”</w:t>
            </w:r>
          </w:p>
          <w:p w14:paraId="430C6239" w14:textId="77777777" w:rsidR="004352E3" w:rsidRDefault="004352E3" w:rsidP="00EF50BF">
            <w:pPr>
              <w:spacing w:after="60" w:line="360" w:lineRule="auto"/>
              <w:ind w:left="30" w:right="-72"/>
              <w:jc w:val="both"/>
              <w:rPr>
                <w:rFonts w:ascii="Arial" w:hAnsi="Arial" w:cs="Arial"/>
                <w:sz w:val="24"/>
                <w:szCs w:val="24"/>
                <w:highlight w:val="darkGray"/>
              </w:rPr>
            </w:pPr>
          </w:p>
          <w:p w14:paraId="209F0B21" w14:textId="41A387C8" w:rsidR="00EF50BF" w:rsidRPr="00035DEC" w:rsidRDefault="00EF50BF" w:rsidP="00EF50BF">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161</w:t>
            </w:r>
          </w:p>
          <w:p w14:paraId="3659739C" w14:textId="77777777" w:rsidR="004352E3" w:rsidRPr="004352E3" w:rsidRDefault="004352E3" w:rsidP="004352E3">
            <w:pPr>
              <w:spacing w:after="120" w:line="360" w:lineRule="auto"/>
              <w:ind w:left="30" w:right="-72"/>
              <w:jc w:val="both"/>
              <w:rPr>
                <w:rFonts w:ascii="Arial" w:hAnsi="Arial" w:cs="Arial"/>
                <w:sz w:val="24"/>
                <w:szCs w:val="24"/>
              </w:rPr>
            </w:pPr>
            <w:r w:rsidRPr="004352E3">
              <w:rPr>
                <w:rFonts w:ascii="Arial" w:hAnsi="Arial" w:cs="Arial"/>
                <w:sz w:val="24"/>
                <w:szCs w:val="24"/>
              </w:rPr>
              <w:t>Zadanie nr 15 Aparat RTG ramię C</w:t>
            </w:r>
          </w:p>
          <w:p w14:paraId="107AA691" w14:textId="20B4E557" w:rsidR="00EF50BF" w:rsidRPr="00035DEC" w:rsidRDefault="004352E3" w:rsidP="004352E3">
            <w:pPr>
              <w:spacing w:after="120" w:line="360" w:lineRule="auto"/>
              <w:ind w:left="30" w:right="-72"/>
              <w:jc w:val="both"/>
              <w:rPr>
                <w:rFonts w:ascii="Arial" w:hAnsi="Arial" w:cs="Arial"/>
                <w:sz w:val="24"/>
                <w:szCs w:val="24"/>
              </w:rPr>
            </w:pPr>
            <w:r w:rsidRPr="004352E3">
              <w:rPr>
                <w:rFonts w:ascii="Arial" w:hAnsi="Arial" w:cs="Arial"/>
                <w:sz w:val="24"/>
                <w:szCs w:val="24"/>
              </w:rPr>
              <w:lastRenderedPageBreak/>
              <w:t>Pkt. 75 Czy zamawiający wymaga ochrony: dla fartucha z przodu 0.5 mm Pb, z tyłu 0,25 mm Pb, dla kołnierza na tarczycę 0.5 mm Pb?</w:t>
            </w:r>
          </w:p>
          <w:p w14:paraId="4C54B748" w14:textId="77777777" w:rsidR="00EF50BF" w:rsidRPr="00035DEC" w:rsidRDefault="00EF50BF" w:rsidP="00EF5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898032F" w14:textId="23889B48" w:rsidR="00EF50BF" w:rsidRDefault="00E756B4" w:rsidP="00EF50BF">
            <w:pPr>
              <w:spacing w:after="60" w:line="360" w:lineRule="auto"/>
              <w:ind w:left="30" w:right="-72"/>
              <w:jc w:val="both"/>
              <w:rPr>
                <w:rFonts w:ascii="Arial" w:hAnsi="Arial" w:cs="Arial"/>
                <w:sz w:val="24"/>
                <w:szCs w:val="24"/>
                <w:highlight w:val="darkGray"/>
              </w:rPr>
            </w:pPr>
            <w:r w:rsidRPr="00E756B4">
              <w:rPr>
                <w:rFonts w:ascii="Arial" w:hAnsi="Arial" w:cs="Arial"/>
                <w:sz w:val="24"/>
                <w:szCs w:val="24"/>
              </w:rPr>
              <w:t>Zamawiający wymaga fartucha  jednostronnego  bezołowiowego  o równoważniku: dla fartucha z przodu 0.5 mm Pb, na ramiona/łopatki   0,25 mm Pb, dla kołnierza na tarczycę 0.5 mm Pb</w:t>
            </w:r>
          </w:p>
          <w:p w14:paraId="1ABEECA1" w14:textId="16D32030" w:rsidR="00EF50BF" w:rsidRPr="00035DEC" w:rsidRDefault="00EF50BF" w:rsidP="00EF50BF">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162</w:t>
            </w:r>
          </w:p>
          <w:p w14:paraId="2988AC10" w14:textId="6FA69C08" w:rsidR="00EF50BF" w:rsidRPr="00035DEC" w:rsidRDefault="004352E3" w:rsidP="00EF50BF">
            <w:pPr>
              <w:spacing w:after="120" w:line="360" w:lineRule="auto"/>
              <w:ind w:left="30" w:right="-72"/>
              <w:jc w:val="both"/>
              <w:rPr>
                <w:rFonts w:ascii="Arial" w:hAnsi="Arial" w:cs="Arial"/>
                <w:sz w:val="24"/>
                <w:szCs w:val="24"/>
              </w:rPr>
            </w:pPr>
            <w:r w:rsidRPr="004352E3">
              <w:rPr>
                <w:rFonts w:ascii="Arial" w:hAnsi="Arial" w:cs="Arial"/>
                <w:sz w:val="24"/>
                <w:szCs w:val="24"/>
              </w:rPr>
              <w:t>Pkt. 75 Czy zamawiający wymaga zestawów w postaci fartucha + kołnierza w ilości 6 sztuk (6 fartuchów, 6 kołnierzy)?</w:t>
            </w:r>
          </w:p>
          <w:p w14:paraId="7B3DB7E7" w14:textId="77777777" w:rsidR="00EF50BF" w:rsidRPr="00035DEC" w:rsidRDefault="00EF50BF" w:rsidP="00EF5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2B9B3B9" w14:textId="503624AE" w:rsidR="00EF50BF" w:rsidRDefault="003B4518" w:rsidP="00EF50BF">
            <w:pPr>
              <w:spacing w:after="60" w:line="360" w:lineRule="auto"/>
              <w:ind w:left="30" w:right="-72"/>
              <w:jc w:val="both"/>
              <w:rPr>
                <w:rFonts w:ascii="Arial" w:hAnsi="Arial" w:cs="Arial"/>
                <w:sz w:val="24"/>
                <w:szCs w:val="24"/>
                <w:highlight w:val="darkGray"/>
              </w:rPr>
            </w:pPr>
            <w:r w:rsidRPr="003B4518">
              <w:rPr>
                <w:rFonts w:ascii="Arial" w:hAnsi="Arial" w:cs="Arial"/>
                <w:sz w:val="24"/>
                <w:szCs w:val="24"/>
              </w:rPr>
              <w:t>Zamawiający wymaga zestawów w postaci fartucha + kołnierza w ilości 6 sztuk (6 fartuchów, 6 kołnierzy)</w:t>
            </w:r>
          </w:p>
          <w:p w14:paraId="3930A297" w14:textId="212C32D9" w:rsidR="00EF50BF" w:rsidRPr="00035DEC" w:rsidRDefault="00EF50BF" w:rsidP="00EF50BF">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163</w:t>
            </w:r>
          </w:p>
          <w:p w14:paraId="19DA414A" w14:textId="05D6FC28" w:rsidR="00EF50BF" w:rsidRPr="00035DEC" w:rsidRDefault="004352E3" w:rsidP="00EF50BF">
            <w:pPr>
              <w:spacing w:after="120" w:line="360" w:lineRule="auto"/>
              <w:ind w:left="30" w:right="-72"/>
              <w:jc w:val="both"/>
              <w:rPr>
                <w:rFonts w:ascii="Arial" w:hAnsi="Arial" w:cs="Arial"/>
                <w:sz w:val="24"/>
                <w:szCs w:val="24"/>
              </w:rPr>
            </w:pPr>
            <w:r w:rsidRPr="004352E3">
              <w:rPr>
                <w:rFonts w:ascii="Arial" w:hAnsi="Arial" w:cs="Arial"/>
                <w:sz w:val="24"/>
                <w:szCs w:val="24"/>
              </w:rPr>
              <w:t>Pkt. 75 Czy zamawiający wymaga fartucha dwustronnego typu płaszcz czy może fartucha jednostronnego o ochronie 0.5 mm Pb z dodatkową ochroną na łopatkach 0.25 mm Pb?</w:t>
            </w:r>
          </w:p>
          <w:p w14:paraId="650783D4" w14:textId="77777777" w:rsidR="00EF50BF" w:rsidRPr="00035DEC" w:rsidRDefault="00EF50BF" w:rsidP="00EF5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E2D2D85" w14:textId="009AD622" w:rsidR="00EF50BF" w:rsidRDefault="00E756B4" w:rsidP="00EF50BF">
            <w:pPr>
              <w:spacing w:after="60" w:line="360" w:lineRule="auto"/>
              <w:ind w:left="30" w:right="-72"/>
              <w:jc w:val="both"/>
              <w:rPr>
                <w:rFonts w:ascii="Arial" w:hAnsi="Arial" w:cs="Arial"/>
                <w:sz w:val="24"/>
                <w:szCs w:val="24"/>
                <w:highlight w:val="darkGray"/>
              </w:rPr>
            </w:pPr>
            <w:r w:rsidRPr="00E756B4">
              <w:rPr>
                <w:rFonts w:ascii="Arial" w:hAnsi="Arial" w:cs="Arial"/>
                <w:sz w:val="24"/>
                <w:szCs w:val="24"/>
              </w:rPr>
              <w:t>Zamawiający wymaga jednostronnego fartucha bezołowiowego o równoważniku ołowiu z przodu 0,50 mm Pb i o,25 mm Pb na łopatki</w:t>
            </w:r>
            <w:r w:rsidR="003B4518" w:rsidRPr="003B4518">
              <w:rPr>
                <w:rFonts w:ascii="Arial" w:hAnsi="Arial" w:cs="Arial"/>
                <w:sz w:val="24"/>
                <w:szCs w:val="24"/>
              </w:rPr>
              <w:t>.</w:t>
            </w:r>
          </w:p>
          <w:p w14:paraId="3051AAE4" w14:textId="77777777" w:rsidR="0056139A" w:rsidRDefault="0056139A" w:rsidP="00EF50BF">
            <w:pPr>
              <w:spacing w:after="60" w:line="360" w:lineRule="auto"/>
              <w:ind w:left="30" w:right="-72"/>
              <w:jc w:val="both"/>
              <w:rPr>
                <w:rFonts w:ascii="Arial" w:hAnsi="Arial" w:cs="Arial"/>
                <w:sz w:val="24"/>
                <w:szCs w:val="24"/>
                <w:highlight w:val="darkGray"/>
              </w:rPr>
            </w:pPr>
          </w:p>
          <w:p w14:paraId="263844E6" w14:textId="06BF60C5" w:rsidR="00EF50BF" w:rsidRPr="00E7274E" w:rsidRDefault="00EF50BF" w:rsidP="00EF50BF">
            <w:pPr>
              <w:spacing w:before="60" w:after="60" w:line="276" w:lineRule="auto"/>
              <w:ind w:left="30" w:right="-72"/>
              <w:rPr>
                <w:rFonts w:ascii="Arial" w:hAnsi="Arial" w:cs="Arial"/>
                <w:b/>
                <w:bCs/>
                <w:sz w:val="24"/>
                <w:szCs w:val="24"/>
              </w:rPr>
            </w:pPr>
            <w:r w:rsidRPr="00E7274E">
              <w:rPr>
                <w:rFonts w:ascii="Arial" w:hAnsi="Arial" w:cs="Arial"/>
                <w:b/>
                <w:bCs/>
                <w:sz w:val="24"/>
                <w:szCs w:val="24"/>
              </w:rPr>
              <w:t>Pytanie nr 164</w:t>
            </w:r>
          </w:p>
          <w:p w14:paraId="074A3C23" w14:textId="77777777" w:rsidR="0056139A" w:rsidRPr="00E7274E" w:rsidRDefault="0056139A" w:rsidP="0056139A">
            <w:pPr>
              <w:spacing w:after="120" w:line="360" w:lineRule="auto"/>
              <w:ind w:left="30" w:right="-72"/>
              <w:jc w:val="both"/>
              <w:rPr>
                <w:rFonts w:ascii="Arial" w:hAnsi="Arial" w:cs="Arial"/>
                <w:sz w:val="24"/>
                <w:szCs w:val="24"/>
              </w:rPr>
            </w:pPr>
            <w:r w:rsidRPr="00E7274E">
              <w:rPr>
                <w:rFonts w:ascii="Arial" w:hAnsi="Arial" w:cs="Arial"/>
                <w:sz w:val="24"/>
                <w:szCs w:val="24"/>
              </w:rPr>
              <w:t>Załącznik nr 11.1</w:t>
            </w:r>
          </w:p>
          <w:p w14:paraId="57B7EF83" w14:textId="37049379" w:rsidR="00EF50BF" w:rsidRPr="00E7274E" w:rsidRDefault="0056139A" w:rsidP="0056139A">
            <w:pPr>
              <w:spacing w:after="120" w:line="360" w:lineRule="auto"/>
              <w:ind w:right="-72"/>
              <w:jc w:val="both"/>
              <w:rPr>
                <w:rFonts w:ascii="Arial" w:hAnsi="Arial" w:cs="Arial"/>
                <w:sz w:val="24"/>
                <w:szCs w:val="24"/>
              </w:rPr>
            </w:pPr>
            <w:r w:rsidRPr="00E7274E">
              <w:rPr>
                <w:rFonts w:ascii="Arial" w:hAnsi="Arial" w:cs="Arial"/>
                <w:sz w:val="24"/>
                <w:szCs w:val="24"/>
              </w:rPr>
              <w:t xml:space="preserve">„Aparat </w:t>
            </w:r>
            <w:proofErr w:type="spellStart"/>
            <w:r w:rsidRPr="00E7274E">
              <w:rPr>
                <w:rFonts w:ascii="Arial" w:hAnsi="Arial" w:cs="Arial"/>
                <w:sz w:val="24"/>
                <w:szCs w:val="24"/>
              </w:rPr>
              <w:t>Rtg</w:t>
            </w:r>
            <w:proofErr w:type="spellEnd"/>
            <w:r w:rsidRPr="00E7274E">
              <w:rPr>
                <w:rFonts w:ascii="Arial" w:hAnsi="Arial" w:cs="Arial"/>
                <w:sz w:val="24"/>
                <w:szCs w:val="24"/>
              </w:rPr>
              <w:t xml:space="preserve"> typu </w:t>
            </w:r>
            <w:proofErr w:type="spellStart"/>
            <w:r w:rsidRPr="00E7274E">
              <w:rPr>
                <w:rFonts w:ascii="Arial" w:hAnsi="Arial" w:cs="Arial"/>
                <w:sz w:val="24"/>
                <w:szCs w:val="24"/>
              </w:rPr>
              <w:t>telekomando</w:t>
            </w:r>
            <w:proofErr w:type="spellEnd"/>
            <w:r w:rsidRPr="00E7274E">
              <w:rPr>
                <w:rFonts w:ascii="Arial" w:hAnsi="Arial" w:cs="Arial"/>
                <w:sz w:val="24"/>
                <w:szCs w:val="24"/>
              </w:rPr>
              <w:t xml:space="preserve"> - 1 </w:t>
            </w:r>
            <w:proofErr w:type="spellStart"/>
            <w:r w:rsidRPr="00E7274E">
              <w:rPr>
                <w:rFonts w:ascii="Arial" w:hAnsi="Arial" w:cs="Arial"/>
                <w:sz w:val="24"/>
                <w:szCs w:val="24"/>
              </w:rPr>
              <w:t>kpl</w:t>
            </w:r>
            <w:proofErr w:type="spellEnd"/>
            <w:r w:rsidRPr="00E7274E">
              <w:rPr>
                <w:rFonts w:ascii="Arial" w:hAnsi="Arial" w:cs="Arial"/>
                <w:sz w:val="24"/>
                <w:szCs w:val="24"/>
              </w:rPr>
              <w:t xml:space="preserve">. wraz z niezbędnymi pracami instalacyjnymi koniecznymi do podłączenia aparatu </w:t>
            </w:r>
            <w:proofErr w:type="spellStart"/>
            <w:r w:rsidRPr="00E7274E">
              <w:rPr>
                <w:rFonts w:ascii="Arial" w:hAnsi="Arial" w:cs="Arial"/>
                <w:sz w:val="24"/>
                <w:szCs w:val="24"/>
              </w:rPr>
              <w:t>Rtg</w:t>
            </w:r>
            <w:proofErr w:type="spellEnd"/>
            <w:r w:rsidRPr="00E7274E">
              <w:rPr>
                <w:rFonts w:ascii="Arial" w:hAnsi="Arial" w:cs="Arial"/>
                <w:sz w:val="24"/>
                <w:szCs w:val="24"/>
              </w:rPr>
              <w:t xml:space="preserve"> do infrastruktury Szpitala.”</w:t>
            </w:r>
          </w:p>
          <w:p w14:paraId="264FCBF3" w14:textId="77777777" w:rsidR="0056139A" w:rsidRPr="00E7274E" w:rsidRDefault="0056139A" w:rsidP="0056139A">
            <w:pPr>
              <w:spacing w:after="120" w:line="360" w:lineRule="auto"/>
              <w:ind w:left="30" w:right="-72"/>
              <w:jc w:val="both"/>
              <w:rPr>
                <w:rFonts w:ascii="Arial" w:hAnsi="Arial" w:cs="Arial"/>
                <w:sz w:val="24"/>
                <w:szCs w:val="24"/>
              </w:rPr>
            </w:pPr>
            <w:r w:rsidRPr="00E7274E">
              <w:rPr>
                <w:rFonts w:ascii="Arial" w:hAnsi="Arial" w:cs="Arial"/>
                <w:sz w:val="24"/>
                <w:szCs w:val="24"/>
              </w:rPr>
              <w:t>Pkt. 3 „Jeden certyfikat CE na cały aparat, nie na części składowe”</w:t>
            </w:r>
          </w:p>
          <w:p w14:paraId="170507AF" w14:textId="6148937D" w:rsidR="0056139A" w:rsidRPr="0056139A" w:rsidRDefault="0056139A" w:rsidP="0056139A">
            <w:pPr>
              <w:spacing w:after="120" w:line="360" w:lineRule="auto"/>
              <w:ind w:left="30" w:right="-72"/>
              <w:jc w:val="both"/>
              <w:rPr>
                <w:rFonts w:ascii="Arial" w:hAnsi="Arial" w:cs="Arial"/>
                <w:sz w:val="24"/>
                <w:szCs w:val="24"/>
              </w:rPr>
            </w:pPr>
            <w:r w:rsidRPr="00E7274E">
              <w:rPr>
                <w:rFonts w:ascii="Arial" w:hAnsi="Arial" w:cs="Arial"/>
                <w:sz w:val="24"/>
                <w:szCs w:val="24"/>
              </w:rPr>
              <w:t xml:space="preserve">Czy Zamawiający dopuści aparat z certyfikatem CE na aparat cyfrowy RTG typu </w:t>
            </w:r>
            <w:proofErr w:type="spellStart"/>
            <w:r w:rsidRPr="00E7274E">
              <w:rPr>
                <w:rFonts w:ascii="Arial" w:hAnsi="Arial" w:cs="Arial"/>
                <w:sz w:val="24"/>
                <w:szCs w:val="24"/>
              </w:rPr>
              <w:t>telekomando</w:t>
            </w:r>
            <w:proofErr w:type="spellEnd"/>
            <w:r w:rsidRPr="00E7274E">
              <w:rPr>
                <w:rFonts w:ascii="Arial" w:hAnsi="Arial" w:cs="Arial"/>
                <w:sz w:val="24"/>
                <w:szCs w:val="24"/>
              </w:rPr>
              <w:t xml:space="preserve"> i oddzielny certyfikat CE na detektory i konsolę do badań poza uniwersalną ścianką?</w:t>
            </w:r>
          </w:p>
          <w:p w14:paraId="466C6B20" w14:textId="77777777" w:rsidR="00EF50BF" w:rsidRPr="00035DEC" w:rsidRDefault="00EF50BF" w:rsidP="00EF5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16B5642" w14:textId="0434301D" w:rsidR="00EF50BF" w:rsidRDefault="003B4518" w:rsidP="00EF50BF">
            <w:pPr>
              <w:spacing w:after="60" w:line="360" w:lineRule="auto"/>
              <w:ind w:left="30" w:right="-72"/>
              <w:jc w:val="both"/>
              <w:rPr>
                <w:rFonts w:ascii="Arial" w:hAnsi="Arial" w:cs="Arial"/>
                <w:sz w:val="24"/>
                <w:szCs w:val="24"/>
                <w:highlight w:val="darkGray"/>
              </w:rPr>
            </w:pPr>
            <w:r w:rsidRPr="003B4518">
              <w:rPr>
                <w:rFonts w:ascii="Arial" w:hAnsi="Arial" w:cs="Arial"/>
                <w:sz w:val="24"/>
                <w:szCs w:val="24"/>
              </w:rPr>
              <w:t>Zamawiający dopuszcza takie rozwiązanie.</w:t>
            </w:r>
          </w:p>
          <w:p w14:paraId="3DD907BB" w14:textId="40157F8D" w:rsidR="004352E3" w:rsidRPr="00035DEC" w:rsidRDefault="004352E3" w:rsidP="004352E3">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Pr>
                <w:rFonts w:ascii="Arial" w:hAnsi="Arial" w:cs="Arial"/>
                <w:b/>
                <w:bCs/>
                <w:sz w:val="24"/>
                <w:szCs w:val="24"/>
              </w:rPr>
              <w:t>165</w:t>
            </w:r>
          </w:p>
          <w:p w14:paraId="6C7A9524" w14:textId="7BE3C8C2" w:rsidR="0056139A" w:rsidRPr="0056139A" w:rsidRDefault="0056139A" w:rsidP="0056139A">
            <w:pPr>
              <w:spacing w:after="120" w:line="360" w:lineRule="auto"/>
              <w:ind w:left="30" w:right="-72"/>
              <w:jc w:val="both"/>
              <w:rPr>
                <w:rFonts w:ascii="Arial" w:hAnsi="Arial" w:cs="Arial"/>
                <w:sz w:val="24"/>
                <w:szCs w:val="24"/>
              </w:rPr>
            </w:pPr>
            <w:r w:rsidRPr="0056139A">
              <w:rPr>
                <w:rFonts w:ascii="Arial" w:hAnsi="Arial" w:cs="Arial"/>
                <w:sz w:val="24"/>
                <w:szCs w:val="24"/>
              </w:rPr>
              <w:t xml:space="preserve">Pkt. 5 „Elementy kluczowe aparatu takie jak: lampa </w:t>
            </w:r>
            <w:proofErr w:type="spellStart"/>
            <w:r w:rsidRPr="0056139A">
              <w:rPr>
                <w:rFonts w:ascii="Arial" w:hAnsi="Arial" w:cs="Arial"/>
                <w:sz w:val="24"/>
                <w:szCs w:val="24"/>
              </w:rPr>
              <w:t>rtg</w:t>
            </w:r>
            <w:proofErr w:type="spellEnd"/>
            <w:r w:rsidRPr="0056139A">
              <w:rPr>
                <w:rFonts w:ascii="Arial" w:hAnsi="Arial" w:cs="Arial"/>
                <w:sz w:val="24"/>
                <w:szCs w:val="24"/>
              </w:rPr>
              <w:t>, generator, oprogramowanie obrazowe</w:t>
            </w:r>
            <w:r>
              <w:rPr>
                <w:rFonts w:ascii="Arial" w:hAnsi="Arial" w:cs="Arial"/>
                <w:sz w:val="24"/>
                <w:szCs w:val="24"/>
              </w:rPr>
              <w:t xml:space="preserve"> </w:t>
            </w:r>
            <w:r w:rsidRPr="0056139A">
              <w:rPr>
                <w:rFonts w:ascii="Arial" w:hAnsi="Arial" w:cs="Arial"/>
                <w:sz w:val="24"/>
                <w:szCs w:val="24"/>
              </w:rPr>
              <w:t>wyprodukowane przez jednego producenta”</w:t>
            </w:r>
          </w:p>
          <w:p w14:paraId="4A0A5E2F" w14:textId="60C69517" w:rsidR="004352E3" w:rsidRPr="00035DEC" w:rsidRDefault="0056139A" w:rsidP="0056139A">
            <w:pPr>
              <w:spacing w:after="120" w:line="360" w:lineRule="auto"/>
              <w:ind w:left="30" w:right="-72"/>
              <w:jc w:val="both"/>
              <w:rPr>
                <w:rFonts w:ascii="Arial" w:hAnsi="Arial" w:cs="Arial"/>
                <w:sz w:val="24"/>
                <w:szCs w:val="24"/>
              </w:rPr>
            </w:pPr>
            <w:r w:rsidRPr="0056139A">
              <w:rPr>
                <w:rFonts w:ascii="Arial" w:hAnsi="Arial" w:cs="Arial"/>
                <w:sz w:val="24"/>
                <w:szCs w:val="24"/>
              </w:rPr>
              <w:t>Czy Zamawiający dopuści aparat, gdzie oprogramowanie obrazowe jest innego producenta do detektorów do</w:t>
            </w:r>
            <w:r>
              <w:rPr>
                <w:rFonts w:ascii="Arial" w:hAnsi="Arial" w:cs="Arial"/>
                <w:sz w:val="24"/>
                <w:szCs w:val="24"/>
              </w:rPr>
              <w:t xml:space="preserve"> </w:t>
            </w:r>
            <w:r w:rsidRPr="0056139A">
              <w:rPr>
                <w:rFonts w:ascii="Arial" w:hAnsi="Arial" w:cs="Arial"/>
                <w:sz w:val="24"/>
                <w:szCs w:val="24"/>
              </w:rPr>
              <w:t>badań poza ścianką uniwersalną?</w:t>
            </w:r>
          </w:p>
          <w:p w14:paraId="0ACC1555" w14:textId="77777777" w:rsidR="004352E3" w:rsidRPr="00035DEC" w:rsidRDefault="004352E3" w:rsidP="004352E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5FDCE5B" w14:textId="62BA5486" w:rsidR="004352E3" w:rsidRDefault="003B4518" w:rsidP="004352E3">
            <w:pPr>
              <w:spacing w:after="60" w:line="360" w:lineRule="auto"/>
              <w:ind w:left="30" w:right="-72"/>
              <w:jc w:val="both"/>
              <w:rPr>
                <w:rFonts w:ascii="Arial" w:hAnsi="Arial" w:cs="Arial"/>
                <w:sz w:val="24"/>
                <w:szCs w:val="24"/>
                <w:highlight w:val="darkGray"/>
              </w:rPr>
            </w:pPr>
            <w:r w:rsidRPr="003B4518">
              <w:rPr>
                <w:rFonts w:ascii="Arial" w:hAnsi="Arial" w:cs="Arial"/>
                <w:sz w:val="24"/>
                <w:szCs w:val="24"/>
              </w:rPr>
              <w:t>Zamawiający dopuszcza takie rozwiązanie.</w:t>
            </w:r>
          </w:p>
          <w:p w14:paraId="64E24E06" w14:textId="713EE9A3" w:rsidR="004352E3" w:rsidRPr="00035DEC" w:rsidRDefault="004352E3" w:rsidP="004352E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166</w:t>
            </w:r>
          </w:p>
          <w:p w14:paraId="3E5003B6" w14:textId="77777777" w:rsidR="0056139A" w:rsidRPr="0056139A" w:rsidRDefault="0056139A" w:rsidP="0056139A">
            <w:pPr>
              <w:spacing w:after="120" w:line="360" w:lineRule="auto"/>
              <w:ind w:left="30" w:right="-72"/>
              <w:jc w:val="both"/>
              <w:rPr>
                <w:rFonts w:ascii="Arial" w:hAnsi="Arial" w:cs="Arial"/>
                <w:sz w:val="24"/>
                <w:szCs w:val="24"/>
              </w:rPr>
            </w:pPr>
            <w:r w:rsidRPr="0056139A">
              <w:rPr>
                <w:rFonts w:ascii="Arial" w:hAnsi="Arial" w:cs="Arial"/>
                <w:sz w:val="24"/>
                <w:szCs w:val="24"/>
              </w:rPr>
              <w:t>Pkt. 9 „Zakres ruchu pionowego kolumny ≥ 165 cm”</w:t>
            </w:r>
          </w:p>
          <w:p w14:paraId="58D83BA2" w14:textId="1EAB2F17" w:rsidR="004352E3" w:rsidRPr="00035DEC" w:rsidRDefault="0056139A" w:rsidP="0056139A">
            <w:pPr>
              <w:spacing w:after="120" w:line="360" w:lineRule="auto"/>
              <w:ind w:left="30" w:right="-72"/>
              <w:jc w:val="both"/>
              <w:rPr>
                <w:rFonts w:ascii="Arial" w:hAnsi="Arial" w:cs="Arial"/>
                <w:sz w:val="24"/>
                <w:szCs w:val="24"/>
              </w:rPr>
            </w:pPr>
            <w:r w:rsidRPr="0056139A">
              <w:rPr>
                <w:rFonts w:ascii="Arial" w:hAnsi="Arial" w:cs="Arial"/>
                <w:sz w:val="24"/>
                <w:szCs w:val="24"/>
              </w:rPr>
              <w:t>Czy Zamawiający dopuści aparat RTG z zakresem ruchu pionowego kolumny 160 cm?</w:t>
            </w:r>
          </w:p>
          <w:p w14:paraId="7A748E90" w14:textId="77777777" w:rsidR="004352E3" w:rsidRPr="00035DEC" w:rsidRDefault="004352E3" w:rsidP="004352E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4237EE3" w14:textId="22D50D2C" w:rsidR="004352E3" w:rsidRDefault="003B4518" w:rsidP="004352E3">
            <w:pPr>
              <w:spacing w:after="60" w:line="360" w:lineRule="auto"/>
              <w:ind w:left="30" w:right="-72"/>
              <w:jc w:val="both"/>
              <w:rPr>
                <w:rFonts w:ascii="Arial" w:hAnsi="Arial" w:cs="Arial"/>
                <w:sz w:val="24"/>
                <w:szCs w:val="24"/>
                <w:highlight w:val="darkGray"/>
              </w:rPr>
            </w:pPr>
            <w:r w:rsidRPr="003B4518">
              <w:rPr>
                <w:rFonts w:ascii="Arial" w:hAnsi="Arial" w:cs="Arial"/>
                <w:sz w:val="24"/>
                <w:szCs w:val="24"/>
              </w:rPr>
              <w:t>Zamawiający dopuszcza takie rozwiązanie.</w:t>
            </w:r>
          </w:p>
          <w:p w14:paraId="70C7A08E" w14:textId="39CBDEEE" w:rsidR="004352E3" w:rsidRPr="00035DEC" w:rsidRDefault="004352E3" w:rsidP="004352E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167</w:t>
            </w:r>
          </w:p>
          <w:p w14:paraId="1CBB2534" w14:textId="77777777" w:rsidR="0056139A" w:rsidRPr="0056139A" w:rsidRDefault="0056139A" w:rsidP="0056139A">
            <w:pPr>
              <w:spacing w:after="120" w:line="360" w:lineRule="auto"/>
              <w:ind w:left="30" w:right="-72"/>
              <w:jc w:val="both"/>
              <w:rPr>
                <w:rFonts w:ascii="Arial" w:hAnsi="Arial" w:cs="Arial"/>
                <w:sz w:val="24"/>
                <w:szCs w:val="24"/>
              </w:rPr>
            </w:pPr>
            <w:r w:rsidRPr="0056139A">
              <w:rPr>
                <w:rFonts w:ascii="Arial" w:hAnsi="Arial" w:cs="Arial"/>
                <w:sz w:val="24"/>
                <w:szCs w:val="24"/>
              </w:rPr>
              <w:t>Pkt. 12 „Minimalna odległość środka promienia poziomego od podłogi ≤ 30 cm”</w:t>
            </w:r>
          </w:p>
          <w:p w14:paraId="35675C7A" w14:textId="3545663E" w:rsidR="004352E3" w:rsidRPr="00035DEC" w:rsidRDefault="0056139A" w:rsidP="0056139A">
            <w:pPr>
              <w:spacing w:after="120" w:line="360" w:lineRule="auto"/>
              <w:ind w:left="30" w:right="-72"/>
              <w:jc w:val="both"/>
              <w:rPr>
                <w:rFonts w:ascii="Arial" w:hAnsi="Arial" w:cs="Arial"/>
                <w:sz w:val="24"/>
                <w:szCs w:val="24"/>
              </w:rPr>
            </w:pPr>
            <w:r w:rsidRPr="0056139A">
              <w:rPr>
                <w:rFonts w:ascii="Arial" w:hAnsi="Arial" w:cs="Arial"/>
                <w:sz w:val="24"/>
                <w:szCs w:val="24"/>
              </w:rPr>
              <w:t>Czy Zamawiający dopuści aparat RTG z minimalną odległością środka promienia poziomego od podłogi 40</w:t>
            </w:r>
            <w:r>
              <w:rPr>
                <w:rFonts w:ascii="Arial" w:hAnsi="Arial" w:cs="Arial"/>
                <w:sz w:val="24"/>
                <w:szCs w:val="24"/>
              </w:rPr>
              <w:t xml:space="preserve"> </w:t>
            </w:r>
            <w:r w:rsidRPr="0056139A">
              <w:rPr>
                <w:rFonts w:ascii="Arial" w:hAnsi="Arial" w:cs="Arial"/>
                <w:sz w:val="24"/>
                <w:szCs w:val="24"/>
              </w:rPr>
              <w:t>cm?</w:t>
            </w:r>
          </w:p>
          <w:p w14:paraId="59537595" w14:textId="77777777" w:rsidR="004352E3" w:rsidRPr="00035DEC" w:rsidRDefault="004352E3" w:rsidP="004352E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9E347F8" w14:textId="0D761A93" w:rsidR="004352E3" w:rsidRDefault="003B4518" w:rsidP="004352E3">
            <w:pPr>
              <w:spacing w:after="60" w:line="360" w:lineRule="auto"/>
              <w:ind w:left="30" w:right="-72"/>
              <w:jc w:val="both"/>
              <w:rPr>
                <w:rFonts w:ascii="Arial" w:hAnsi="Arial" w:cs="Arial"/>
                <w:sz w:val="24"/>
                <w:szCs w:val="24"/>
                <w:highlight w:val="darkGray"/>
              </w:rPr>
            </w:pPr>
            <w:r w:rsidRPr="003B4518">
              <w:rPr>
                <w:rFonts w:ascii="Arial" w:hAnsi="Arial" w:cs="Arial"/>
                <w:sz w:val="24"/>
                <w:szCs w:val="24"/>
              </w:rPr>
              <w:t>Zamawiający dopuszcza takie rozwiązanie.</w:t>
            </w:r>
          </w:p>
          <w:p w14:paraId="5F4CCC02" w14:textId="32146281" w:rsidR="004352E3" w:rsidRPr="00035DEC" w:rsidRDefault="004352E3" w:rsidP="004352E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168</w:t>
            </w:r>
          </w:p>
          <w:p w14:paraId="203B5D8B" w14:textId="799FE56D" w:rsidR="004352E3" w:rsidRDefault="0056139A" w:rsidP="004352E3">
            <w:pPr>
              <w:spacing w:after="120" w:line="360" w:lineRule="auto"/>
              <w:ind w:left="30" w:right="-72"/>
              <w:jc w:val="both"/>
              <w:rPr>
                <w:rFonts w:ascii="Arial" w:hAnsi="Arial" w:cs="Arial"/>
                <w:sz w:val="24"/>
                <w:szCs w:val="24"/>
              </w:rPr>
            </w:pPr>
            <w:r w:rsidRPr="0056139A">
              <w:rPr>
                <w:rFonts w:ascii="Arial" w:hAnsi="Arial" w:cs="Arial"/>
                <w:sz w:val="24"/>
                <w:szCs w:val="24"/>
              </w:rPr>
              <w:t>Pkt. 16 „Komunikaty systemowe i informacje wyświetlane w języku polskim”</w:t>
            </w:r>
          </w:p>
          <w:p w14:paraId="322D5954" w14:textId="26635391" w:rsidR="0056139A" w:rsidRPr="00035DEC" w:rsidRDefault="0056139A" w:rsidP="0056139A">
            <w:pPr>
              <w:spacing w:after="120" w:line="360" w:lineRule="auto"/>
              <w:ind w:left="30" w:right="-72"/>
              <w:jc w:val="both"/>
              <w:rPr>
                <w:rFonts w:ascii="Arial" w:hAnsi="Arial" w:cs="Arial"/>
                <w:sz w:val="24"/>
                <w:szCs w:val="24"/>
              </w:rPr>
            </w:pPr>
            <w:r w:rsidRPr="0056139A">
              <w:rPr>
                <w:rFonts w:ascii="Arial" w:hAnsi="Arial" w:cs="Arial"/>
                <w:sz w:val="24"/>
                <w:szCs w:val="24"/>
              </w:rPr>
              <w:t>Czy Zamawiający dopuści aparat RTG bez komunikatów systemowych i informacji wyświetlanych na ekranie</w:t>
            </w:r>
            <w:r>
              <w:rPr>
                <w:rFonts w:ascii="Arial" w:hAnsi="Arial" w:cs="Arial"/>
                <w:sz w:val="24"/>
                <w:szCs w:val="24"/>
              </w:rPr>
              <w:t xml:space="preserve"> </w:t>
            </w:r>
            <w:r w:rsidRPr="0056139A">
              <w:rPr>
                <w:rFonts w:ascii="Arial" w:hAnsi="Arial" w:cs="Arial"/>
                <w:sz w:val="24"/>
                <w:szCs w:val="24"/>
              </w:rPr>
              <w:t>LCD w języku polskim?</w:t>
            </w:r>
          </w:p>
          <w:p w14:paraId="208057CB" w14:textId="77777777" w:rsidR="004352E3" w:rsidRPr="00035DEC" w:rsidRDefault="004352E3" w:rsidP="004352E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D4CDAEA" w14:textId="0DA008BF" w:rsidR="004352E3" w:rsidRDefault="003B4518" w:rsidP="004352E3">
            <w:pPr>
              <w:spacing w:after="60" w:line="360" w:lineRule="auto"/>
              <w:ind w:left="30" w:right="-72"/>
              <w:jc w:val="both"/>
              <w:rPr>
                <w:rFonts w:ascii="Arial" w:hAnsi="Arial" w:cs="Arial"/>
                <w:sz w:val="24"/>
                <w:szCs w:val="24"/>
                <w:highlight w:val="darkGray"/>
              </w:rPr>
            </w:pPr>
            <w:r w:rsidRPr="003B4518">
              <w:rPr>
                <w:rFonts w:ascii="Arial" w:hAnsi="Arial" w:cs="Arial"/>
                <w:sz w:val="24"/>
                <w:szCs w:val="24"/>
              </w:rPr>
              <w:t>Zamawiający dopuszcza takie rozwiązanie.</w:t>
            </w:r>
          </w:p>
          <w:p w14:paraId="18772790" w14:textId="29352DF5" w:rsidR="004352E3" w:rsidRPr="00035DEC" w:rsidRDefault="004352E3" w:rsidP="004352E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169</w:t>
            </w:r>
          </w:p>
          <w:p w14:paraId="76EA27D2" w14:textId="77777777" w:rsidR="0056139A" w:rsidRPr="0056139A" w:rsidRDefault="0056139A" w:rsidP="0056139A">
            <w:pPr>
              <w:spacing w:after="120" w:line="360" w:lineRule="auto"/>
              <w:ind w:left="30" w:right="-72"/>
              <w:jc w:val="both"/>
              <w:rPr>
                <w:rFonts w:ascii="Arial" w:hAnsi="Arial" w:cs="Arial"/>
                <w:sz w:val="24"/>
                <w:szCs w:val="24"/>
              </w:rPr>
            </w:pPr>
            <w:r w:rsidRPr="0056139A">
              <w:rPr>
                <w:rFonts w:ascii="Arial" w:hAnsi="Arial" w:cs="Arial"/>
                <w:sz w:val="24"/>
                <w:szCs w:val="24"/>
              </w:rPr>
              <w:t xml:space="preserve">Pkt. 23 „Pojemność cieplna kołpaka &gt; 2000 </w:t>
            </w:r>
            <w:proofErr w:type="spellStart"/>
            <w:r w:rsidRPr="0056139A">
              <w:rPr>
                <w:rFonts w:ascii="Arial" w:hAnsi="Arial" w:cs="Arial"/>
                <w:sz w:val="24"/>
                <w:szCs w:val="24"/>
              </w:rPr>
              <w:t>kHU</w:t>
            </w:r>
            <w:proofErr w:type="spellEnd"/>
            <w:r w:rsidRPr="0056139A">
              <w:rPr>
                <w:rFonts w:ascii="Arial" w:hAnsi="Arial" w:cs="Arial"/>
                <w:sz w:val="24"/>
                <w:szCs w:val="24"/>
              </w:rPr>
              <w:t>”</w:t>
            </w:r>
          </w:p>
          <w:p w14:paraId="2E359003" w14:textId="10068C44" w:rsidR="004352E3" w:rsidRPr="00035DEC" w:rsidRDefault="0056139A" w:rsidP="0056139A">
            <w:pPr>
              <w:spacing w:after="120" w:line="360" w:lineRule="auto"/>
              <w:ind w:left="30" w:right="-72"/>
              <w:jc w:val="both"/>
              <w:rPr>
                <w:rFonts w:ascii="Arial" w:hAnsi="Arial" w:cs="Arial"/>
                <w:sz w:val="24"/>
                <w:szCs w:val="24"/>
              </w:rPr>
            </w:pPr>
            <w:r w:rsidRPr="0056139A">
              <w:rPr>
                <w:rFonts w:ascii="Arial" w:hAnsi="Arial" w:cs="Arial"/>
                <w:sz w:val="24"/>
                <w:szCs w:val="24"/>
              </w:rPr>
              <w:t xml:space="preserve">Czy Zamawiający dopuści aparat RTG z pojemnością cieplną kołpaka 1600 </w:t>
            </w:r>
            <w:proofErr w:type="spellStart"/>
            <w:r w:rsidRPr="0056139A">
              <w:rPr>
                <w:rFonts w:ascii="Arial" w:hAnsi="Arial" w:cs="Arial"/>
                <w:sz w:val="24"/>
                <w:szCs w:val="24"/>
              </w:rPr>
              <w:t>kHU</w:t>
            </w:r>
            <w:proofErr w:type="spellEnd"/>
            <w:r w:rsidRPr="0056139A">
              <w:rPr>
                <w:rFonts w:ascii="Arial" w:hAnsi="Arial" w:cs="Arial"/>
                <w:sz w:val="24"/>
                <w:szCs w:val="24"/>
              </w:rPr>
              <w:t>?</w:t>
            </w:r>
          </w:p>
          <w:p w14:paraId="57E28E9E" w14:textId="77777777" w:rsidR="004352E3" w:rsidRPr="00035DEC" w:rsidRDefault="004352E3" w:rsidP="004352E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26E6586" w14:textId="4427E471" w:rsidR="004352E3" w:rsidRDefault="003B4518" w:rsidP="004352E3">
            <w:pPr>
              <w:spacing w:after="60" w:line="360" w:lineRule="auto"/>
              <w:ind w:left="30" w:right="-72"/>
              <w:jc w:val="both"/>
              <w:rPr>
                <w:rFonts w:ascii="Arial" w:hAnsi="Arial" w:cs="Arial"/>
                <w:sz w:val="24"/>
                <w:szCs w:val="24"/>
                <w:highlight w:val="darkGray"/>
              </w:rPr>
            </w:pPr>
            <w:r w:rsidRPr="003B4518">
              <w:rPr>
                <w:rFonts w:ascii="Arial" w:hAnsi="Arial" w:cs="Arial"/>
                <w:sz w:val="24"/>
                <w:szCs w:val="24"/>
              </w:rPr>
              <w:t>Zamawiający dopuszcza takie rozwiązanie.</w:t>
            </w:r>
          </w:p>
          <w:p w14:paraId="00397F87" w14:textId="715D60FC" w:rsidR="004352E3" w:rsidRPr="00035DEC" w:rsidRDefault="004352E3" w:rsidP="004352E3">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Pr>
                <w:rFonts w:ascii="Arial" w:hAnsi="Arial" w:cs="Arial"/>
                <w:b/>
                <w:bCs/>
                <w:sz w:val="24"/>
                <w:szCs w:val="24"/>
              </w:rPr>
              <w:t>170</w:t>
            </w:r>
          </w:p>
          <w:p w14:paraId="564D5C36" w14:textId="77777777" w:rsidR="0056139A" w:rsidRPr="0056139A" w:rsidRDefault="0056139A" w:rsidP="0056139A">
            <w:pPr>
              <w:spacing w:after="120" w:line="360" w:lineRule="auto"/>
              <w:ind w:left="30" w:right="-72"/>
              <w:jc w:val="both"/>
              <w:rPr>
                <w:rFonts w:ascii="Arial" w:hAnsi="Arial" w:cs="Arial"/>
                <w:sz w:val="24"/>
                <w:szCs w:val="24"/>
              </w:rPr>
            </w:pPr>
            <w:r w:rsidRPr="0056139A">
              <w:rPr>
                <w:rFonts w:ascii="Arial" w:hAnsi="Arial" w:cs="Arial"/>
                <w:sz w:val="24"/>
                <w:szCs w:val="24"/>
              </w:rPr>
              <w:t>Pkt. 33 „Statyw kostno-płucny z detektorem wbudowanym”</w:t>
            </w:r>
          </w:p>
          <w:p w14:paraId="38DE1A36" w14:textId="70D76432" w:rsidR="004352E3" w:rsidRPr="00035DEC" w:rsidRDefault="0056139A" w:rsidP="0056139A">
            <w:pPr>
              <w:spacing w:after="120" w:line="360" w:lineRule="auto"/>
              <w:ind w:left="30" w:right="-72"/>
              <w:jc w:val="both"/>
              <w:rPr>
                <w:rFonts w:ascii="Arial" w:hAnsi="Arial" w:cs="Arial"/>
                <w:sz w:val="24"/>
                <w:szCs w:val="24"/>
              </w:rPr>
            </w:pPr>
            <w:r w:rsidRPr="0056139A">
              <w:rPr>
                <w:rFonts w:ascii="Arial" w:hAnsi="Arial" w:cs="Arial"/>
                <w:sz w:val="24"/>
                <w:szCs w:val="24"/>
              </w:rPr>
              <w:t>Czy Zamawiający dopuści aparat z detektorem przenośnym z własną konsolą operatora?</w:t>
            </w:r>
          </w:p>
          <w:p w14:paraId="3BA05DFD" w14:textId="77777777" w:rsidR="004352E3" w:rsidRPr="00035DEC" w:rsidRDefault="004352E3" w:rsidP="004352E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77E2118" w14:textId="734E75B3" w:rsidR="004352E3" w:rsidRDefault="003B4518" w:rsidP="004352E3">
            <w:pPr>
              <w:spacing w:after="60" w:line="360" w:lineRule="auto"/>
              <w:ind w:left="30" w:right="-72"/>
              <w:jc w:val="both"/>
              <w:rPr>
                <w:rFonts w:ascii="Arial" w:hAnsi="Arial" w:cs="Arial"/>
                <w:sz w:val="24"/>
                <w:szCs w:val="24"/>
                <w:highlight w:val="darkGray"/>
              </w:rPr>
            </w:pPr>
            <w:r w:rsidRPr="003B4518">
              <w:rPr>
                <w:rFonts w:ascii="Arial" w:hAnsi="Arial" w:cs="Arial"/>
                <w:sz w:val="24"/>
                <w:szCs w:val="24"/>
              </w:rPr>
              <w:t>Zamawiający dopuszcza takie rozwiązanie.</w:t>
            </w:r>
          </w:p>
          <w:p w14:paraId="0CC85137" w14:textId="5EA6459E" w:rsidR="004352E3" w:rsidRPr="00035DEC" w:rsidRDefault="004352E3" w:rsidP="004352E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171</w:t>
            </w:r>
          </w:p>
          <w:p w14:paraId="6B9DFE65" w14:textId="77777777" w:rsidR="0056139A" w:rsidRPr="0056139A" w:rsidRDefault="0056139A" w:rsidP="0056139A">
            <w:pPr>
              <w:spacing w:after="120" w:line="360" w:lineRule="auto"/>
              <w:ind w:left="30" w:right="-72"/>
              <w:jc w:val="both"/>
              <w:rPr>
                <w:rFonts w:ascii="Arial" w:hAnsi="Arial" w:cs="Arial"/>
                <w:sz w:val="24"/>
                <w:szCs w:val="24"/>
              </w:rPr>
            </w:pPr>
            <w:r w:rsidRPr="0056139A">
              <w:rPr>
                <w:rFonts w:ascii="Arial" w:hAnsi="Arial" w:cs="Arial"/>
                <w:sz w:val="24"/>
                <w:szCs w:val="24"/>
              </w:rPr>
              <w:t>Pkt. 37 „Minimalna odległość środka detektora od podłogi dla promienia poziomego ≤ 30 cm”</w:t>
            </w:r>
          </w:p>
          <w:p w14:paraId="7BE066FF" w14:textId="60D26139" w:rsidR="004352E3" w:rsidRPr="00035DEC" w:rsidRDefault="0056139A" w:rsidP="0056139A">
            <w:pPr>
              <w:spacing w:after="120" w:line="360" w:lineRule="auto"/>
              <w:ind w:left="30" w:right="-72"/>
              <w:jc w:val="both"/>
              <w:rPr>
                <w:rFonts w:ascii="Arial" w:hAnsi="Arial" w:cs="Arial"/>
                <w:sz w:val="24"/>
                <w:szCs w:val="24"/>
              </w:rPr>
            </w:pPr>
            <w:r w:rsidRPr="0056139A">
              <w:rPr>
                <w:rFonts w:ascii="Arial" w:hAnsi="Arial" w:cs="Arial"/>
                <w:sz w:val="24"/>
                <w:szCs w:val="24"/>
              </w:rPr>
              <w:t>Czy Zamawiający dopuści aparat RTG z minimalną odległością środka detektora od podłogi dla promienia</w:t>
            </w:r>
            <w:r>
              <w:rPr>
                <w:rFonts w:ascii="Arial" w:hAnsi="Arial" w:cs="Arial"/>
                <w:sz w:val="24"/>
                <w:szCs w:val="24"/>
              </w:rPr>
              <w:t xml:space="preserve"> </w:t>
            </w:r>
            <w:r w:rsidRPr="0056139A">
              <w:rPr>
                <w:rFonts w:ascii="Arial" w:hAnsi="Arial" w:cs="Arial"/>
                <w:sz w:val="24"/>
                <w:szCs w:val="24"/>
              </w:rPr>
              <w:t>poziomego 38 cm?</w:t>
            </w:r>
          </w:p>
          <w:p w14:paraId="6ADC316E" w14:textId="77777777" w:rsidR="004352E3" w:rsidRPr="00035DEC" w:rsidRDefault="004352E3" w:rsidP="004352E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D454726" w14:textId="1CE0F1AA" w:rsidR="004352E3" w:rsidRDefault="003B4518" w:rsidP="004352E3">
            <w:pPr>
              <w:spacing w:after="60" w:line="360" w:lineRule="auto"/>
              <w:ind w:left="30" w:right="-72"/>
              <w:jc w:val="both"/>
              <w:rPr>
                <w:rFonts w:ascii="Arial" w:hAnsi="Arial" w:cs="Arial"/>
                <w:sz w:val="24"/>
                <w:szCs w:val="24"/>
                <w:highlight w:val="darkGray"/>
              </w:rPr>
            </w:pPr>
            <w:r w:rsidRPr="003B4518">
              <w:rPr>
                <w:rFonts w:ascii="Arial" w:hAnsi="Arial" w:cs="Arial"/>
                <w:sz w:val="24"/>
                <w:szCs w:val="24"/>
              </w:rPr>
              <w:t>Zamawiający dopuszcza takie rozwiązanie.</w:t>
            </w:r>
          </w:p>
          <w:p w14:paraId="65C7888B" w14:textId="78572B68" w:rsidR="004352E3" w:rsidRPr="00035DEC" w:rsidRDefault="004352E3" w:rsidP="004352E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172</w:t>
            </w:r>
          </w:p>
          <w:p w14:paraId="72BCD841" w14:textId="77777777" w:rsidR="0056139A" w:rsidRPr="0056139A" w:rsidRDefault="0056139A" w:rsidP="0056139A">
            <w:pPr>
              <w:spacing w:after="120" w:line="360" w:lineRule="auto"/>
              <w:ind w:left="30" w:right="-72"/>
              <w:jc w:val="both"/>
              <w:rPr>
                <w:rFonts w:ascii="Arial" w:hAnsi="Arial" w:cs="Arial"/>
                <w:sz w:val="24"/>
                <w:szCs w:val="24"/>
              </w:rPr>
            </w:pPr>
            <w:r w:rsidRPr="0056139A">
              <w:rPr>
                <w:rFonts w:ascii="Arial" w:hAnsi="Arial" w:cs="Arial"/>
                <w:sz w:val="24"/>
                <w:szCs w:val="24"/>
              </w:rPr>
              <w:t>Pkt. 41 „Zmotoryzowane pochylenie detektora -20 stopni do +90 stopni”</w:t>
            </w:r>
          </w:p>
          <w:p w14:paraId="32CE338F" w14:textId="51C12E9F" w:rsidR="004352E3" w:rsidRPr="00035DEC" w:rsidRDefault="0056139A" w:rsidP="0056139A">
            <w:pPr>
              <w:spacing w:after="120" w:line="360" w:lineRule="auto"/>
              <w:ind w:left="30" w:right="-72"/>
              <w:jc w:val="both"/>
              <w:rPr>
                <w:rFonts w:ascii="Arial" w:hAnsi="Arial" w:cs="Arial"/>
                <w:sz w:val="24"/>
                <w:szCs w:val="24"/>
              </w:rPr>
            </w:pPr>
            <w:r w:rsidRPr="0056139A">
              <w:rPr>
                <w:rFonts w:ascii="Arial" w:hAnsi="Arial" w:cs="Arial"/>
                <w:sz w:val="24"/>
                <w:szCs w:val="24"/>
              </w:rPr>
              <w:t>Czy Zamawiający dopuści aparat RTG z manualnym pochyleniem detektora -20 stopni do +90 stopni?</w:t>
            </w:r>
          </w:p>
          <w:p w14:paraId="2B9CC07A" w14:textId="77777777" w:rsidR="004352E3" w:rsidRPr="00035DEC" w:rsidRDefault="004352E3" w:rsidP="004352E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4593ED2" w14:textId="7824D4BC" w:rsidR="004352E3" w:rsidRDefault="003B4518" w:rsidP="004352E3">
            <w:pPr>
              <w:spacing w:after="60" w:line="360" w:lineRule="auto"/>
              <w:ind w:left="30" w:right="-72"/>
              <w:jc w:val="both"/>
              <w:rPr>
                <w:rFonts w:ascii="Arial" w:hAnsi="Arial" w:cs="Arial"/>
                <w:sz w:val="24"/>
                <w:szCs w:val="24"/>
                <w:highlight w:val="darkGray"/>
              </w:rPr>
            </w:pPr>
            <w:r w:rsidRPr="003B4518">
              <w:rPr>
                <w:rFonts w:ascii="Arial" w:hAnsi="Arial" w:cs="Arial"/>
                <w:sz w:val="24"/>
                <w:szCs w:val="24"/>
              </w:rPr>
              <w:t>Zamawiający dopuszcza takie rozwiązanie.</w:t>
            </w:r>
          </w:p>
          <w:p w14:paraId="0ECBB823" w14:textId="2DC05095" w:rsidR="004352E3" w:rsidRPr="00035DEC" w:rsidRDefault="004352E3" w:rsidP="004352E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173</w:t>
            </w:r>
          </w:p>
          <w:p w14:paraId="284CEC51" w14:textId="669C666C" w:rsidR="0056139A" w:rsidRPr="0056139A" w:rsidRDefault="0056139A" w:rsidP="0056139A">
            <w:pPr>
              <w:spacing w:after="120" w:line="360" w:lineRule="auto"/>
              <w:ind w:left="30" w:right="-72"/>
              <w:jc w:val="both"/>
              <w:rPr>
                <w:rFonts w:ascii="Arial" w:hAnsi="Arial" w:cs="Arial"/>
                <w:sz w:val="24"/>
                <w:szCs w:val="24"/>
              </w:rPr>
            </w:pPr>
            <w:r w:rsidRPr="0056139A">
              <w:rPr>
                <w:rFonts w:ascii="Arial" w:hAnsi="Arial" w:cs="Arial"/>
                <w:sz w:val="24"/>
                <w:szCs w:val="24"/>
              </w:rPr>
              <w:t>Pkt. 46 „Zintegrowany z modułem detektora w statywie schowek do przechowywania 2 kratek przeciw</w:t>
            </w:r>
            <w:r>
              <w:rPr>
                <w:rFonts w:ascii="Arial" w:hAnsi="Arial" w:cs="Arial"/>
                <w:sz w:val="24"/>
                <w:szCs w:val="24"/>
              </w:rPr>
              <w:t xml:space="preserve"> </w:t>
            </w:r>
            <w:r w:rsidRPr="0056139A">
              <w:rPr>
                <w:rFonts w:ascii="Arial" w:hAnsi="Arial" w:cs="Arial"/>
                <w:sz w:val="24"/>
                <w:szCs w:val="24"/>
              </w:rPr>
              <w:t>rozproszeniowych w momencie, gdy nie są używane do ekspozycji lub rozwiązanie naścienne”</w:t>
            </w:r>
          </w:p>
          <w:p w14:paraId="3863D2E2" w14:textId="6B8106B8" w:rsidR="004352E3" w:rsidRPr="00035DEC" w:rsidRDefault="0056139A" w:rsidP="0056139A">
            <w:pPr>
              <w:spacing w:after="120" w:line="360" w:lineRule="auto"/>
              <w:ind w:left="30" w:right="-72"/>
              <w:jc w:val="both"/>
              <w:rPr>
                <w:rFonts w:ascii="Arial" w:hAnsi="Arial" w:cs="Arial"/>
                <w:sz w:val="24"/>
                <w:szCs w:val="24"/>
              </w:rPr>
            </w:pPr>
            <w:r w:rsidRPr="0056139A">
              <w:rPr>
                <w:rFonts w:ascii="Arial" w:hAnsi="Arial" w:cs="Arial"/>
                <w:sz w:val="24"/>
                <w:szCs w:val="24"/>
              </w:rPr>
              <w:t>Czy Zamawiający dopuści aparat z wygodnym schowkiem do przechowywania 2 kratek przeciw</w:t>
            </w:r>
            <w:r>
              <w:rPr>
                <w:rFonts w:ascii="Arial" w:hAnsi="Arial" w:cs="Arial"/>
                <w:sz w:val="24"/>
                <w:szCs w:val="24"/>
              </w:rPr>
              <w:t xml:space="preserve"> </w:t>
            </w:r>
            <w:r w:rsidRPr="0056139A">
              <w:rPr>
                <w:rFonts w:ascii="Arial" w:hAnsi="Arial" w:cs="Arial"/>
                <w:sz w:val="24"/>
                <w:szCs w:val="24"/>
              </w:rPr>
              <w:t>rozproszeniowych stojącego na podłodze?</w:t>
            </w:r>
          </w:p>
          <w:p w14:paraId="689DFC78" w14:textId="77777777" w:rsidR="004352E3" w:rsidRPr="00035DEC" w:rsidRDefault="004352E3" w:rsidP="004352E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7A7AE81" w14:textId="311AF359" w:rsidR="004352E3" w:rsidRDefault="003B4518" w:rsidP="004352E3">
            <w:pPr>
              <w:spacing w:after="60" w:line="360" w:lineRule="auto"/>
              <w:ind w:left="30" w:right="-72"/>
              <w:jc w:val="both"/>
              <w:rPr>
                <w:rFonts w:ascii="Arial" w:hAnsi="Arial" w:cs="Arial"/>
                <w:sz w:val="24"/>
                <w:szCs w:val="24"/>
                <w:highlight w:val="darkGray"/>
              </w:rPr>
            </w:pPr>
            <w:r w:rsidRPr="003B4518">
              <w:rPr>
                <w:rFonts w:ascii="Arial" w:hAnsi="Arial" w:cs="Arial"/>
                <w:sz w:val="24"/>
                <w:szCs w:val="24"/>
              </w:rPr>
              <w:t>Zamawiający dopuszcza takie rozwiązanie.</w:t>
            </w:r>
          </w:p>
          <w:p w14:paraId="06DE7185" w14:textId="15AAC263" w:rsidR="004352E3" w:rsidRPr="00035DEC" w:rsidRDefault="004352E3" w:rsidP="004352E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174</w:t>
            </w:r>
          </w:p>
          <w:p w14:paraId="20633A5C" w14:textId="77777777" w:rsidR="0056139A" w:rsidRPr="0056139A" w:rsidRDefault="0056139A" w:rsidP="0056139A">
            <w:pPr>
              <w:spacing w:after="120" w:line="360" w:lineRule="auto"/>
              <w:ind w:left="30" w:right="-72"/>
              <w:jc w:val="both"/>
              <w:rPr>
                <w:rFonts w:ascii="Arial" w:hAnsi="Arial" w:cs="Arial"/>
                <w:sz w:val="24"/>
                <w:szCs w:val="24"/>
              </w:rPr>
            </w:pPr>
            <w:r w:rsidRPr="0056139A">
              <w:rPr>
                <w:rFonts w:ascii="Arial" w:hAnsi="Arial" w:cs="Arial"/>
                <w:sz w:val="24"/>
                <w:szCs w:val="24"/>
              </w:rPr>
              <w:t>Pkt. 47 „Automatyka AEC ≥ 5 komór”</w:t>
            </w:r>
          </w:p>
          <w:p w14:paraId="1EB5A8F3" w14:textId="19C2AED2" w:rsidR="004352E3" w:rsidRPr="00035DEC" w:rsidRDefault="0056139A" w:rsidP="0056139A">
            <w:pPr>
              <w:spacing w:after="120" w:line="360" w:lineRule="auto"/>
              <w:ind w:left="30" w:right="-72"/>
              <w:jc w:val="both"/>
              <w:rPr>
                <w:rFonts w:ascii="Arial" w:hAnsi="Arial" w:cs="Arial"/>
                <w:sz w:val="24"/>
                <w:szCs w:val="24"/>
              </w:rPr>
            </w:pPr>
            <w:r w:rsidRPr="0056139A">
              <w:rPr>
                <w:rFonts w:ascii="Arial" w:hAnsi="Arial" w:cs="Arial"/>
                <w:sz w:val="24"/>
                <w:szCs w:val="24"/>
              </w:rPr>
              <w:t>Czy Zamawiający dopuści aparat RTG z automatyką AEC 4 komorową?</w:t>
            </w:r>
          </w:p>
          <w:p w14:paraId="3A1F3D82" w14:textId="77777777" w:rsidR="004352E3" w:rsidRPr="00035DEC" w:rsidRDefault="004352E3" w:rsidP="004352E3">
            <w:pPr>
              <w:spacing w:after="40" w:line="276" w:lineRule="auto"/>
              <w:ind w:left="30" w:right="-72"/>
              <w:rPr>
                <w:rFonts w:ascii="Arial" w:hAnsi="Arial" w:cs="Arial"/>
                <w:b/>
                <w:bCs/>
                <w:sz w:val="24"/>
                <w:szCs w:val="24"/>
              </w:rPr>
            </w:pPr>
            <w:r w:rsidRPr="00035DEC">
              <w:rPr>
                <w:rFonts w:ascii="Arial" w:hAnsi="Arial" w:cs="Arial"/>
                <w:b/>
                <w:bCs/>
                <w:sz w:val="24"/>
                <w:szCs w:val="24"/>
              </w:rPr>
              <w:lastRenderedPageBreak/>
              <w:t>Stanowisko (wyjaśnienie) Zamawiającego:</w:t>
            </w:r>
          </w:p>
          <w:p w14:paraId="0DDA10A6" w14:textId="1B635958" w:rsidR="004352E3" w:rsidRDefault="00E53ECF" w:rsidP="004352E3">
            <w:pPr>
              <w:spacing w:after="60" w:line="360" w:lineRule="auto"/>
              <w:ind w:left="30" w:right="-72"/>
              <w:jc w:val="both"/>
              <w:rPr>
                <w:rFonts w:ascii="Arial" w:hAnsi="Arial" w:cs="Arial"/>
                <w:sz w:val="24"/>
                <w:szCs w:val="24"/>
                <w:highlight w:val="darkGray"/>
              </w:rPr>
            </w:pPr>
            <w:r w:rsidRPr="00E53ECF">
              <w:rPr>
                <w:rFonts w:ascii="Arial" w:hAnsi="Arial" w:cs="Arial"/>
                <w:sz w:val="24"/>
                <w:szCs w:val="24"/>
              </w:rPr>
              <w:t>Zamawiający dopuszcza takie rozwiązanie.</w:t>
            </w:r>
          </w:p>
          <w:p w14:paraId="01BD7851" w14:textId="4C69B7AA" w:rsidR="004352E3" w:rsidRPr="00035DEC" w:rsidRDefault="004352E3" w:rsidP="004352E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175</w:t>
            </w:r>
          </w:p>
          <w:p w14:paraId="4E7B89A6" w14:textId="77777777" w:rsidR="0056139A" w:rsidRPr="0056139A" w:rsidRDefault="0056139A" w:rsidP="0056139A">
            <w:pPr>
              <w:spacing w:after="120" w:line="360" w:lineRule="auto"/>
              <w:ind w:left="30" w:right="-72"/>
              <w:jc w:val="both"/>
              <w:rPr>
                <w:rFonts w:ascii="Arial" w:hAnsi="Arial" w:cs="Arial"/>
                <w:sz w:val="24"/>
                <w:szCs w:val="24"/>
              </w:rPr>
            </w:pPr>
            <w:r w:rsidRPr="0056139A">
              <w:rPr>
                <w:rFonts w:ascii="Arial" w:hAnsi="Arial" w:cs="Arial"/>
                <w:sz w:val="24"/>
                <w:szCs w:val="24"/>
              </w:rPr>
              <w:t>Pkt. 64 „Ruch poprzeczny stołu min ±12,5 cm”</w:t>
            </w:r>
          </w:p>
          <w:p w14:paraId="5CBD5DE4" w14:textId="745C7972" w:rsidR="004352E3" w:rsidRPr="00035DEC" w:rsidRDefault="0056139A" w:rsidP="0056139A">
            <w:pPr>
              <w:spacing w:after="120" w:line="360" w:lineRule="auto"/>
              <w:ind w:left="30" w:right="-72"/>
              <w:jc w:val="both"/>
              <w:rPr>
                <w:rFonts w:ascii="Arial" w:hAnsi="Arial" w:cs="Arial"/>
                <w:sz w:val="24"/>
                <w:szCs w:val="24"/>
              </w:rPr>
            </w:pPr>
            <w:r w:rsidRPr="0056139A">
              <w:rPr>
                <w:rFonts w:ascii="Arial" w:hAnsi="Arial" w:cs="Arial"/>
                <w:sz w:val="24"/>
                <w:szCs w:val="24"/>
              </w:rPr>
              <w:t>Czy Zamawiający dopuści aparat RTG bez ruchu poprzecznego stołu?</w:t>
            </w:r>
          </w:p>
          <w:p w14:paraId="67C7E2F2" w14:textId="77777777" w:rsidR="004352E3" w:rsidRPr="00035DEC" w:rsidRDefault="004352E3" w:rsidP="004352E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4CCCDF5" w14:textId="5A272F35" w:rsidR="004352E3" w:rsidRDefault="00E53ECF" w:rsidP="004352E3">
            <w:pPr>
              <w:spacing w:after="60" w:line="360" w:lineRule="auto"/>
              <w:ind w:left="30" w:right="-72"/>
              <w:jc w:val="both"/>
              <w:rPr>
                <w:rFonts w:ascii="Arial" w:hAnsi="Arial" w:cs="Arial"/>
                <w:sz w:val="24"/>
                <w:szCs w:val="24"/>
                <w:highlight w:val="darkGray"/>
              </w:rPr>
            </w:pPr>
            <w:r w:rsidRPr="00E53ECF">
              <w:rPr>
                <w:rFonts w:ascii="Arial" w:hAnsi="Arial" w:cs="Arial"/>
                <w:sz w:val="24"/>
                <w:szCs w:val="24"/>
              </w:rPr>
              <w:t>Zamawiający podtrzymuje zapis OPZ</w:t>
            </w:r>
          </w:p>
          <w:p w14:paraId="20061F6D" w14:textId="522E76BA" w:rsidR="004352E3" w:rsidRPr="00035DEC" w:rsidRDefault="004352E3" w:rsidP="004352E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176</w:t>
            </w:r>
          </w:p>
          <w:p w14:paraId="6AB0251E" w14:textId="636A006B" w:rsidR="0056139A" w:rsidRPr="0056139A" w:rsidRDefault="0056139A" w:rsidP="0056139A">
            <w:pPr>
              <w:spacing w:after="120" w:line="360" w:lineRule="auto"/>
              <w:ind w:left="30" w:right="-72"/>
              <w:jc w:val="both"/>
              <w:rPr>
                <w:rFonts w:ascii="Arial" w:hAnsi="Arial" w:cs="Arial"/>
                <w:sz w:val="24"/>
                <w:szCs w:val="24"/>
              </w:rPr>
            </w:pPr>
            <w:r w:rsidRPr="0056139A">
              <w:rPr>
                <w:rFonts w:ascii="Arial" w:hAnsi="Arial" w:cs="Arial"/>
                <w:sz w:val="24"/>
                <w:szCs w:val="24"/>
              </w:rPr>
              <w:t>Pkt. 69 „Maksymalna waga pacjenta bez ograniczeń ruchowych blatu stołu (przesuw poprzeczny blatu,</w:t>
            </w:r>
            <w:r>
              <w:rPr>
                <w:rFonts w:ascii="Arial" w:hAnsi="Arial" w:cs="Arial"/>
                <w:sz w:val="24"/>
                <w:szCs w:val="24"/>
              </w:rPr>
              <w:t xml:space="preserve"> </w:t>
            </w:r>
            <w:r w:rsidRPr="0056139A">
              <w:rPr>
                <w:rFonts w:ascii="Arial" w:hAnsi="Arial" w:cs="Arial"/>
                <w:sz w:val="24"/>
                <w:szCs w:val="24"/>
              </w:rPr>
              <w:t>ruch góra-dół, obrót stołu) ≥ 280 kg”</w:t>
            </w:r>
          </w:p>
          <w:p w14:paraId="25F04FE6" w14:textId="749EEFF8" w:rsidR="004352E3" w:rsidRPr="00035DEC" w:rsidRDefault="0056139A" w:rsidP="0056139A">
            <w:pPr>
              <w:spacing w:after="120" w:line="360" w:lineRule="auto"/>
              <w:ind w:left="30" w:right="-72"/>
              <w:jc w:val="both"/>
              <w:rPr>
                <w:rFonts w:ascii="Arial" w:hAnsi="Arial" w:cs="Arial"/>
                <w:sz w:val="24"/>
                <w:szCs w:val="24"/>
              </w:rPr>
            </w:pPr>
            <w:r w:rsidRPr="0056139A">
              <w:rPr>
                <w:rFonts w:ascii="Arial" w:hAnsi="Arial" w:cs="Arial"/>
                <w:sz w:val="24"/>
                <w:szCs w:val="24"/>
              </w:rPr>
              <w:t>Czy Zamawiający dopuści aparat RTG z maksymalną wagą pacjenta bez ograniczeń ruchowych blatu stołu (ruch góra-dół, obrót stołu) 227 kg?</w:t>
            </w:r>
          </w:p>
          <w:p w14:paraId="0F35DFFB" w14:textId="77777777" w:rsidR="004352E3" w:rsidRPr="00035DEC" w:rsidRDefault="004352E3" w:rsidP="004352E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E08F707" w14:textId="586D26F6" w:rsidR="004352E3" w:rsidRDefault="00E53ECF" w:rsidP="004352E3">
            <w:pPr>
              <w:spacing w:after="60" w:line="360" w:lineRule="auto"/>
              <w:ind w:left="30" w:right="-72"/>
              <w:jc w:val="both"/>
              <w:rPr>
                <w:rFonts w:ascii="Arial" w:hAnsi="Arial" w:cs="Arial"/>
                <w:sz w:val="24"/>
                <w:szCs w:val="24"/>
                <w:highlight w:val="darkGray"/>
              </w:rPr>
            </w:pPr>
            <w:r w:rsidRPr="00E53ECF">
              <w:rPr>
                <w:rFonts w:ascii="Arial" w:hAnsi="Arial" w:cs="Arial"/>
                <w:sz w:val="24"/>
                <w:szCs w:val="24"/>
              </w:rPr>
              <w:t>Zamawiający dopuszcza takie rozwiązanie.</w:t>
            </w:r>
          </w:p>
          <w:p w14:paraId="68F9AAD2" w14:textId="3E551D1D" w:rsidR="004352E3" w:rsidRPr="00035DEC" w:rsidRDefault="004352E3" w:rsidP="004352E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177</w:t>
            </w:r>
          </w:p>
          <w:p w14:paraId="35C2F72C" w14:textId="77777777" w:rsidR="0056139A" w:rsidRPr="0056139A" w:rsidRDefault="0056139A" w:rsidP="0056139A">
            <w:pPr>
              <w:spacing w:after="120" w:line="360" w:lineRule="auto"/>
              <w:ind w:left="30" w:right="-72"/>
              <w:jc w:val="both"/>
              <w:rPr>
                <w:rFonts w:ascii="Arial" w:hAnsi="Arial" w:cs="Arial"/>
                <w:sz w:val="24"/>
                <w:szCs w:val="24"/>
              </w:rPr>
            </w:pPr>
            <w:r w:rsidRPr="0056139A">
              <w:rPr>
                <w:rFonts w:ascii="Arial" w:hAnsi="Arial" w:cs="Arial"/>
                <w:sz w:val="24"/>
                <w:szCs w:val="24"/>
              </w:rPr>
              <w:t xml:space="preserve">Pkt. 73 „Pojemność cieplna anody ≥ 800 </w:t>
            </w:r>
            <w:proofErr w:type="spellStart"/>
            <w:r w:rsidRPr="0056139A">
              <w:rPr>
                <w:rFonts w:ascii="Arial" w:hAnsi="Arial" w:cs="Arial"/>
                <w:sz w:val="24"/>
                <w:szCs w:val="24"/>
              </w:rPr>
              <w:t>kHU</w:t>
            </w:r>
            <w:proofErr w:type="spellEnd"/>
            <w:r w:rsidRPr="0056139A">
              <w:rPr>
                <w:rFonts w:ascii="Arial" w:hAnsi="Arial" w:cs="Arial"/>
                <w:sz w:val="24"/>
                <w:szCs w:val="24"/>
              </w:rPr>
              <w:t>”</w:t>
            </w:r>
          </w:p>
          <w:p w14:paraId="4D1B2E0E" w14:textId="13912A21" w:rsidR="004352E3" w:rsidRPr="00035DEC" w:rsidRDefault="0056139A" w:rsidP="0056139A">
            <w:pPr>
              <w:spacing w:after="120" w:line="360" w:lineRule="auto"/>
              <w:ind w:left="30" w:right="-72"/>
              <w:jc w:val="both"/>
              <w:rPr>
                <w:rFonts w:ascii="Arial" w:hAnsi="Arial" w:cs="Arial"/>
                <w:sz w:val="24"/>
                <w:szCs w:val="24"/>
              </w:rPr>
            </w:pPr>
            <w:r w:rsidRPr="0056139A">
              <w:rPr>
                <w:rFonts w:ascii="Arial" w:hAnsi="Arial" w:cs="Arial"/>
                <w:sz w:val="24"/>
                <w:szCs w:val="24"/>
              </w:rPr>
              <w:t xml:space="preserve">Czy Zamawiający dopuści aparat RTG z pojemnością cieplną anody 750 </w:t>
            </w:r>
            <w:proofErr w:type="spellStart"/>
            <w:r w:rsidRPr="0056139A">
              <w:rPr>
                <w:rFonts w:ascii="Arial" w:hAnsi="Arial" w:cs="Arial"/>
                <w:sz w:val="24"/>
                <w:szCs w:val="24"/>
              </w:rPr>
              <w:t>kHU</w:t>
            </w:r>
            <w:proofErr w:type="spellEnd"/>
            <w:r w:rsidRPr="0056139A">
              <w:rPr>
                <w:rFonts w:ascii="Arial" w:hAnsi="Arial" w:cs="Arial"/>
                <w:sz w:val="24"/>
                <w:szCs w:val="24"/>
              </w:rPr>
              <w:t>?</w:t>
            </w:r>
          </w:p>
          <w:p w14:paraId="26C29AEA" w14:textId="77777777" w:rsidR="004352E3" w:rsidRPr="00035DEC" w:rsidRDefault="004352E3" w:rsidP="004352E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A8C1A50" w14:textId="46BB9DC1" w:rsidR="004352E3" w:rsidRDefault="00E53ECF" w:rsidP="004352E3">
            <w:pPr>
              <w:spacing w:after="60" w:line="360" w:lineRule="auto"/>
              <w:ind w:left="30" w:right="-72"/>
              <w:jc w:val="both"/>
              <w:rPr>
                <w:rFonts w:ascii="Arial" w:hAnsi="Arial" w:cs="Arial"/>
                <w:sz w:val="24"/>
                <w:szCs w:val="24"/>
                <w:highlight w:val="darkGray"/>
              </w:rPr>
            </w:pPr>
            <w:r w:rsidRPr="00E53ECF">
              <w:rPr>
                <w:rFonts w:ascii="Arial" w:hAnsi="Arial" w:cs="Arial"/>
                <w:sz w:val="24"/>
                <w:szCs w:val="24"/>
              </w:rPr>
              <w:t>Zamawiający dopuszcza takie rozwiązanie.</w:t>
            </w:r>
          </w:p>
          <w:p w14:paraId="0BDA4130" w14:textId="071FDC55" w:rsidR="004352E3" w:rsidRPr="00035DEC" w:rsidRDefault="004352E3" w:rsidP="004352E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178</w:t>
            </w:r>
          </w:p>
          <w:p w14:paraId="6157E479" w14:textId="77777777" w:rsidR="0056139A" w:rsidRPr="0056139A" w:rsidRDefault="0056139A" w:rsidP="0056139A">
            <w:pPr>
              <w:spacing w:after="120" w:line="360" w:lineRule="auto"/>
              <w:ind w:left="30" w:right="-72"/>
              <w:jc w:val="both"/>
              <w:rPr>
                <w:rFonts w:ascii="Arial" w:hAnsi="Arial" w:cs="Arial"/>
                <w:sz w:val="24"/>
                <w:szCs w:val="24"/>
              </w:rPr>
            </w:pPr>
            <w:r w:rsidRPr="0056139A">
              <w:rPr>
                <w:rFonts w:ascii="Arial" w:hAnsi="Arial" w:cs="Arial"/>
                <w:sz w:val="24"/>
                <w:szCs w:val="24"/>
              </w:rPr>
              <w:t xml:space="preserve">Pkt. 75 „Pojemność cieplna kołpaka ≥ 2300 </w:t>
            </w:r>
            <w:proofErr w:type="spellStart"/>
            <w:r w:rsidRPr="0056139A">
              <w:rPr>
                <w:rFonts w:ascii="Arial" w:hAnsi="Arial" w:cs="Arial"/>
                <w:sz w:val="24"/>
                <w:szCs w:val="24"/>
              </w:rPr>
              <w:t>kHU</w:t>
            </w:r>
            <w:proofErr w:type="spellEnd"/>
            <w:r w:rsidRPr="0056139A">
              <w:rPr>
                <w:rFonts w:ascii="Arial" w:hAnsi="Arial" w:cs="Arial"/>
                <w:sz w:val="24"/>
                <w:szCs w:val="24"/>
              </w:rPr>
              <w:t xml:space="preserve"> ”</w:t>
            </w:r>
          </w:p>
          <w:p w14:paraId="4F0384E9" w14:textId="03E4DCD6" w:rsidR="004352E3" w:rsidRPr="00035DEC" w:rsidRDefault="0056139A" w:rsidP="0056139A">
            <w:pPr>
              <w:spacing w:after="120" w:line="360" w:lineRule="auto"/>
              <w:ind w:left="30" w:right="-72"/>
              <w:jc w:val="both"/>
              <w:rPr>
                <w:rFonts w:ascii="Arial" w:hAnsi="Arial" w:cs="Arial"/>
                <w:sz w:val="24"/>
                <w:szCs w:val="24"/>
              </w:rPr>
            </w:pPr>
            <w:r w:rsidRPr="0056139A">
              <w:rPr>
                <w:rFonts w:ascii="Arial" w:hAnsi="Arial" w:cs="Arial"/>
                <w:sz w:val="24"/>
                <w:szCs w:val="24"/>
              </w:rPr>
              <w:t xml:space="preserve">Czy Zamawiający dopuści aparat RTG z pojemnością cieplną kołpaka 2260 </w:t>
            </w:r>
            <w:proofErr w:type="spellStart"/>
            <w:r w:rsidRPr="0056139A">
              <w:rPr>
                <w:rFonts w:ascii="Arial" w:hAnsi="Arial" w:cs="Arial"/>
                <w:sz w:val="24"/>
                <w:szCs w:val="24"/>
              </w:rPr>
              <w:t>kHU</w:t>
            </w:r>
            <w:proofErr w:type="spellEnd"/>
            <w:r w:rsidRPr="0056139A">
              <w:rPr>
                <w:rFonts w:ascii="Arial" w:hAnsi="Arial" w:cs="Arial"/>
                <w:sz w:val="24"/>
                <w:szCs w:val="24"/>
              </w:rPr>
              <w:t>?</w:t>
            </w:r>
          </w:p>
          <w:p w14:paraId="550EBA81" w14:textId="77777777" w:rsidR="004352E3" w:rsidRPr="00035DEC" w:rsidRDefault="004352E3" w:rsidP="004352E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6D82B7F" w14:textId="265D7C7D" w:rsidR="004352E3" w:rsidRDefault="00E53ECF" w:rsidP="004352E3">
            <w:pPr>
              <w:spacing w:after="60" w:line="360" w:lineRule="auto"/>
              <w:ind w:left="30" w:right="-72"/>
              <w:jc w:val="both"/>
              <w:rPr>
                <w:rFonts w:ascii="Arial" w:hAnsi="Arial" w:cs="Arial"/>
                <w:sz w:val="24"/>
                <w:szCs w:val="24"/>
                <w:highlight w:val="darkGray"/>
              </w:rPr>
            </w:pPr>
            <w:r w:rsidRPr="00E53ECF">
              <w:rPr>
                <w:rFonts w:ascii="Arial" w:hAnsi="Arial" w:cs="Arial"/>
                <w:sz w:val="24"/>
                <w:szCs w:val="24"/>
              </w:rPr>
              <w:t>Zamawiający dopuszcza takie rozwiązanie.</w:t>
            </w:r>
          </w:p>
          <w:p w14:paraId="1E0986E6" w14:textId="7BC46D94" w:rsidR="004352E3" w:rsidRPr="00035DEC" w:rsidRDefault="004352E3" w:rsidP="004352E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179</w:t>
            </w:r>
          </w:p>
          <w:p w14:paraId="3CFEA31B" w14:textId="77777777" w:rsidR="0056139A" w:rsidRPr="0056139A" w:rsidRDefault="0056139A" w:rsidP="0056139A">
            <w:pPr>
              <w:spacing w:after="120" w:line="360" w:lineRule="auto"/>
              <w:ind w:left="30" w:right="-72"/>
              <w:jc w:val="both"/>
              <w:rPr>
                <w:rFonts w:ascii="Arial" w:hAnsi="Arial" w:cs="Arial"/>
                <w:sz w:val="24"/>
                <w:szCs w:val="24"/>
              </w:rPr>
            </w:pPr>
            <w:r w:rsidRPr="0056139A">
              <w:rPr>
                <w:rFonts w:ascii="Arial" w:hAnsi="Arial" w:cs="Arial"/>
                <w:sz w:val="24"/>
                <w:szCs w:val="24"/>
              </w:rPr>
              <w:t>Pkt. 85 „Matryca panelu detekcyjnego aktywna ≥ 2800 x 2800 pikseli”</w:t>
            </w:r>
          </w:p>
          <w:p w14:paraId="6E88DE46" w14:textId="0FC418AE" w:rsidR="004352E3" w:rsidRPr="00035DEC" w:rsidRDefault="0056139A" w:rsidP="0056139A">
            <w:pPr>
              <w:spacing w:after="120" w:line="360" w:lineRule="auto"/>
              <w:ind w:left="30" w:right="-72"/>
              <w:jc w:val="both"/>
              <w:rPr>
                <w:rFonts w:ascii="Arial" w:hAnsi="Arial" w:cs="Arial"/>
                <w:sz w:val="24"/>
                <w:szCs w:val="24"/>
              </w:rPr>
            </w:pPr>
            <w:r w:rsidRPr="0056139A">
              <w:rPr>
                <w:rFonts w:ascii="Arial" w:hAnsi="Arial" w:cs="Arial"/>
                <w:sz w:val="24"/>
                <w:szCs w:val="24"/>
              </w:rPr>
              <w:t>Czy Zamawiający dopuści aparat RTG z matrycą panelu detekcyjnego aktywną 2600 x 2600 pikseli?</w:t>
            </w:r>
          </w:p>
          <w:p w14:paraId="13C41087" w14:textId="77777777" w:rsidR="004352E3" w:rsidRPr="00035DEC" w:rsidRDefault="004352E3" w:rsidP="004352E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25A9A10" w14:textId="1C349854" w:rsidR="004352E3" w:rsidRDefault="00E53ECF" w:rsidP="004352E3">
            <w:pPr>
              <w:spacing w:after="60" w:line="360" w:lineRule="auto"/>
              <w:ind w:left="30" w:right="-72"/>
              <w:jc w:val="both"/>
              <w:rPr>
                <w:rFonts w:ascii="Arial" w:hAnsi="Arial" w:cs="Arial"/>
                <w:sz w:val="24"/>
                <w:szCs w:val="24"/>
                <w:highlight w:val="darkGray"/>
              </w:rPr>
            </w:pPr>
            <w:r w:rsidRPr="00E53ECF">
              <w:rPr>
                <w:rFonts w:ascii="Arial" w:hAnsi="Arial" w:cs="Arial"/>
                <w:sz w:val="24"/>
                <w:szCs w:val="24"/>
              </w:rPr>
              <w:t>Zamawiający dopuszcza takie rozwiązanie.</w:t>
            </w:r>
          </w:p>
          <w:p w14:paraId="08D50CDE" w14:textId="2D094E8F" w:rsidR="004352E3" w:rsidRPr="00035DEC" w:rsidRDefault="004352E3" w:rsidP="004352E3">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Pr>
                <w:rFonts w:ascii="Arial" w:hAnsi="Arial" w:cs="Arial"/>
                <w:b/>
                <w:bCs/>
                <w:sz w:val="24"/>
                <w:szCs w:val="24"/>
              </w:rPr>
              <w:t>180</w:t>
            </w:r>
          </w:p>
          <w:p w14:paraId="31635545" w14:textId="77777777" w:rsidR="00FF7E32" w:rsidRPr="00FF7E32" w:rsidRDefault="00FF7E32" w:rsidP="00FF7E32">
            <w:pPr>
              <w:spacing w:after="120" w:line="360" w:lineRule="auto"/>
              <w:ind w:left="30" w:right="-72"/>
              <w:jc w:val="both"/>
              <w:rPr>
                <w:rFonts w:ascii="Arial" w:hAnsi="Arial" w:cs="Arial"/>
                <w:sz w:val="24"/>
                <w:szCs w:val="24"/>
              </w:rPr>
            </w:pPr>
            <w:r w:rsidRPr="00FF7E32">
              <w:rPr>
                <w:rFonts w:ascii="Arial" w:hAnsi="Arial" w:cs="Arial"/>
                <w:sz w:val="24"/>
                <w:szCs w:val="24"/>
              </w:rPr>
              <w:t xml:space="preserve">Pkt. 86 „Wielkość piksela ≤ 148 </w:t>
            </w:r>
            <w:proofErr w:type="spellStart"/>
            <w:r w:rsidRPr="00FF7E32">
              <w:rPr>
                <w:rFonts w:ascii="Arial" w:hAnsi="Arial" w:cs="Arial"/>
                <w:sz w:val="24"/>
                <w:szCs w:val="24"/>
              </w:rPr>
              <w:t>μm</w:t>
            </w:r>
            <w:proofErr w:type="spellEnd"/>
            <w:r w:rsidRPr="00FF7E32">
              <w:rPr>
                <w:rFonts w:ascii="Arial" w:hAnsi="Arial" w:cs="Arial"/>
                <w:sz w:val="24"/>
                <w:szCs w:val="24"/>
              </w:rPr>
              <w:t>”</w:t>
            </w:r>
          </w:p>
          <w:p w14:paraId="705B44D6" w14:textId="4ACB010C" w:rsidR="004352E3" w:rsidRPr="00035DEC" w:rsidRDefault="00FF7E32" w:rsidP="00FF7E32">
            <w:pPr>
              <w:spacing w:after="120" w:line="360" w:lineRule="auto"/>
              <w:ind w:left="30" w:right="-72"/>
              <w:jc w:val="both"/>
              <w:rPr>
                <w:rFonts w:ascii="Arial" w:hAnsi="Arial" w:cs="Arial"/>
                <w:sz w:val="24"/>
                <w:szCs w:val="24"/>
              </w:rPr>
            </w:pPr>
            <w:r w:rsidRPr="00FF7E32">
              <w:rPr>
                <w:rFonts w:ascii="Arial" w:hAnsi="Arial" w:cs="Arial"/>
                <w:sz w:val="24"/>
                <w:szCs w:val="24"/>
              </w:rPr>
              <w:t xml:space="preserve">Czy Zamawiający dopuści aparat RTG z wielkością piksela 160 </w:t>
            </w:r>
            <w:proofErr w:type="spellStart"/>
            <w:r w:rsidRPr="00FF7E32">
              <w:rPr>
                <w:rFonts w:ascii="Arial" w:hAnsi="Arial" w:cs="Arial"/>
                <w:sz w:val="24"/>
                <w:szCs w:val="24"/>
              </w:rPr>
              <w:t>μm</w:t>
            </w:r>
            <w:proofErr w:type="spellEnd"/>
            <w:r w:rsidRPr="00FF7E32">
              <w:rPr>
                <w:rFonts w:ascii="Arial" w:hAnsi="Arial" w:cs="Arial"/>
                <w:sz w:val="24"/>
                <w:szCs w:val="24"/>
              </w:rPr>
              <w:t>?</w:t>
            </w:r>
          </w:p>
          <w:p w14:paraId="786CBBAD" w14:textId="77777777" w:rsidR="004352E3" w:rsidRPr="00035DEC" w:rsidRDefault="004352E3" w:rsidP="004352E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220F146" w14:textId="73D86F04" w:rsidR="004352E3" w:rsidRDefault="00E53ECF" w:rsidP="004352E3">
            <w:pPr>
              <w:spacing w:after="60" w:line="360" w:lineRule="auto"/>
              <w:ind w:left="30" w:right="-72"/>
              <w:jc w:val="both"/>
              <w:rPr>
                <w:rFonts w:ascii="Arial" w:hAnsi="Arial" w:cs="Arial"/>
                <w:sz w:val="24"/>
                <w:szCs w:val="24"/>
                <w:highlight w:val="darkGray"/>
              </w:rPr>
            </w:pPr>
            <w:r w:rsidRPr="00E53ECF">
              <w:rPr>
                <w:rFonts w:ascii="Arial" w:hAnsi="Arial" w:cs="Arial"/>
                <w:sz w:val="24"/>
                <w:szCs w:val="24"/>
              </w:rPr>
              <w:t>Zamawiający dopuszcza takie rozwiązanie.</w:t>
            </w:r>
          </w:p>
          <w:p w14:paraId="04D4EFE3" w14:textId="6344E108" w:rsidR="004352E3" w:rsidRPr="00035DEC" w:rsidRDefault="004352E3" w:rsidP="004352E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181</w:t>
            </w:r>
          </w:p>
          <w:p w14:paraId="65729271" w14:textId="496F83F8" w:rsidR="00FF7E32" w:rsidRPr="00FF7E32" w:rsidRDefault="00FF7E32" w:rsidP="00FF7E32">
            <w:pPr>
              <w:spacing w:after="120" w:line="360" w:lineRule="auto"/>
              <w:ind w:left="30" w:right="-72"/>
              <w:jc w:val="both"/>
              <w:rPr>
                <w:rFonts w:ascii="Arial" w:hAnsi="Arial" w:cs="Arial"/>
                <w:sz w:val="24"/>
                <w:szCs w:val="24"/>
              </w:rPr>
            </w:pPr>
            <w:r w:rsidRPr="00FF7E32">
              <w:rPr>
                <w:rFonts w:ascii="Arial" w:hAnsi="Arial" w:cs="Arial"/>
                <w:sz w:val="24"/>
                <w:szCs w:val="24"/>
              </w:rPr>
              <w:t xml:space="preserve">dopuszcza się rozwiązań typu </w:t>
            </w:r>
            <w:proofErr w:type="spellStart"/>
            <w:r w:rsidRPr="00FF7E32">
              <w:rPr>
                <w:rFonts w:ascii="Arial" w:hAnsi="Arial" w:cs="Arial"/>
                <w:sz w:val="24"/>
                <w:szCs w:val="24"/>
              </w:rPr>
              <w:t>retrofit</w:t>
            </w:r>
            <w:proofErr w:type="spellEnd"/>
            <w:r w:rsidRPr="00FF7E32">
              <w:rPr>
                <w:rFonts w:ascii="Arial" w:hAnsi="Arial" w:cs="Arial"/>
                <w:sz w:val="24"/>
                <w:szCs w:val="24"/>
              </w:rPr>
              <w:t xml:space="preserve"> czyli tzw. ucyfrowień za pomocą niezależnego modułu detektora z</w:t>
            </w:r>
            <w:r>
              <w:rPr>
                <w:rFonts w:ascii="Arial" w:hAnsi="Arial" w:cs="Arial"/>
                <w:sz w:val="24"/>
                <w:szCs w:val="24"/>
              </w:rPr>
              <w:t xml:space="preserve"> </w:t>
            </w:r>
            <w:r w:rsidRPr="00FF7E32">
              <w:rPr>
                <w:rFonts w:ascii="Arial" w:hAnsi="Arial" w:cs="Arial"/>
                <w:sz w:val="24"/>
                <w:szCs w:val="24"/>
              </w:rPr>
              <w:t>dedykowanym oprogramowaniem obrazowym innego producenta niż producent oferowanego aparatu).</w:t>
            </w:r>
          </w:p>
          <w:p w14:paraId="0FC4D495" w14:textId="2240926E" w:rsidR="00FF7E32" w:rsidRPr="00FF7E32" w:rsidRDefault="00FF7E32" w:rsidP="00FF7E32">
            <w:pPr>
              <w:spacing w:after="120" w:line="360" w:lineRule="auto"/>
              <w:ind w:left="30" w:right="-72"/>
              <w:jc w:val="both"/>
              <w:rPr>
                <w:rFonts w:ascii="Arial" w:hAnsi="Arial" w:cs="Arial"/>
                <w:sz w:val="24"/>
                <w:szCs w:val="24"/>
              </w:rPr>
            </w:pPr>
            <w:r w:rsidRPr="00FF7E32">
              <w:rPr>
                <w:rFonts w:ascii="Arial" w:hAnsi="Arial" w:cs="Arial"/>
                <w:sz w:val="24"/>
                <w:szCs w:val="24"/>
              </w:rPr>
              <w:t>Aparat RTG ma posiadać oryginalną dedykowaną stację operatora będącą również konsolą generatora</w:t>
            </w:r>
            <w:r>
              <w:rPr>
                <w:rFonts w:ascii="Arial" w:hAnsi="Arial" w:cs="Arial"/>
                <w:sz w:val="24"/>
                <w:szCs w:val="24"/>
              </w:rPr>
              <w:t xml:space="preserve"> </w:t>
            </w:r>
            <w:r w:rsidRPr="00FF7E32">
              <w:rPr>
                <w:rFonts w:ascii="Arial" w:hAnsi="Arial" w:cs="Arial"/>
                <w:sz w:val="24"/>
                <w:szCs w:val="24"/>
              </w:rPr>
              <w:t>z oprogramowaniem obrazowym producenta aparatu.”</w:t>
            </w:r>
          </w:p>
          <w:p w14:paraId="780388B1" w14:textId="49BAFD83" w:rsidR="004352E3" w:rsidRPr="00035DEC" w:rsidRDefault="00FF7E32" w:rsidP="00FF7E32">
            <w:pPr>
              <w:spacing w:after="120" w:line="360" w:lineRule="auto"/>
              <w:ind w:left="30" w:right="-72"/>
              <w:jc w:val="both"/>
              <w:rPr>
                <w:rFonts w:ascii="Arial" w:hAnsi="Arial" w:cs="Arial"/>
                <w:sz w:val="24"/>
                <w:szCs w:val="24"/>
              </w:rPr>
            </w:pPr>
            <w:r w:rsidRPr="00FF7E32">
              <w:rPr>
                <w:rFonts w:ascii="Arial" w:hAnsi="Arial" w:cs="Arial"/>
                <w:sz w:val="24"/>
                <w:szCs w:val="24"/>
              </w:rPr>
              <w:t>Czy Zamawiający dopuści aparat z dodatkową dedykowaną konsolą zgodną z obowiązującymi przepisami do</w:t>
            </w:r>
            <w:r>
              <w:rPr>
                <w:rFonts w:ascii="Arial" w:hAnsi="Arial" w:cs="Arial"/>
                <w:sz w:val="24"/>
                <w:szCs w:val="24"/>
              </w:rPr>
              <w:t xml:space="preserve"> </w:t>
            </w:r>
            <w:r w:rsidRPr="00FF7E32">
              <w:rPr>
                <w:rFonts w:ascii="Arial" w:hAnsi="Arial" w:cs="Arial"/>
                <w:sz w:val="24"/>
                <w:szCs w:val="24"/>
              </w:rPr>
              <w:t>obsługi detektorów do badań poza uniwersalną ścianką?</w:t>
            </w:r>
          </w:p>
          <w:p w14:paraId="3A9FD51A" w14:textId="77777777" w:rsidR="004352E3" w:rsidRPr="00035DEC" w:rsidRDefault="004352E3" w:rsidP="004352E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FE67762" w14:textId="31E66C93" w:rsidR="004352E3" w:rsidRDefault="00E53ECF" w:rsidP="004352E3">
            <w:pPr>
              <w:spacing w:after="60" w:line="360" w:lineRule="auto"/>
              <w:ind w:left="30" w:right="-72"/>
              <w:jc w:val="both"/>
              <w:rPr>
                <w:rFonts w:ascii="Arial" w:hAnsi="Arial" w:cs="Arial"/>
                <w:sz w:val="24"/>
                <w:szCs w:val="24"/>
                <w:highlight w:val="darkGray"/>
              </w:rPr>
            </w:pPr>
            <w:r w:rsidRPr="00E53ECF">
              <w:rPr>
                <w:rFonts w:ascii="Arial" w:hAnsi="Arial" w:cs="Arial"/>
                <w:sz w:val="24"/>
                <w:szCs w:val="24"/>
              </w:rPr>
              <w:t>Zamawiający dopuszcza takie rozwiązanie.</w:t>
            </w:r>
          </w:p>
          <w:p w14:paraId="377EBAED" w14:textId="77C780B2" w:rsidR="004352E3" w:rsidRPr="00035DEC" w:rsidRDefault="004352E3" w:rsidP="004352E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182</w:t>
            </w:r>
          </w:p>
          <w:p w14:paraId="4F9C2928" w14:textId="77777777" w:rsidR="00FF7E32" w:rsidRPr="00FF7E32" w:rsidRDefault="00FF7E32" w:rsidP="00FF7E32">
            <w:pPr>
              <w:spacing w:after="120" w:line="360" w:lineRule="auto"/>
              <w:ind w:left="30" w:right="-72"/>
              <w:jc w:val="both"/>
              <w:rPr>
                <w:rFonts w:ascii="Arial" w:hAnsi="Arial" w:cs="Arial"/>
                <w:sz w:val="24"/>
                <w:szCs w:val="24"/>
              </w:rPr>
            </w:pPr>
            <w:r w:rsidRPr="00FF7E32">
              <w:rPr>
                <w:rFonts w:ascii="Arial" w:hAnsi="Arial" w:cs="Arial"/>
                <w:sz w:val="24"/>
                <w:szCs w:val="24"/>
              </w:rPr>
              <w:t>Pkt. 90 „Wyświetlanie obrazów z detektorów wbudowanych i detektora bezprzewodowego”</w:t>
            </w:r>
          </w:p>
          <w:p w14:paraId="13D5E526" w14:textId="002AE193" w:rsidR="004352E3" w:rsidRPr="00035DEC" w:rsidRDefault="00FF7E32" w:rsidP="00FF7E32">
            <w:pPr>
              <w:spacing w:after="120" w:line="360" w:lineRule="auto"/>
              <w:ind w:left="30" w:right="-72"/>
              <w:jc w:val="both"/>
              <w:rPr>
                <w:rFonts w:ascii="Arial" w:hAnsi="Arial" w:cs="Arial"/>
                <w:sz w:val="24"/>
                <w:szCs w:val="24"/>
              </w:rPr>
            </w:pPr>
            <w:r w:rsidRPr="00FF7E32">
              <w:rPr>
                <w:rFonts w:ascii="Arial" w:hAnsi="Arial" w:cs="Arial"/>
                <w:sz w:val="24"/>
                <w:szCs w:val="24"/>
              </w:rPr>
              <w:t xml:space="preserve">Czy Zamawiający dopuści aparat RTG z dwoma konsolami akwizycyjnymi – do ścianki </w:t>
            </w:r>
            <w:proofErr w:type="spellStart"/>
            <w:r w:rsidRPr="00FF7E32">
              <w:rPr>
                <w:rFonts w:ascii="Arial" w:hAnsi="Arial" w:cs="Arial"/>
                <w:sz w:val="24"/>
                <w:szCs w:val="24"/>
              </w:rPr>
              <w:t>telekomando</w:t>
            </w:r>
            <w:proofErr w:type="spellEnd"/>
            <w:r w:rsidRPr="00FF7E32">
              <w:rPr>
                <w:rFonts w:ascii="Arial" w:hAnsi="Arial" w:cs="Arial"/>
                <w:sz w:val="24"/>
                <w:szCs w:val="24"/>
              </w:rPr>
              <w:t xml:space="preserve"> oraz do</w:t>
            </w:r>
            <w:r>
              <w:rPr>
                <w:rFonts w:ascii="Arial" w:hAnsi="Arial" w:cs="Arial"/>
                <w:sz w:val="24"/>
                <w:szCs w:val="24"/>
              </w:rPr>
              <w:t xml:space="preserve"> </w:t>
            </w:r>
            <w:r w:rsidRPr="00FF7E32">
              <w:rPr>
                <w:rFonts w:ascii="Arial" w:hAnsi="Arial" w:cs="Arial"/>
                <w:sz w:val="24"/>
                <w:szCs w:val="24"/>
              </w:rPr>
              <w:t>detektora w statywie płucnym i detektora do projekcji wolnych?</w:t>
            </w:r>
          </w:p>
          <w:p w14:paraId="0FC4AE7C" w14:textId="77777777" w:rsidR="004352E3" w:rsidRPr="00035DEC" w:rsidRDefault="004352E3" w:rsidP="004352E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10D9C81" w14:textId="43167818" w:rsidR="004352E3" w:rsidRDefault="00E53ECF" w:rsidP="004352E3">
            <w:pPr>
              <w:spacing w:after="60" w:line="360" w:lineRule="auto"/>
              <w:ind w:left="30" w:right="-72"/>
              <w:jc w:val="both"/>
              <w:rPr>
                <w:rFonts w:ascii="Arial" w:hAnsi="Arial" w:cs="Arial"/>
                <w:sz w:val="24"/>
                <w:szCs w:val="24"/>
                <w:highlight w:val="darkGray"/>
              </w:rPr>
            </w:pPr>
            <w:r w:rsidRPr="00E53ECF">
              <w:rPr>
                <w:rFonts w:ascii="Arial" w:hAnsi="Arial" w:cs="Arial"/>
                <w:sz w:val="24"/>
                <w:szCs w:val="24"/>
              </w:rPr>
              <w:t>Zamawiający dopuszcza takie rozwiązanie.</w:t>
            </w:r>
          </w:p>
          <w:p w14:paraId="2239B3AB" w14:textId="066BDF63" w:rsidR="004352E3" w:rsidRPr="00035DEC" w:rsidRDefault="004352E3" w:rsidP="004352E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183</w:t>
            </w:r>
          </w:p>
          <w:p w14:paraId="42146BA3" w14:textId="77777777" w:rsidR="00FF7E32" w:rsidRPr="00FF7E32" w:rsidRDefault="00FF7E32" w:rsidP="00FF7E32">
            <w:pPr>
              <w:spacing w:after="120" w:line="360" w:lineRule="auto"/>
              <w:ind w:left="30" w:right="-72"/>
              <w:jc w:val="both"/>
              <w:rPr>
                <w:rFonts w:ascii="Arial" w:hAnsi="Arial" w:cs="Arial"/>
                <w:sz w:val="24"/>
                <w:szCs w:val="24"/>
              </w:rPr>
            </w:pPr>
            <w:r w:rsidRPr="00FF7E32">
              <w:rPr>
                <w:rFonts w:ascii="Arial" w:hAnsi="Arial" w:cs="Arial"/>
                <w:sz w:val="24"/>
                <w:szCs w:val="24"/>
              </w:rPr>
              <w:t>Pkt. 91 „Pamięć obrazów w pełnej rozdzielczości ≥ 40 000 obrazów”</w:t>
            </w:r>
          </w:p>
          <w:p w14:paraId="1AAE6072" w14:textId="24721A5E" w:rsidR="004352E3" w:rsidRPr="00035DEC" w:rsidRDefault="00FF7E32" w:rsidP="00FF7E32">
            <w:pPr>
              <w:spacing w:after="120" w:line="360" w:lineRule="auto"/>
              <w:ind w:left="30" w:right="-72"/>
              <w:jc w:val="both"/>
              <w:rPr>
                <w:rFonts w:ascii="Arial" w:hAnsi="Arial" w:cs="Arial"/>
                <w:sz w:val="24"/>
                <w:szCs w:val="24"/>
              </w:rPr>
            </w:pPr>
            <w:r w:rsidRPr="00FF7E32">
              <w:rPr>
                <w:rFonts w:ascii="Arial" w:hAnsi="Arial" w:cs="Arial"/>
                <w:sz w:val="24"/>
                <w:szCs w:val="24"/>
              </w:rPr>
              <w:t>Czy Zamawiający dopuści aparat RTG z pamięcią obrazów w pełnej rozdzielczości 10 000 obrazów?</w:t>
            </w:r>
          </w:p>
          <w:p w14:paraId="2EB6A72B" w14:textId="77777777" w:rsidR="004352E3" w:rsidRPr="00035DEC" w:rsidRDefault="004352E3" w:rsidP="004352E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BC17365" w14:textId="1CAB708A" w:rsidR="004352E3" w:rsidRDefault="00E53ECF" w:rsidP="004352E3">
            <w:pPr>
              <w:spacing w:after="60" w:line="360" w:lineRule="auto"/>
              <w:ind w:left="30" w:right="-72"/>
              <w:jc w:val="both"/>
              <w:rPr>
                <w:rFonts w:ascii="Arial" w:hAnsi="Arial" w:cs="Arial"/>
                <w:sz w:val="24"/>
                <w:szCs w:val="24"/>
                <w:highlight w:val="darkGray"/>
              </w:rPr>
            </w:pPr>
            <w:r w:rsidRPr="00E53ECF">
              <w:rPr>
                <w:rFonts w:ascii="Arial" w:hAnsi="Arial" w:cs="Arial"/>
                <w:sz w:val="24"/>
                <w:szCs w:val="24"/>
              </w:rPr>
              <w:t>Zamawiający dopuszcza takie rozwiązanie.</w:t>
            </w:r>
          </w:p>
          <w:p w14:paraId="1774936E" w14:textId="740EB92D" w:rsidR="004352E3" w:rsidRPr="00035DEC" w:rsidRDefault="004352E3" w:rsidP="004352E3">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Pr>
                <w:rFonts w:ascii="Arial" w:hAnsi="Arial" w:cs="Arial"/>
                <w:b/>
                <w:bCs/>
                <w:sz w:val="24"/>
                <w:szCs w:val="24"/>
              </w:rPr>
              <w:t>184</w:t>
            </w:r>
          </w:p>
          <w:p w14:paraId="00C3F62F" w14:textId="77777777" w:rsidR="00FF7E32" w:rsidRPr="00FF7E32" w:rsidRDefault="00FF7E32" w:rsidP="00FF7E32">
            <w:pPr>
              <w:spacing w:after="120" w:line="360" w:lineRule="auto"/>
              <w:ind w:left="30" w:right="-72"/>
              <w:jc w:val="both"/>
              <w:rPr>
                <w:rFonts w:ascii="Arial" w:hAnsi="Arial" w:cs="Arial"/>
                <w:sz w:val="24"/>
                <w:szCs w:val="24"/>
              </w:rPr>
            </w:pPr>
            <w:r w:rsidRPr="00FF7E32">
              <w:rPr>
                <w:rFonts w:ascii="Arial" w:hAnsi="Arial" w:cs="Arial"/>
                <w:sz w:val="24"/>
                <w:szCs w:val="24"/>
              </w:rPr>
              <w:t>Pkt. 92 „Interfejs użytkownika w języku polskim wraz z pomocą kontekstową”</w:t>
            </w:r>
          </w:p>
          <w:p w14:paraId="6E489D1A" w14:textId="78C80877" w:rsidR="004352E3" w:rsidRPr="00035DEC" w:rsidRDefault="00FF7E32" w:rsidP="00FF7E32">
            <w:pPr>
              <w:spacing w:after="120" w:line="360" w:lineRule="auto"/>
              <w:ind w:left="30" w:right="-72"/>
              <w:jc w:val="both"/>
              <w:rPr>
                <w:rFonts w:ascii="Arial" w:hAnsi="Arial" w:cs="Arial"/>
                <w:sz w:val="24"/>
                <w:szCs w:val="24"/>
              </w:rPr>
            </w:pPr>
            <w:r w:rsidRPr="00FF7E32">
              <w:rPr>
                <w:rFonts w:ascii="Arial" w:hAnsi="Arial" w:cs="Arial"/>
                <w:sz w:val="24"/>
                <w:szCs w:val="24"/>
              </w:rPr>
              <w:t xml:space="preserve">Czy Zamawiający dopuści aparat RTG z wielkością piksela 160 </w:t>
            </w:r>
            <w:proofErr w:type="spellStart"/>
            <w:r w:rsidRPr="00FF7E32">
              <w:rPr>
                <w:rFonts w:ascii="Arial" w:hAnsi="Arial" w:cs="Arial"/>
                <w:sz w:val="24"/>
                <w:szCs w:val="24"/>
              </w:rPr>
              <w:t>μm</w:t>
            </w:r>
            <w:proofErr w:type="spellEnd"/>
            <w:r w:rsidRPr="00FF7E32">
              <w:rPr>
                <w:rFonts w:ascii="Arial" w:hAnsi="Arial" w:cs="Arial"/>
                <w:sz w:val="24"/>
                <w:szCs w:val="24"/>
              </w:rPr>
              <w:t>?</w:t>
            </w:r>
          </w:p>
          <w:p w14:paraId="72BFECD9" w14:textId="77777777" w:rsidR="004352E3" w:rsidRPr="00035DEC" w:rsidRDefault="004352E3" w:rsidP="004352E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05259BD" w14:textId="26F4DF2E" w:rsidR="004352E3" w:rsidRDefault="00993B0E" w:rsidP="004352E3">
            <w:pPr>
              <w:spacing w:after="60" w:line="360" w:lineRule="auto"/>
              <w:ind w:left="30" w:right="-72"/>
              <w:jc w:val="both"/>
              <w:rPr>
                <w:rFonts w:ascii="Arial" w:hAnsi="Arial" w:cs="Arial"/>
                <w:sz w:val="24"/>
                <w:szCs w:val="24"/>
                <w:highlight w:val="darkGray"/>
              </w:rPr>
            </w:pPr>
            <w:r w:rsidRPr="00993B0E">
              <w:rPr>
                <w:rFonts w:ascii="Arial" w:hAnsi="Arial" w:cs="Arial"/>
                <w:sz w:val="24"/>
                <w:szCs w:val="24"/>
              </w:rPr>
              <w:t>Zamawiający dopuszcza takie rozwiązanie.</w:t>
            </w:r>
          </w:p>
          <w:p w14:paraId="12497776" w14:textId="090F1C80" w:rsidR="004352E3" w:rsidRPr="00035DEC" w:rsidRDefault="004352E3" w:rsidP="004352E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185</w:t>
            </w:r>
          </w:p>
          <w:p w14:paraId="7F474777" w14:textId="77777777" w:rsidR="00FF7E32" w:rsidRPr="00FF7E32" w:rsidRDefault="00FF7E32" w:rsidP="00FF7E32">
            <w:pPr>
              <w:spacing w:after="120" w:line="360" w:lineRule="auto"/>
              <w:ind w:left="30" w:right="-72"/>
              <w:jc w:val="both"/>
              <w:rPr>
                <w:rFonts w:ascii="Arial" w:hAnsi="Arial" w:cs="Arial"/>
                <w:sz w:val="24"/>
                <w:szCs w:val="24"/>
              </w:rPr>
            </w:pPr>
            <w:r w:rsidRPr="00FF7E32">
              <w:rPr>
                <w:rFonts w:ascii="Arial" w:hAnsi="Arial" w:cs="Arial"/>
                <w:sz w:val="24"/>
                <w:szCs w:val="24"/>
              </w:rPr>
              <w:t>Pkt. 93 „Konsola operatora wyposażona w monitor (ekran) w sterowni; monitor o parametrach:</w:t>
            </w:r>
          </w:p>
          <w:p w14:paraId="6C8D8D06" w14:textId="77777777" w:rsidR="00FF7E32" w:rsidRPr="00FF7E32" w:rsidRDefault="00FF7E32" w:rsidP="00FF7E32">
            <w:pPr>
              <w:spacing w:after="120" w:line="360" w:lineRule="auto"/>
              <w:ind w:left="30" w:right="-72"/>
              <w:jc w:val="both"/>
              <w:rPr>
                <w:rFonts w:ascii="Arial" w:hAnsi="Arial" w:cs="Arial"/>
                <w:sz w:val="24"/>
                <w:szCs w:val="24"/>
              </w:rPr>
            </w:pPr>
            <w:r w:rsidRPr="00FF7E32">
              <w:rPr>
                <w:rFonts w:ascii="Arial" w:hAnsi="Arial" w:cs="Arial"/>
                <w:sz w:val="24"/>
                <w:szCs w:val="24"/>
              </w:rPr>
              <w:t>- monitor medyczny o przekątnej min. 21 cali;</w:t>
            </w:r>
          </w:p>
          <w:p w14:paraId="0D68157F" w14:textId="77777777" w:rsidR="00FF7E32" w:rsidRPr="00FF7E32" w:rsidRDefault="00FF7E32" w:rsidP="00FF7E32">
            <w:pPr>
              <w:spacing w:after="120" w:line="360" w:lineRule="auto"/>
              <w:ind w:left="30" w:right="-72"/>
              <w:jc w:val="both"/>
              <w:rPr>
                <w:rFonts w:ascii="Arial" w:hAnsi="Arial" w:cs="Arial"/>
                <w:sz w:val="24"/>
                <w:szCs w:val="24"/>
              </w:rPr>
            </w:pPr>
            <w:r w:rsidRPr="00FF7E32">
              <w:rPr>
                <w:rFonts w:ascii="Arial" w:hAnsi="Arial" w:cs="Arial"/>
                <w:sz w:val="24"/>
                <w:szCs w:val="24"/>
              </w:rPr>
              <w:t>- kontrast min. 900:1; jasność min. 700 cd/m²</w:t>
            </w:r>
          </w:p>
          <w:p w14:paraId="6D0D556B" w14:textId="77777777" w:rsidR="00FF7E32" w:rsidRPr="00FF7E32" w:rsidRDefault="00FF7E32" w:rsidP="00FF7E32">
            <w:pPr>
              <w:spacing w:after="120" w:line="360" w:lineRule="auto"/>
              <w:ind w:left="30" w:right="-72"/>
              <w:jc w:val="both"/>
              <w:rPr>
                <w:rFonts w:ascii="Arial" w:hAnsi="Arial" w:cs="Arial"/>
                <w:sz w:val="24"/>
                <w:szCs w:val="24"/>
              </w:rPr>
            </w:pPr>
            <w:r w:rsidRPr="00FF7E32">
              <w:rPr>
                <w:rFonts w:ascii="Arial" w:hAnsi="Arial" w:cs="Arial"/>
                <w:sz w:val="24"/>
                <w:szCs w:val="24"/>
              </w:rPr>
              <w:t xml:space="preserve">- monitor zgodny i </w:t>
            </w:r>
            <w:proofErr w:type="spellStart"/>
            <w:r w:rsidRPr="00FF7E32">
              <w:rPr>
                <w:rFonts w:ascii="Arial" w:hAnsi="Arial" w:cs="Arial"/>
                <w:sz w:val="24"/>
                <w:szCs w:val="24"/>
              </w:rPr>
              <w:t>kalibrowalny</w:t>
            </w:r>
            <w:proofErr w:type="spellEnd"/>
            <w:r w:rsidRPr="00FF7E32">
              <w:rPr>
                <w:rFonts w:ascii="Arial" w:hAnsi="Arial" w:cs="Arial"/>
                <w:sz w:val="24"/>
                <w:szCs w:val="24"/>
              </w:rPr>
              <w:t xml:space="preserve"> z krzywą DICOM;</w:t>
            </w:r>
          </w:p>
          <w:p w14:paraId="3392D120" w14:textId="77777777" w:rsidR="00FF7E32" w:rsidRPr="00FF7E32" w:rsidRDefault="00FF7E32" w:rsidP="00FF7E32">
            <w:pPr>
              <w:spacing w:after="120" w:line="360" w:lineRule="auto"/>
              <w:ind w:left="30" w:right="-72"/>
              <w:jc w:val="both"/>
              <w:rPr>
                <w:rFonts w:ascii="Arial" w:hAnsi="Arial" w:cs="Arial"/>
                <w:sz w:val="24"/>
                <w:szCs w:val="24"/>
              </w:rPr>
            </w:pPr>
            <w:r w:rsidRPr="00FF7E32">
              <w:rPr>
                <w:rFonts w:ascii="Arial" w:hAnsi="Arial" w:cs="Arial"/>
                <w:sz w:val="24"/>
                <w:szCs w:val="24"/>
              </w:rPr>
              <w:t>- ekran dotykowy”</w:t>
            </w:r>
          </w:p>
          <w:p w14:paraId="2778AE81" w14:textId="52B387BD" w:rsidR="004352E3" w:rsidRPr="00035DEC" w:rsidRDefault="00FF7E32" w:rsidP="00FF7E32">
            <w:pPr>
              <w:spacing w:after="120" w:line="360" w:lineRule="auto"/>
              <w:ind w:left="30" w:right="-72"/>
              <w:jc w:val="both"/>
              <w:rPr>
                <w:rFonts w:ascii="Arial" w:hAnsi="Arial" w:cs="Arial"/>
                <w:sz w:val="24"/>
                <w:szCs w:val="24"/>
              </w:rPr>
            </w:pPr>
            <w:r w:rsidRPr="00FF7E32">
              <w:rPr>
                <w:rFonts w:ascii="Arial" w:hAnsi="Arial" w:cs="Arial"/>
                <w:sz w:val="24"/>
                <w:szCs w:val="24"/>
              </w:rPr>
              <w:t>Czy Zamawiający dopuści aparat RTG z konsolą operatora wyposażoną w 2 dedykowane przez producenta</w:t>
            </w:r>
            <w:r>
              <w:rPr>
                <w:rFonts w:ascii="Arial" w:hAnsi="Arial" w:cs="Arial"/>
                <w:sz w:val="24"/>
                <w:szCs w:val="24"/>
              </w:rPr>
              <w:t xml:space="preserve"> </w:t>
            </w:r>
            <w:r w:rsidRPr="00FF7E32">
              <w:rPr>
                <w:rFonts w:ascii="Arial" w:hAnsi="Arial" w:cs="Arial"/>
                <w:sz w:val="24"/>
                <w:szCs w:val="24"/>
              </w:rPr>
              <w:t>aparatu monitory (ekrany) w sterowni o przekątnej 19 cali, bez ekranu dotykowego?</w:t>
            </w:r>
          </w:p>
          <w:p w14:paraId="5BCB4D06" w14:textId="77777777" w:rsidR="004352E3" w:rsidRPr="00035DEC" w:rsidRDefault="004352E3" w:rsidP="004352E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5FBD30A" w14:textId="4CE86D13" w:rsidR="004352E3" w:rsidRDefault="00993B0E" w:rsidP="004352E3">
            <w:pPr>
              <w:spacing w:after="60" w:line="360" w:lineRule="auto"/>
              <w:ind w:left="30" w:right="-72"/>
              <w:jc w:val="both"/>
              <w:rPr>
                <w:rFonts w:ascii="Arial" w:hAnsi="Arial" w:cs="Arial"/>
                <w:sz w:val="24"/>
                <w:szCs w:val="24"/>
                <w:highlight w:val="darkGray"/>
              </w:rPr>
            </w:pPr>
            <w:r w:rsidRPr="00993B0E">
              <w:rPr>
                <w:rFonts w:ascii="Arial" w:hAnsi="Arial" w:cs="Arial"/>
                <w:sz w:val="24"/>
                <w:szCs w:val="24"/>
              </w:rPr>
              <w:t>Zamawiający dopuszcza takie rozwiązanie.</w:t>
            </w:r>
          </w:p>
          <w:p w14:paraId="08DC190D" w14:textId="5DBC42F5" w:rsidR="004352E3" w:rsidRPr="00035DEC" w:rsidRDefault="004352E3" w:rsidP="004352E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186</w:t>
            </w:r>
          </w:p>
          <w:p w14:paraId="4E2851AA" w14:textId="77777777" w:rsidR="00FF7E32" w:rsidRPr="00FF7E32" w:rsidRDefault="00FF7E32" w:rsidP="00FF7E32">
            <w:pPr>
              <w:spacing w:after="120" w:line="360" w:lineRule="auto"/>
              <w:ind w:left="30" w:right="-72"/>
              <w:jc w:val="both"/>
              <w:rPr>
                <w:rFonts w:ascii="Arial" w:hAnsi="Arial" w:cs="Arial"/>
                <w:sz w:val="24"/>
                <w:szCs w:val="24"/>
              </w:rPr>
            </w:pPr>
            <w:r w:rsidRPr="00FF7E32">
              <w:rPr>
                <w:rFonts w:ascii="Arial" w:hAnsi="Arial" w:cs="Arial"/>
                <w:sz w:val="24"/>
                <w:szCs w:val="24"/>
              </w:rPr>
              <w:t>Pkt. 94 „Oddzielny monitor do podglądu fluoroskopii w sterowni; monitor o parametrach:</w:t>
            </w:r>
          </w:p>
          <w:p w14:paraId="7BD1BF3F" w14:textId="77777777" w:rsidR="00FF7E32" w:rsidRPr="00FF7E32" w:rsidRDefault="00FF7E32" w:rsidP="00FF7E32">
            <w:pPr>
              <w:spacing w:after="120" w:line="360" w:lineRule="auto"/>
              <w:ind w:left="30" w:right="-72"/>
              <w:jc w:val="both"/>
              <w:rPr>
                <w:rFonts w:ascii="Arial" w:hAnsi="Arial" w:cs="Arial"/>
                <w:sz w:val="24"/>
                <w:szCs w:val="24"/>
              </w:rPr>
            </w:pPr>
            <w:r w:rsidRPr="00FF7E32">
              <w:rPr>
                <w:rFonts w:ascii="Arial" w:hAnsi="Arial" w:cs="Arial"/>
                <w:sz w:val="24"/>
                <w:szCs w:val="24"/>
              </w:rPr>
              <w:t>- monitor medyczny o przekątnej min. 21 cali;</w:t>
            </w:r>
          </w:p>
          <w:p w14:paraId="38A2C195" w14:textId="77777777" w:rsidR="00FF7E32" w:rsidRPr="00FF7E32" w:rsidRDefault="00FF7E32" w:rsidP="00FF7E32">
            <w:pPr>
              <w:spacing w:after="120" w:line="360" w:lineRule="auto"/>
              <w:ind w:left="30" w:right="-72"/>
              <w:jc w:val="both"/>
              <w:rPr>
                <w:rFonts w:ascii="Arial" w:hAnsi="Arial" w:cs="Arial"/>
                <w:sz w:val="24"/>
                <w:szCs w:val="24"/>
              </w:rPr>
            </w:pPr>
            <w:r w:rsidRPr="00FF7E32">
              <w:rPr>
                <w:rFonts w:ascii="Arial" w:hAnsi="Arial" w:cs="Arial"/>
                <w:sz w:val="24"/>
                <w:szCs w:val="24"/>
              </w:rPr>
              <w:t>- kontrast min. 900:1; jasność min. 700 cd/m²</w:t>
            </w:r>
          </w:p>
          <w:p w14:paraId="56E947F8" w14:textId="77777777" w:rsidR="00FF7E32" w:rsidRPr="00FF7E32" w:rsidRDefault="00FF7E32" w:rsidP="00FF7E32">
            <w:pPr>
              <w:spacing w:after="120" w:line="360" w:lineRule="auto"/>
              <w:ind w:left="30" w:right="-72"/>
              <w:jc w:val="both"/>
              <w:rPr>
                <w:rFonts w:ascii="Arial" w:hAnsi="Arial" w:cs="Arial"/>
                <w:sz w:val="24"/>
                <w:szCs w:val="24"/>
              </w:rPr>
            </w:pPr>
            <w:r w:rsidRPr="00FF7E32">
              <w:rPr>
                <w:rFonts w:ascii="Arial" w:hAnsi="Arial" w:cs="Arial"/>
                <w:sz w:val="24"/>
                <w:szCs w:val="24"/>
              </w:rPr>
              <w:t xml:space="preserve">- monitor zgodny i </w:t>
            </w:r>
            <w:proofErr w:type="spellStart"/>
            <w:r w:rsidRPr="00FF7E32">
              <w:rPr>
                <w:rFonts w:ascii="Arial" w:hAnsi="Arial" w:cs="Arial"/>
                <w:sz w:val="24"/>
                <w:szCs w:val="24"/>
              </w:rPr>
              <w:t>kalibrowalny</w:t>
            </w:r>
            <w:proofErr w:type="spellEnd"/>
            <w:r w:rsidRPr="00FF7E32">
              <w:rPr>
                <w:rFonts w:ascii="Arial" w:hAnsi="Arial" w:cs="Arial"/>
                <w:sz w:val="24"/>
                <w:szCs w:val="24"/>
              </w:rPr>
              <w:t xml:space="preserve"> z krzywą DICOM;</w:t>
            </w:r>
          </w:p>
          <w:p w14:paraId="4E7AE2F0" w14:textId="77777777" w:rsidR="00FF7E32" w:rsidRPr="00FF7E32" w:rsidRDefault="00FF7E32" w:rsidP="00FF7E32">
            <w:pPr>
              <w:spacing w:after="120" w:line="360" w:lineRule="auto"/>
              <w:ind w:left="30" w:right="-72"/>
              <w:jc w:val="both"/>
              <w:rPr>
                <w:rFonts w:ascii="Arial" w:hAnsi="Arial" w:cs="Arial"/>
                <w:sz w:val="24"/>
                <w:szCs w:val="24"/>
              </w:rPr>
            </w:pPr>
            <w:r w:rsidRPr="00FF7E32">
              <w:rPr>
                <w:rFonts w:ascii="Arial" w:hAnsi="Arial" w:cs="Arial"/>
                <w:sz w:val="24"/>
                <w:szCs w:val="24"/>
              </w:rPr>
              <w:t>- ekran dotykowy”</w:t>
            </w:r>
          </w:p>
          <w:p w14:paraId="7EB9C935" w14:textId="42FA0857" w:rsidR="004352E3" w:rsidRPr="00035DEC" w:rsidRDefault="00FF7E32" w:rsidP="00FF7E32">
            <w:pPr>
              <w:spacing w:after="120" w:line="360" w:lineRule="auto"/>
              <w:ind w:left="30" w:right="-72"/>
              <w:jc w:val="both"/>
              <w:rPr>
                <w:rFonts w:ascii="Arial" w:hAnsi="Arial" w:cs="Arial"/>
                <w:sz w:val="24"/>
                <w:szCs w:val="24"/>
              </w:rPr>
            </w:pPr>
            <w:r w:rsidRPr="00FF7E32">
              <w:rPr>
                <w:rFonts w:ascii="Arial" w:hAnsi="Arial" w:cs="Arial"/>
                <w:sz w:val="24"/>
                <w:szCs w:val="24"/>
              </w:rPr>
              <w:t>Czy Zamawiający dopuści aparat RTG z konsolą operatora wyposażoną w 2 dedykowane przez producenta</w:t>
            </w:r>
            <w:r>
              <w:rPr>
                <w:rFonts w:ascii="Arial" w:hAnsi="Arial" w:cs="Arial"/>
                <w:sz w:val="24"/>
                <w:szCs w:val="24"/>
              </w:rPr>
              <w:t xml:space="preserve"> </w:t>
            </w:r>
            <w:r w:rsidRPr="00FF7E32">
              <w:rPr>
                <w:rFonts w:ascii="Arial" w:hAnsi="Arial" w:cs="Arial"/>
                <w:sz w:val="24"/>
                <w:szCs w:val="24"/>
              </w:rPr>
              <w:t>aparatu monitory (ekrany) w sterowni o przekątnej 19 cali, bez ekranu dotykowego?</w:t>
            </w:r>
          </w:p>
          <w:p w14:paraId="3868ED04" w14:textId="77777777" w:rsidR="004352E3" w:rsidRPr="00035DEC" w:rsidRDefault="004352E3" w:rsidP="004352E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DEB643A" w14:textId="4B913A2E" w:rsidR="004352E3" w:rsidRDefault="00993B0E" w:rsidP="004352E3">
            <w:pPr>
              <w:spacing w:after="60" w:line="360" w:lineRule="auto"/>
              <w:ind w:left="30" w:right="-72"/>
              <w:jc w:val="both"/>
              <w:rPr>
                <w:rFonts w:ascii="Arial" w:hAnsi="Arial" w:cs="Arial"/>
                <w:sz w:val="24"/>
                <w:szCs w:val="24"/>
                <w:highlight w:val="darkGray"/>
              </w:rPr>
            </w:pPr>
            <w:r w:rsidRPr="00993B0E">
              <w:rPr>
                <w:rFonts w:ascii="Arial" w:hAnsi="Arial" w:cs="Arial"/>
                <w:sz w:val="24"/>
                <w:szCs w:val="24"/>
              </w:rPr>
              <w:t>Zamawiający dopuszcza takie rozwiązanie.</w:t>
            </w:r>
          </w:p>
          <w:p w14:paraId="2A70E6EE" w14:textId="2A5B4A27" w:rsidR="004352E3" w:rsidRPr="00035DEC" w:rsidRDefault="004352E3" w:rsidP="004352E3">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Pr>
                <w:rFonts w:ascii="Arial" w:hAnsi="Arial" w:cs="Arial"/>
                <w:b/>
                <w:bCs/>
                <w:sz w:val="24"/>
                <w:szCs w:val="24"/>
              </w:rPr>
              <w:t>187</w:t>
            </w:r>
          </w:p>
          <w:p w14:paraId="7E57DE9A" w14:textId="77777777" w:rsidR="00FF7E32" w:rsidRPr="00FF7E32" w:rsidRDefault="00FF7E32" w:rsidP="00FF7E32">
            <w:pPr>
              <w:spacing w:after="120" w:line="360" w:lineRule="auto"/>
              <w:ind w:left="30" w:right="-72"/>
              <w:jc w:val="both"/>
              <w:rPr>
                <w:rFonts w:ascii="Arial" w:hAnsi="Arial" w:cs="Arial"/>
                <w:sz w:val="24"/>
                <w:szCs w:val="24"/>
              </w:rPr>
            </w:pPr>
            <w:r w:rsidRPr="00FF7E32">
              <w:rPr>
                <w:rFonts w:ascii="Arial" w:hAnsi="Arial" w:cs="Arial"/>
                <w:sz w:val="24"/>
                <w:szCs w:val="24"/>
              </w:rPr>
              <w:t>Pkt. 95 „Programy anatomiczne edytowalne przez użytkownika ≥ 2000”</w:t>
            </w:r>
          </w:p>
          <w:p w14:paraId="48580B7B" w14:textId="0C03BA27" w:rsidR="004352E3" w:rsidRPr="00035DEC" w:rsidRDefault="00FF7E32" w:rsidP="00FF7E32">
            <w:pPr>
              <w:spacing w:after="120" w:line="360" w:lineRule="auto"/>
              <w:ind w:left="30" w:right="-72"/>
              <w:jc w:val="both"/>
              <w:rPr>
                <w:rFonts w:ascii="Arial" w:hAnsi="Arial" w:cs="Arial"/>
                <w:sz w:val="24"/>
                <w:szCs w:val="24"/>
              </w:rPr>
            </w:pPr>
            <w:r w:rsidRPr="00FF7E32">
              <w:rPr>
                <w:rFonts w:ascii="Arial" w:hAnsi="Arial" w:cs="Arial"/>
                <w:sz w:val="24"/>
                <w:szCs w:val="24"/>
              </w:rPr>
              <w:t>Czy Zamawiający dopuści aparat RTG z 400 programami anatomicznymi edytowalnymi przez użytkownika?</w:t>
            </w:r>
          </w:p>
          <w:p w14:paraId="74BD5169" w14:textId="77777777" w:rsidR="004352E3" w:rsidRPr="00035DEC" w:rsidRDefault="004352E3" w:rsidP="004352E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C916BB9" w14:textId="4A2BDE3D" w:rsidR="004352E3" w:rsidRDefault="00993B0E" w:rsidP="004352E3">
            <w:pPr>
              <w:spacing w:after="60" w:line="360" w:lineRule="auto"/>
              <w:ind w:left="30" w:right="-72"/>
              <w:jc w:val="both"/>
              <w:rPr>
                <w:rFonts w:ascii="Arial" w:hAnsi="Arial" w:cs="Arial"/>
                <w:sz w:val="24"/>
                <w:szCs w:val="24"/>
                <w:highlight w:val="darkGray"/>
              </w:rPr>
            </w:pPr>
            <w:r w:rsidRPr="00993B0E">
              <w:rPr>
                <w:rFonts w:ascii="Arial" w:hAnsi="Arial" w:cs="Arial"/>
                <w:sz w:val="24"/>
                <w:szCs w:val="24"/>
              </w:rPr>
              <w:t>Zamawiający dopuszcza takie rozwiązanie.</w:t>
            </w:r>
          </w:p>
          <w:p w14:paraId="21DE7D96" w14:textId="512247E5" w:rsidR="004352E3" w:rsidRPr="00035DEC" w:rsidRDefault="004352E3" w:rsidP="004352E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188</w:t>
            </w:r>
          </w:p>
          <w:p w14:paraId="7384DBB0" w14:textId="2E6EF98B" w:rsidR="00FF7E32" w:rsidRPr="00FF7E32" w:rsidRDefault="00FF7E32" w:rsidP="00FF7E32">
            <w:pPr>
              <w:spacing w:after="120" w:line="360" w:lineRule="auto"/>
              <w:ind w:left="30" w:right="-72"/>
              <w:jc w:val="both"/>
              <w:rPr>
                <w:rFonts w:ascii="Arial" w:hAnsi="Arial" w:cs="Arial"/>
                <w:sz w:val="24"/>
                <w:szCs w:val="24"/>
              </w:rPr>
            </w:pPr>
            <w:r w:rsidRPr="00FF7E32">
              <w:rPr>
                <w:rFonts w:ascii="Arial" w:hAnsi="Arial" w:cs="Arial"/>
                <w:sz w:val="24"/>
                <w:szCs w:val="24"/>
              </w:rPr>
              <w:t>Pkt. 100 „Wyświetlanie obrazu badania każdorazowo po wykonaniu ekspozycji z możliwością akceptacji</w:t>
            </w:r>
            <w:r>
              <w:rPr>
                <w:rFonts w:ascii="Arial" w:hAnsi="Arial" w:cs="Arial"/>
                <w:sz w:val="24"/>
                <w:szCs w:val="24"/>
              </w:rPr>
              <w:t xml:space="preserve"> </w:t>
            </w:r>
            <w:r w:rsidRPr="00FF7E32">
              <w:rPr>
                <w:rFonts w:ascii="Arial" w:hAnsi="Arial" w:cs="Arial"/>
                <w:sz w:val="24"/>
                <w:szCs w:val="24"/>
              </w:rPr>
              <w:t>lub odrzucenia. W przypadku odrzucenia badania wybór przyczyny odrzucenia”</w:t>
            </w:r>
          </w:p>
          <w:p w14:paraId="6F84B430" w14:textId="4AECEE17" w:rsidR="004352E3" w:rsidRPr="00035DEC" w:rsidRDefault="00FF7E32" w:rsidP="00FF7E32">
            <w:pPr>
              <w:spacing w:after="120" w:line="360" w:lineRule="auto"/>
              <w:ind w:left="30" w:right="-72"/>
              <w:jc w:val="both"/>
              <w:rPr>
                <w:rFonts w:ascii="Arial" w:hAnsi="Arial" w:cs="Arial"/>
                <w:sz w:val="24"/>
                <w:szCs w:val="24"/>
              </w:rPr>
            </w:pPr>
            <w:r w:rsidRPr="00FF7E32">
              <w:rPr>
                <w:rFonts w:ascii="Arial" w:hAnsi="Arial" w:cs="Arial"/>
                <w:sz w:val="24"/>
                <w:szCs w:val="24"/>
              </w:rPr>
              <w:t>Czy Zamawiający dopuści aparat RTG bez wyboru przyczyny odrzucenia?</w:t>
            </w:r>
          </w:p>
          <w:p w14:paraId="51018754" w14:textId="77777777" w:rsidR="004352E3" w:rsidRPr="00035DEC" w:rsidRDefault="004352E3" w:rsidP="004352E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8597113" w14:textId="50214E60" w:rsidR="004352E3" w:rsidRDefault="00993B0E" w:rsidP="004352E3">
            <w:pPr>
              <w:spacing w:after="60" w:line="360" w:lineRule="auto"/>
              <w:ind w:left="30" w:right="-72"/>
              <w:jc w:val="both"/>
              <w:rPr>
                <w:rFonts w:ascii="Arial" w:hAnsi="Arial" w:cs="Arial"/>
                <w:sz w:val="24"/>
                <w:szCs w:val="24"/>
                <w:highlight w:val="darkGray"/>
              </w:rPr>
            </w:pPr>
            <w:r w:rsidRPr="00993B0E">
              <w:rPr>
                <w:rFonts w:ascii="Arial" w:hAnsi="Arial" w:cs="Arial"/>
                <w:sz w:val="24"/>
                <w:szCs w:val="24"/>
              </w:rPr>
              <w:t>Zamawiający dopuszcza takie rozwiązanie.</w:t>
            </w:r>
          </w:p>
          <w:p w14:paraId="5A53C61C" w14:textId="16408AB8" w:rsidR="004352E3" w:rsidRPr="00035DEC" w:rsidRDefault="004352E3" w:rsidP="004352E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189</w:t>
            </w:r>
          </w:p>
          <w:p w14:paraId="161D9BF4" w14:textId="1050668A" w:rsidR="00FF7E32" w:rsidRPr="00FF7E32" w:rsidRDefault="00FF7E32" w:rsidP="00FF7E32">
            <w:pPr>
              <w:spacing w:after="120" w:line="360" w:lineRule="auto"/>
              <w:ind w:left="30" w:right="-72"/>
              <w:jc w:val="both"/>
              <w:rPr>
                <w:rFonts w:ascii="Arial" w:hAnsi="Arial" w:cs="Arial"/>
                <w:sz w:val="24"/>
                <w:szCs w:val="24"/>
              </w:rPr>
            </w:pPr>
            <w:r w:rsidRPr="00FF7E32">
              <w:rPr>
                <w:rFonts w:ascii="Arial" w:hAnsi="Arial" w:cs="Arial"/>
                <w:sz w:val="24"/>
                <w:szCs w:val="24"/>
              </w:rPr>
              <w:t>Pkt. 108 „Dodatkowy monitor zainstalowany w Sali badań na dedykowanym wózku (1 do wyświetlania</w:t>
            </w:r>
            <w:r>
              <w:rPr>
                <w:rFonts w:ascii="Arial" w:hAnsi="Arial" w:cs="Arial"/>
                <w:sz w:val="24"/>
                <w:szCs w:val="24"/>
              </w:rPr>
              <w:t xml:space="preserve"> </w:t>
            </w:r>
            <w:r w:rsidRPr="00FF7E32">
              <w:rPr>
                <w:rFonts w:ascii="Arial" w:hAnsi="Arial" w:cs="Arial"/>
                <w:sz w:val="24"/>
                <w:szCs w:val="24"/>
              </w:rPr>
              <w:t>fluoroskopii);</w:t>
            </w:r>
          </w:p>
          <w:p w14:paraId="08F4A64D" w14:textId="77777777" w:rsidR="00FF7E32" w:rsidRPr="00FF7E32" w:rsidRDefault="00FF7E32" w:rsidP="00FF7E32">
            <w:pPr>
              <w:spacing w:after="120" w:line="360" w:lineRule="auto"/>
              <w:ind w:left="30" w:right="-72"/>
              <w:jc w:val="both"/>
              <w:rPr>
                <w:rFonts w:ascii="Arial" w:hAnsi="Arial" w:cs="Arial"/>
                <w:sz w:val="24"/>
                <w:szCs w:val="24"/>
              </w:rPr>
            </w:pPr>
            <w:r w:rsidRPr="00FF7E32">
              <w:rPr>
                <w:rFonts w:ascii="Arial" w:hAnsi="Arial" w:cs="Arial"/>
                <w:sz w:val="24"/>
                <w:szCs w:val="24"/>
              </w:rPr>
              <w:t>Monitor o parametrach min.:</w:t>
            </w:r>
          </w:p>
          <w:p w14:paraId="2C9C9677" w14:textId="77777777" w:rsidR="00FF7E32" w:rsidRPr="00FF7E32" w:rsidRDefault="00FF7E32" w:rsidP="00FF7E32">
            <w:pPr>
              <w:spacing w:after="120" w:line="360" w:lineRule="auto"/>
              <w:ind w:left="30" w:right="-72"/>
              <w:jc w:val="both"/>
              <w:rPr>
                <w:rFonts w:ascii="Arial" w:hAnsi="Arial" w:cs="Arial"/>
                <w:sz w:val="24"/>
                <w:szCs w:val="24"/>
              </w:rPr>
            </w:pPr>
            <w:r w:rsidRPr="00FF7E32">
              <w:rPr>
                <w:rFonts w:ascii="Arial" w:hAnsi="Arial" w:cs="Arial"/>
                <w:sz w:val="24"/>
                <w:szCs w:val="24"/>
              </w:rPr>
              <w:t>- monitor medyczny o przekątnej min. 21 cali;</w:t>
            </w:r>
          </w:p>
          <w:p w14:paraId="0E451971" w14:textId="77777777" w:rsidR="00FF7E32" w:rsidRPr="00FF7E32" w:rsidRDefault="00FF7E32" w:rsidP="00FF7E32">
            <w:pPr>
              <w:spacing w:after="120" w:line="360" w:lineRule="auto"/>
              <w:ind w:left="30" w:right="-72"/>
              <w:jc w:val="both"/>
              <w:rPr>
                <w:rFonts w:ascii="Arial" w:hAnsi="Arial" w:cs="Arial"/>
                <w:sz w:val="24"/>
                <w:szCs w:val="24"/>
              </w:rPr>
            </w:pPr>
            <w:r w:rsidRPr="00FF7E32">
              <w:rPr>
                <w:rFonts w:ascii="Arial" w:hAnsi="Arial" w:cs="Arial"/>
                <w:sz w:val="24"/>
                <w:szCs w:val="24"/>
              </w:rPr>
              <w:t>- kontrast min. 900:1; jasność min. 700 cd/m²</w:t>
            </w:r>
          </w:p>
          <w:p w14:paraId="0BEDBF19" w14:textId="77777777" w:rsidR="00FF7E32" w:rsidRPr="00FF7E32" w:rsidRDefault="00FF7E32" w:rsidP="00FF7E32">
            <w:pPr>
              <w:spacing w:after="120" w:line="360" w:lineRule="auto"/>
              <w:ind w:left="30" w:right="-72"/>
              <w:jc w:val="both"/>
              <w:rPr>
                <w:rFonts w:ascii="Arial" w:hAnsi="Arial" w:cs="Arial"/>
                <w:sz w:val="24"/>
                <w:szCs w:val="24"/>
              </w:rPr>
            </w:pPr>
            <w:r w:rsidRPr="00FF7E32">
              <w:rPr>
                <w:rFonts w:ascii="Arial" w:hAnsi="Arial" w:cs="Arial"/>
                <w:sz w:val="24"/>
                <w:szCs w:val="24"/>
              </w:rPr>
              <w:t xml:space="preserve">- monitor zgodny i </w:t>
            </w:r>
            <w:proofErr w:type="spellStart"/>
            <w:r w:rsidRPr="00FF7E32">
              <w:rPr>
                <w:rFonts w:ascii="Arial" w:hAnsi="Arial" w:cs="Arial"/>
                <w:sz w:val="24"/>
                <w:szCs w:val="24"/>
              </w:rPr>
              <w:t>kalibrowalny</w:t>
            </w:r>
            <w:proofErr w:type="spellEnd"/>
            <w:r w:rsidRPr="00FF7E32">
              <w:rPr>
                <w:rFonts w:ascii="Arial" w:hAnsi="Arial" w:cs="Arial"/>
                <w:sz w:val="24"/>
                <w:szCs w:val="24"/>
              </w:rPr>
              <w:t xml:space="preserve"> z krzywą DICOM;</w:t>
            </w:r>
          </w:p>
          <w:p w14:paraId="3AC8DAA7" w14:textId="77777777" w:rsidR="00FF7E32" w:rsidRPr="00FF7E32" w:rsidRDefault="00FF7E32" w:rsidP="00FF7E32">
            <w:pPr>
              <w:spacing w:after="120" w:line="360" w:lineRule="auto"/>
              <w:ind w:left="30" w:right="-72"/>
              <w:jc w:val="both"/>
              <w:rPr>
                <w:rFonts w:ascii="Arial" w:hAnsi="Arial" w:cs="Arial"/>
                <w:sz w:val="24"/>
                <w:szCs w:val="24"/>
              </w:rPr>
            </w:pPr>
            <w:r w:rsidRPr="00FF7E32">
              <w:rPr>
                <w:rFonts w:ascii="Arial" w:hAnsi="Arial" w:cs="Arial"/>
                <w:sz w:val="24"/>
                <w:szCs w:val="24"/>
              </w:rPr>
              <w:t>- ekran dotykowy”</w:t>
            </w:r>
          </w:p>
          <w:p w14:paraId="5AE402B4" w14:textId="2FC4FD96" w:rsidR="004352E3" w:rsidRPr="00035DEC" w:rsidRDefault="00FF7E32" w:rsidP="00FF7E32">
            <w:pPr>
              <w:spacing w:after="120" w:line="360" w:lineRule="auto"/>
              <w:ind w:left="30" w:right="-72"/>
              <w:jc w:val="both"/>
              <w:rPr>
                <w:rFonts w:ascii="Arial" w:hAnsi="Arial" w:cs="Arial"/>
                <w:sz w:val="24"/>
                <w:szCs w:val="24"/>
              </w:rPr>
            </w:pPr>
            <w:r w:rsidRPr="00FF7E32">
              <w:rPr>
                <w:rFonts w:ascii="Arial" w:hAnsi="Arial" w:cs="Arial"/>
                <w:sz w:val="24"/>
                <w:szCs w:val="24"/>
              </w:rPr>
              <w:t xml:space="preserve">Czy Zamawiający dopuści aparat RTG z 2 dedykowanymi przez producenta aparatu </w:t>
            </w:r>
            <w:proofErr w:type="spellStart"/>
            <w:r w:rsidRPr="00FF7E32">
              <w:rPr>
                <w:rFonts w:ascii="Arial" w:hAnsi="Arial" w:cs="Arial"/>
                <w:sz w:val="24"/>
                <w:szCs w:val="24"/>
              </w:rPr>
              <w:t>rtg</w:t>
            </w:r>
            <w:proofErr w:type="spellEnd"/>
            <w:r w:rsidRPr="00FF7E32">
              <w:rPr>
                <w:rFonts w:ascii="Arial" w:hAnsi="Arial" w:cs="Arial"/>
                <w:sz w:val="24"/>
                <w:szCs w:val="24"/>
              </w:rPr>
              <w:t xml:space="preserve"> monitorami o przekątnej</w:t>
            </w:r>
            <w:r>
              <w:rPr>
                <w:rFonts w:ascii="Arial" w:hAnsi="Arial" w:cs="Arial"/>
                <w:sz w:val="24"/>
                <w:szCs w:val="24"/>
              </w:rPr>
              <w:t xml:space="preserve"> </w:t>
            </w:r>
            <w:r w:rsidRPr="00FF7E32">
              <w:rPr>
                <w:rFonts w:ascii="Arial" w:hAnsi="Arial" w:cs="Arial"/>
                <w:sz w:val="24"/>
                <w:szCs w:val="24"/>
              </w:rPr>
              <w:t>19”, bez ekranu dotykowego w Sali badań na dedykowanym wózku?</w:t>
            </w:r>
          </w:p>
          <w:p w14:paraId="784887C2" w14:textId="77777777" w:rsidR="004352E3" w:rsidRPr="00035DEC" w:rsidRDefault="004352E3" w:rsidP="004352E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8CF16D3" w14:textId="64677645" w:rsidR="004352E3" w:rsidRDefault="00993B0E" w:rsidP="004352E3">
            <w:pPr>
              <w:spacing w:after="60" w:line="360" w:lineRule="auto"/>
              <w:ind w:left="30" w:right="-72"/>
              <w:jc w:val="both"/>
              <w:rPr>
                <w:rFonts w:ascii="Arial" w:hAnsi="Arial" w:cs="Arial"/>
                <w:sz w:val="24"/>
                <w:szCs w:val="24"/>
                <w:highlight w:val="darkGray"/>
              </w:rPr>
            </w:pPr>
            <w:r w:rsidRPr="00993B0E">
              <w:rPr>
                <w:rFonts w:ascii="Arial" w:hAnsi="Arial" w:cs="Arial"/>
                <w:sz w:val="24"/>
                <w:szCs w:val="24"/>
              </w:rPr>
              <w:t>Zamawiający dopuszcza takie rozwiązanie.</w:t>
            </w:r>
          </w:p>
          <w:p w14:paraId="5BAB58D2" w14:textId="6E122306" w:rsidR="004352E3" w:rsidRPr="00035DEC" w:rsidRDefault="004352E3" w:rsidP="004352E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190</w:t>
            </w:r>
          </w:p>
          <w:p w14:paraId="3508C454" w14:textId="77777777" w:rsidR="00FF7E32" w:rsidRPr="00FF7E32" w:rsidRDefault="00FF7E32" w:rsidP="00FF7E32">
            <w:pPr>
              <w:spacing w:after="120" w:line="360" w:lineRule="auto"/>
              <w:ind w:left="30" w:right="-72"/>
              <w:jc w:val="both"/>
              <w:rPr>
                <w:rFonts w:ascii="Arial" w:hAnsi="Arial" w:cs="Arial"/>
                <w:sz w:val="24"/>
                <w:szCs w:val="24"/>
              </w:rPr>
            </w:pPr>
            <w:r w:rsidRPr="00FF7E32">
              <w:rPr>
                <w:rFonts w:ascii="Arial" w:hAnsi="Arial" w:cs="Arial"/>
                <w:sz w:val="24"/>
                <w:szCs w:val="24"/>
              </w:rPr>
              <w:t>Pkt. 117 „Aktywne pole obrazowania ≥ 42 x 42 cm”</w:t>
            </w:r>
          </w:p>
          <w:p w14:paraId="577B44A8" w14:textId="2B2C9E5B" w:rsidR="004352E3" w:rsidRPr="00035DEC" w:rsidRDefault="00FF7E32" w:rsidP="00FF7E32">
            <w:pPr>
              <w:spacing w:after="120" w:line="360" w:lineRule="auto"/>
              <w:ind w:left="30" w:right="-72"/>
              <w:jc w:val="both"/>
              <w:rPr>
                <w:rFonts w:ascii="Arial" w:hAnsi="Arial" w:cs="Arial"/>
                <w:sz w:val="24"/>
                <w:szCs w:val="24"/>
              </w:rPr>
            </w:pPr>
            <w:r w:rsidRPr="00FF7E32">
              <w:rPr>
                <w:rFonts w:ascii="Arial" w:hAnsi="Arial" w:cs="Arial"/>
                <w:sz w:val="24"/>
                <w:szCs w:val="24"/>
              </w:rPr>
              <w:lastRenderedPageBreak/>
              <w:t>Czy Zamawiający dopuści detektor z polem obrazowania 35x42 zgodnych z pozostałymi wymaganiami</w:t>
            </w:r>
            <w:r>
              <w:rPr>
                <w:rFonts w:ascii="Arial" w:hAnsi="Arial" w:cs="Arial"/>
                <w:sz w:val="24"/>
                <w:szCs w:val="24"/>
              </w:rPr>
              <w:t xml:space="preserve"> </w:t>
            </w:r>
            <w:r w:rsidRPr="00FF7E32">
              <w:rPr>
                <w:rFonts w:ascii="Arial" w:hAnsi="Arial" w:cs="Arial"/>
                <w:sz w:val="24"/>
                <w:szCs w:val="24"/>
              </w:rPr>
              <w:t>Zamawiającego?</w:t>
            </w:r>
          </w:p>
          <w:p w14:paraId="2F05CF1A" w14:textId="77777777" w:rsidR="004352E3" w:rsidRPr="00035DEC" w:rsidRDefault="004352E3" w:rsidP="004352E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F91B0B4" w14:textId="5F1659F0" w:rsidR="004352E3" w:rsidRDefault="00993B0E" w:rsidP="004352E3">
            <w:pPr>
              <w:spacing w:after="60" w:line="360" w:lineRule="auto"/>
              <w:ind w:left="30" w:right="-72"/>
              <w:jc w:val="both"/>
              <w:rPr>
                <w:rFonts w:ascii="Arial" w:hAnsi="Arial" w:cs="Arial"/>
                <w:sz w:val="24"/>
                <w:szCs w:val="24"/>
                <w:highlight w:val="darkGray"/>
              </w:rPr>
            </w:pPr>
            <w:r w:rsidRPr="00993B0E">
              <w:rPr>
                <w:rFonts w:ascii="Arial" w:hAnsi="Arial" w:cs="Arial"/>
                <w:sz w:val="24"/>
                <w:szCs w:val="24"/>
              </w:rPr>
              <w:t>Zamawiający podtrzymuje zapis - aktywnego pola obrazowania min 42/42</w:t>
            </w:r>
          </w:p>
          <w:p w14:paraId="0334BD64" w14:textId="6C151CA4" w:rsidR="004352E3" w:rsidRPr="00035DEC" w:rsidRDefault="004352E3" w:rsidP="004352E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191</w:t>
            </w:r>
          </w:p>
          <w:p w14:paraId="4F7E1F94" w14:textId="77777777" w:rsidR="00FF7E32" w:rsidRPr="00FF7E32" w:rsidRDefault="00FF7E32" w:rsidP="00FF7E32">
            <w:pPr>
              <w:spacing w:after="120" w:line="360" w:lineRule="auto"/>
              <w:ind w:left="30" w:right="-72"/>
              <w:jc w:val="both"/>
              <w:rPr>
                <w:rFonts w:ascii="Arial" w:hAnsi="Arial" w:cs="Arial"/>
                <w:sz w:val="24"/>
                <w:szCs w:val="24"/>
              </w:rPr>
            </w:pPr>
            <w:r w:rsidRPr="00FF7E32">
              <w:rPr>
                <w:rFonts w:ascii="Arial" w:hAnsi="Arial" w:cs="Arial"/>
                <w:sz w:val="24"/>
                <w:szCs w:val="24"/>
              </w:rPr>
              <w:t>Pkt. 118 „Klasa odporności detektora wraz z akumulatorem min. IP67”</w:t>
            </w:r>
          </w:p>
          <w:p w14:paraId="19524A32" w14:textId="348E4091" w:rsidR="004352E3" w:rsidRPr="00035DEC" w:rsidRDefault="00FF7E32" w:rsidP="00FF7E32">
            <w:pPr>
              <w:spacing w:after="120" w:line="360" w:lineRule="auto"/>
              <w:ind w:left="30" w:right="-72"/>
              <w:jc w:val="both"/>
              <w:rPr>
                <w:rFonts w:ascii="Arial" w:hAnsi="Arial" w:cs="Arial"/>
                <w:sz w:val="24"/>
                <w:szCs w:val="24"/>
              </w:rPr>
            </w:pPr>
            <w:r w:rsidRPr="00FF7E32">
              <w:rPr>
                <w:rFonts w:ascii="Arial" w:hAnsi="Arial" w:cs="Arial"/>
                <w:sz w:val="24"/>
                <w:szCs w:val="24"/>
              </w:rPr>
              <w:t>Czy Zamawiający dopuści aparat z detektorem w klasie IP57 zapewniającym taką samą odporność na zalanie?</w:t>
            </w:r>
          </w:p>
          <w:p w14:paraId="04F521BC" w14:textId="77777777" w:rsidR="004352E3" w:rsidRPr="00035DEC" w:rsidRDefault="004352E3" w:rsidP="004352E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0F6A05B" w14:textId="092A3C48" w:rsidR="004352E3" w:rsidRDefault="00993B0E" w:rsidP="004352E3">
            <w:pPr>
              <w:spacing w:after="60" w:line="360" w:lineRule="auto"/>
              <w:ind w:left="30" w:right="-72"/>
              <w:jc w:val="both"/>
              <w:rPr>
                <w:rFonts w:ascii="Arial" w:hAnsi="Arial" w:cs="Arial"/>
                <w:sz w:val="24"/>
                <w:szCs w:val="24"/>
                <w:highlight w:val="darkGray"/>
              </w:rPr>
            </w:pPr>
            <w:r w:rsidRPr="00993B0E">
              <w:rPr>
                <w:rFonts w:ascii="Arial" w:hAnsi="Arial" w:cs="Arial"/>
                <w:sz w:val="24"/>
                <w:szCs w:val="24"/>
              </w:rPr>
              <w:t>Zamawiający dopuszcza takie rozwiązanie.</w:t>
            </w:r>
          </w:p>
          <w:p w14:paraId="4072AB36" w14:textId="4730C64E" w:rsidR="004352E3" w:rsidRPr="00035DEC" w:rsidRDefault="004352E3" w:rsidP="004352E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192</w:t>
            </w:r>
          </w:p>
          <w:p w14:paraId="3BF438F7" w14:textId="341EB0F3" w:rsidR="00FF7E32" w:rsidRPr="00FF7E32" w:rsidRDefault="00FF7E32" w:rsidP="00FF7E32">
            <w:pPr>
              <w:spacing w:after="120" w:line="360" w:lineRule="auto"/>
              <w:ind w:left="30" w:right="-72"/>
              <w:jc w:val="both"/>
              <w:rPr>
                <w:rFonts w:ascii="Arial" w:hAnsi="Arial" w:cs="Arial"/>
                <w:sz w:val="24"/>
                <w:szCs w:val="24"/>
              </w:rPr>
            </w:pPr>
            <w:r w:rsidRPr="00FF7E32">
              <w:rPr>
                <w:rFonts w:ascii="Arial" w:hAnsi="Arial" w:cs="Arial"/>
                <w:sz w:val="24"/>
                <w:szCs w:val="24"/>
              </w:rPr>
              <w:t>Pkt. 119 „Maksymalna waga pacjenta do zdjęć, w których detektor jest obciążony na całej powierzchni</w:t>
            </w:r>
            <w:r>
              <w:rPr>
                <w:rFonts w:ascii="Arial" w:hAnsi="Arial" w:cs="Arial"/>
                <w:sz w:val="24"/>
                <w:szCs w:val="24"/>
              </w:rPr>
              <w:t xml:space="preserve"> </w:t>
            </w:r>
            <w:r w:rsidRPr="00FF7E32">
              <w:rPr>
                <w:rFonts w:ascii="Arial" w:hAnsi="Arial" w:cs="Arial"/>
                <w:sz w:val="24"/>
                <w:szCs w:val="24"/>
              </w:rPr>
              <w:t>(np. klatka piersiowa na łóżku≥ 300 kg”</w:t>
            </w:r>
          </w:p>
          <w:p w14:paraId="0A1EFCAE" w14:textId="233A3EDD" w:rsidR="004352E3" w:rsidRPr="00035DEC" w:rsidRDefault="00FF7E32" w:rsidP="00FF7E32">
            <w:pPr>
              <w:spacing w:after="120" w:line="360" w:lineRule="auto"/>
              <w:ind w:left="30" w:right="-72"/>
              <w:jc w:val="both"/>
              <w:rPr>
                <w:rFonts w:ascii="Arial" w:hAnsi="Arial" w:cs="Arial"/>
                <w:sz w:val="24"/>
                <w:szCs w:val="24"/>
              </w:rPr>
            </w:pPr>
            <w:r w:rsidRPr="00FF7E32">
              <w:rPr>
                <w:rFonts w:ascii="Arial" w:hAnsi="Arial" w:cs="Arial"/>
                <w:sz w:val="24"/>
                <w:szCs w:val="24"/>
              </w:rPr>
              <w:t>Czy Zamawiający dopuści aparat z detektorem o maksymalnym obciążeniu na całej powierzchni 170kg?</w:t>
            </w:r>
          </w:p>
          <w:p w14:paraId="61D04C51" w14:textId="77777777" w:rsidR="004352E3" w:rsidRPr="00035DEC" w:rsidRDefault="004352E3" w:rsidP="004352E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E91B7CD" w14:textId="6126BF55" w:rsidR="004352E3" w:rsidRDefault="00993B0E" w:rsidP="004352E3">
            <w:pPr>
              <w:spacing w:after="60" w:line="360" w:lineRule="auto"/>
              <w:ind w:left="30" w:right="-72"/>
              <w:jc w:val="both"/>
              <w:rPr>
                <w:rFonts w:ascii="Arial" w:hAnsi="Arial" w:cs="Arial"/>
                <w:sz w:val="24"/>
                <w:szCs w:val="24"/>
                <w:highlight w:val="darkGray"/>
              </w:rPr>
            </w:pPr>
            <w:r w:rsidRPr="00993B0E">
              <w:rPr>
                <w:rFonts w:ascii="Arial" w:hAnsi="Arial" w:cs="Arial"/>
                <w:sz w:val="24"/>
                <w:szCs w:val="24"/>
              </w:rPr>
              <w:t>Zamawiający dopuszcza takie rozwiązanie.</w:t>
            </w:r>
          </w:p>
          <w:p w14:paraId="47451E18" w14:textId="0DC65CE3" w:rsidR="004352E3" w:rsidRPr="00035DEC" w:rsidRDefault="004352E3" w:rsidP="004352E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193</w:t>
            </w:r>
          </w:p>
          <w:p w14:paraId="2B4FF423" w14:textId="77777777" w:rsidR="00FF7E32" w:rsidRPr="00FF7E32" w:rsidRDefault="00FF7E32" w:rsidP="00FF7E32">
            <w:pPr>
              <w:spacing w:after="120" w:line="360" w:lineRule="auto"/>
              <w:ind w:left="30" w:right="-72"/>
              <w:jc w:val="both"/>
              <w:rPr>
                <w:rFonts w:ascii="Arial" w:hAnsi="Arial" w:cs="Arial"/>
                <w:sz w:val="24"/>
                <w:szCs w:val="24"/>
              </w:rPr>
            </w:pPr>
            <w:r w:rsidRPr="00FF7E32">
              <w:rPr>
                <w:rFonts w:ascii="Arial" w:hAnsi="Arial" w:cs="Arial"/>
                <w:sz w:val="24"/>
                <w:szCs w:val="24"/>
              </w:rPr>
              <w:t>Pkt. 123 „Waga detektora z zainstalowanym akumulatorem≤ 2,8 kg”</w:t>
            </w:r>
          </w:p>
          <w:p w14:paraId="41A06AC4" w14:textId="3555B104" w:rsidR="004352E3" w:rsidRPr="00035DEC" w:rsidRDefault="00FF7E32" w:rsidP="00FF7E32">
            <w:pPr>
              <w:spacing w:after="120" w:line="360" w:lineRule="auto"/>
              <w:ind w:left="30" w:right="-72"/>
              <w:jc w:val="both"/>
              <w:rPr>
                <w:rFonts w:ascii="Arial" w:hAnsi="Arial" w:cs="Arial"/>
                <w:sz w:val="24"/>
                <w:szCs w:val="24"/>
              </w:rPr>
            </w:pPr>
            <w:r w:rsidRPr="00FF7E32">
              <w:rPr>
                <w:rFonts w:ascii="Arial" w:hAnsi="Arial" w:cs="Arial"/>
                <w:sz w:val="24"/>
                <w:szCs w:val="24"/>
              </w:rPr>
              <w:t>Czy Zamawiający dopuści aparat z detektorem 43x43cm o wadze 3,74kg?</w:t>
            </w:r>
          </w:p>
          <w:p w14:paraId="422CB832" w14:textId="77777777" w:rsidR="004352E3" w:rsidRPr="00035DEC" w:rsidRDefault="004352E3" w:rsidP="004352E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3EA931C" w14:textId="28CBAB1F" w:rsidR="004352E3" w:rsidRDefault="00993B0E" w:rsidP="004352E3">
            <w:pPr>
              <w:spacing w:after="60" w:line="360" w:lineRule="auto"/>
              <w:ind w:left="30" w:right="-72"/>
              <w:jc w:val="both"/>
              <w:rPr>
                <w:rFonts w:ascii="Arial" w:hAnsi="Arial" w:cs="Arial"/>
                <w:sz w:val="24"/>
                <w:szCs w:val="24"/>
                <w:highlight w:val="darkGray"/>
              </w:rPr>
            </w:pPr>
            <w:r w:rsidRPr="00993B0E">
              <w:rPr>
                <w:rFonts w:ascii="Arial" w:hAnsi="Arial" w:cs="Arial"/>
                <w:sz w:val="24"/>
                <w:szCs w:val="24"/>
              </w:rPr>
              <w:t>Zamawiający dopuszcza takie rozwiązanie.</w:t>
            </w:r>
          </w:p>
          <w:p w14:paraId="191A77A9" w14:textId="49F345F1" w:rsidR="004352E3" w:rsidRPr="00035DEC" w:rsidRDefault="004352E3" w:rsidP="004352E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194</w:t>
            </w:r>
          </w:p>
          <w:p w14:paraId="7EA813BB" w14:textId="48975FB2" w:rsidR="00FF7E32" w:rsidRPr="00FF7E32" w:rsidRDefault="00FF7E32" w:rsidP="00FF7E32">
            <w:pPr>
              <w:spacing w:after="120" w:line="360" w:lineRule="auto"/>
              <w:ind w:left="30" w:right="-72"/>
              <w:jc w:val="both"/>
              <w:rPr>
                <w:rFonts w:ascii="Arial" w:hAnsi="Arial" w:cs="Arial"/>
                <w:sz w:val="24"/>
                <w:szCs w:val="24"/>
              </w:rPr>
            </w:pPr>
            <w:r w:rsidRPr="00FF7E32">
              <w:rPr>
                <w:rFonts w:ascii="Arial" w:hAnsi="Arial" w:cs="Arial"/>
                <w:sz w:val="24"/>
                <w:szCs w:val="24"/>
              </w:rPr>
              <w:t xml:space="preserve">Pkt. 127 „Automatyczna funkcja wirtualnej kratki </w:t>
            </w:r>
            <w:proofErr w:type="spellStart"/>
            <w:r w:rsidRPr="00FF7E32">
              <w:rPr>
                <w:rFonts w:ascii="Arial" w:hAnsi="Arial" w:cs="Arial"/>
                <w:sz w:val="24"/>
                <w:szCs w:val="24"/>
              </w:rPr>
              <w:t>przeciwrozproszeniowej</w:t>
            </w:r>
            <w:proofErr w:type="spellEnd"/>
            <w:r w:rsidRPr="00FF7E32">
              <w:rPr>
                <w:rFonts w:ascii="Arial" w:hAnsi="Arial" w:cs="Arial"/>
                <w:sz w:val="24"/>
                <w:szCs w:val="24"/>
              </w:rPr>
              <w:t xml:space="preserve"> dla wszystkich obszarów</w:t>
            </w:r>
            <w:r>
              <w:rPr>
                <w:rFonts w:ascii="Arial" w:hAnsi="Arial" w:cs="Arial"/>
                <w:sz w:val="24"/>
                <w:szCs w:val="24"/>
              </w:rPr>
              <w:t xml:space="preserve"> </w:t>
            </w:r>
            <w:r w:rsidRPr="00FF7E32">
              <w:rPr>
                <w:rFonts w:ascii="Arial" w:hAnsi="Arial" w:cs="Arial"/>
                <w:sz w:val="24"/>
                <w:szCs w:val="24"/>
              </w:rPr>
              <w:t>anatomicznych w projekcji AP i LAT, czyli zestaw algorytmów modelujących promieniowanie</w:t>
            </w:r>
            <w:r>
              <w:rPr>
                <w:rFonts w:ascii="Arial" w:hAnsi="Arial" w:cs="Arial"/>
                <w:sz w:val="24"/>
                <w:szCs w:val="24"/>
              </w:rPr>
              <w:t xml:space="preserve"> </w:t>
            </w:r>
            <w:r w:rsidRPr="00FF7E32">
              <w:rPr>
                <w:rFonts w:ascii="Arial" w:hAnsi="Arial" w:cs="Arial"/>
                <w:sz w:val="24"/>
                <w:szCs w:val="24"/>
              </w:rPr>
              <w:t>rozproszone w celu subtrakcji promieniowania rozproszonego z obrazu. Parametry ekspozycji dla</w:t>
            </w:r>
            <w:r>
              <w:rPr>
                <w:rFonts w:ascii="Arial" w:hAnsi="Arial" w:cs="Arial"/>
                <w:sz w:val="24"/>
                <w:szCs w:val="24"/>
              </w:rPr>
              <w:t xml:space="preserve"> </w:t>
            </w:r>
            <w:r w:rsidRPr="00FF7E32">
              <w:rPr>
                <w:rFonts w:ascii="Arial" w:hAnsi="Arial" w:cs="Arial"/>
                <w:sz w:val="24"/>
                <w:szCs w:val="24"/>
              </w:rPr>
              <w:t xml:space="preserve">zdjęcia z wirtualną kratką jak dla zdjęcia bez </w:t>
            </w:r>
            <w:proofErr w:type="spellStart"/>
            <w:r w:rsidRPr="00FF7E32">
              <w:rPr>
                <w:rFonts w:ascii="Arial" w:hAnsi="Arial" w:cs="Arial"/>
                <w:sz w:val="24"/>
                <w:szCs w:val="24"/>
              </w:rPr>
              <w:t>kratki.Lub</w:t>
            </w:r>
            <w:proofErr w:type="spellEnd"/>
            <w:r w:rsidRPr="00FF7E32">
              <w:rPr>
                <w:rFonts w:ascii="Arial" w:hAnsi="Arial" w:cs="Arial"/>
                <w:sz w:val="24"/>
                <w:szCs w:val="24"/>
              </w:rPr>
              <w:t xml:space="preserve"> 2 fizyczne kratki przeciw</w:t>
            </w:r>
            <w:r>
              <w:rPr>
                <w:rFonts w:ascii="Arial" w:hAnsi="Arial" w:cs="Arial"/>
                <w:sz w:val="24"/>
                <w:szCs w:val="24"/>
              </w:rPr>
              <w:t xml:space="preserve"> </w:t>
            </w:r>
            <w:r w:rsidRPr="00FF7E32">
              <w:rPr>
                <w:rFonts w:ascii="Arial" w:hAnsi="Arial" w:cs="Arial"/>
                <w:sz w:val="24"/>
                <w:szCs w:val="24"/>
              </w:rPr>
              <w:t>rozproszeniowe</w:t>
            </w:r>
            <w:r>
              <w:rPr>
                <w:rFonts w:ascii="Arial" w:hAnsi="Arial" w:cs="Arial"/>
                <w:sz w:val="24"/>
                <w:szCs w:val="24"/>
              </w:rPr>
              <w:t xml:space="preserve"> </w:t>
            </w:r>
            <w:r w:rsidRPr="00FF7E32">
              <w:rPr>
                <w:rFonts w:ascii="Arial" w:hAnsi="Arial" w:cs="Arial"/>
                <w:sz w:val="24"/>
                <w:szCs w:val="24"/>
              </w:rPr>
              <w:t>(pionowa i pozioma)”</w:t>
            </w:r>
          </w:p>
          <w:p w14:paraId="276D43BF" w14:textId="78DD9A34" w:rsidR="004352E3" w:rsidRPr="00035DEC" w:rsidRDefault="00FF7E32" w:rsidP="00FF7E32">
            <w:pPr>
              <w:spacing w:after="120" w:line="360" w:lineRule="auto"/>
              <w:ind w:left="30" w:right="-72"/>
              <w:jc w:val="both"/>
              <w:rPr>
                <w:rFonts w:ascii="Arial" w:hAnsi="Arial" w:cs="Arial"/>
                <w:sz w:val="24"/>
                <w:szCs w:val="24"/>
              </w:rPr>
            </w:pPr>
            <w:r w:rsidRPr="00FF7E32">
              <w:rPr>
                <w:rFonts w:ascii="Arial" w:hAnsi="Arial" w:cs="Arial"/>
                <w:sz w:val="24"/>
                <w:szCs w:val="24"/>
              </w:rPr>
              <w:t>Czy Zamawiający dopuści aparat z detektorem z automatyczną funkcją wirtualnej kratki przeciw</w:t>
            </w:r>
            <w:r>
              <w:rPr>
                <w:rFonts w:ascii="Arial" w:hAnsi="Arial" w:cs="Arial"/>
                <w:sz w:val="24"/>
                <w:szCs w:val="24"/>
              </w:rPr>
              <w:t xml:space="preserve"> </w:t>
            </w:r>
            <w:r w:rsidRPr="00FF7E32">
              <w:rPr>
                <w:rFonts w:ascii="Arial" w:hAnsi="Arial" w:cs="Arial"/>
                <w:sz w:val="24"/>
                <w:szCs w:val="24"/>
              </w:rPr>
              <w:t>rozproszeniowej do projekcji AP?</w:t>
            </w:r>
          </w:p>
          <w:p w14:paraId="25CCB674" w14:textId="77777777" w:rsidR="004352E3" w:rsidRPr="00035DEC" w:rsidRDefault="004352E3" w:rsidP="004352E3">
            <w:pPr>
              <w:spacing w:after="40" w:line="276" w:lineRule="auto"/>
              <w:ind w:left="30" w:right="-72"/>
              <w:rPr>
                <w:rFonts w:ascii="Arial" w:hAnsi="Arial" w:cs="Arial"/>
                <w:b/>
                <w:bCs/>
                <w:sz w:val="24"/>
                <w:szCs w:val="24"/>
              </w:rPr>
            </w:pPr>
            <w:r w:rsidRPr="00035DEC">
              <w:rPr>
                <w:rFonts w:ascii="Arial" w:hAnsi="Arial" w:cs="Arial"/>
                <w:b/>
                <w:bCs/>
                <w:sz w:val="24"/>
                <w:szCs w:val="24"/>
              </w:rPr>
              <w:lastRenderedPageBreak/>
              <w:t>Stanowisko (wyjaśnienie) Zamawiającego:</w:t>
            </w:r>
          </w:p>
          <w:p w14:paraId="7F1CD6FA" w14:textId="054EFEB4" w:rsidR="004352E3" w:rsidRDefault="00993B0E" w:rsidP="004352E3">
            <w:pPr>
              <w:spacing w:after="60" w:line="360" w:lineRule="auto"/>
              <w:ind w:left="30" w:right="-72"/>
              <w:jc w:val="both"/>
              <w:rPr>
                <w:rFonts w:ascii="Arial" w:hAnsi="Arial" w:cs="Arial"/>
                <w:sz w:val="24"/>
                <w:szCs w:val="24"/>
                <w:highlight w:val="darkGray"/>
              </w:rPr>
            </w:pPr>
            <w:r w:rsidRPr="00993B0E">
              <w:rPr>
                <w:rFonts w:ascii="Arial" w:hAnsi="Arial" w:cs="Arial"/>
                <w:sz w:val="24"/>
                <w:szCs w:val="24"/>
              </w:rPr>
              <w:t>Zamawiający dopuszcza takie rozwiązanie.</w:t>
            </w:r>
          </w:p>
          <w:p w14:paraId="10703D1E" w14:textId="047DDB7E" w:rsidR="004352E3" w:rsidRPr="00035DEC" w:rsidRDefault="004352E3" w:rsidP="004352E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195</w:t>
            </w:r>
          </w:p>
          <w:p w14:paraId="6F899313" w14:textId="77777777" w:rsidR="00FF7E32" w:rsidRPr="00FF7E32" w:rsidRDefault="00FF7E32" w:rsidP="00FF7E32">
            <w:pPr>
              <w:spacing w:after="120" w:line="360" w:lineRule="auto"/>
              <w:ind w:left="30" w:right="-72"/>
              <w:jc w:val="both"/>
              <w:rPr>
                <w:rFonts w:ascii="Arial" w:hAnsi="Arial" w:cs="Arial"/>
                <w:sz w:val="24"/>
                <w:szCs w:val="24"/>
              </w:rPr>
            </w:pPr>
            <w:r w:rsidRPr="00FF7E32">
              <w:rPr>
                <w:rFonts w:ascii="Arial" w:hAnsi="Arial" w:cs="Arial"/>
                <w:sz w:val="24"/>
                <w:szCs w:val="24"/>
              </w:rPr>
              <w:t>Pkt. 132 „Pilot do zdalnego sterowania statywem”</w:t>
            </w:r>
          </w:p>
          <w:p w14:paraId="3CE56AF6" w14:textId="0BDC219D" w:rsidR="004352E3" w:rsidRPr="00035DEC" w:rsidRDefault="00FF7E32" w:rsidP="00FF7E32">
            <w:pPr>
              <w:spacing w:after="120" w:line="360" w:lineRule="auto"/>
              <w:ind w:left="30" w:right="-72"/>
              <w:jc w:val="both"/>
              <w:rPr>
                <w:rFonts w:ascii="Arial" w:hAnsi="Arial" w:cs="Arial"/>
                <w:sz w:val="24"/>
                <w:szCs w:val="24"/>
              </w:rPr>
            </w:pPr>
            <w:r w:rsidRPr="00FF7E32">
              <w:rPr>
                <w:rFonts w:ascii="Arial" w:hAnsi="Arial" w:cs="Arial"/>
                <w:sz w:val="24"/>
                <w:szCs w:val="24"/>
              </w:rPr>
              <w:t>Czy Zamawiający dopuści aparat RTG bez pilota do zdalnego sterowania statywem?</w:t>
            </w:r>
          </w:p>
          <w:p w14:paraId="484528A6" w14:textId="77777777" w:rsidR="004352E3" w:rsidRPr="00035DEC" w:rsidRDefault="004352E3" w:rsidP="004352E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E0684D4" w14:textId="14F3B4FA" w:rsidR="004352E3" w:rsidRDefault="00993B0E" w:rsidP="004352E3">
            <w:pPr>
              <w:spacing w:after="60" w:line="360" w:lineRule="auto"/>
              <w:ind w:left="30" w:right="-72"/>
              <w:jc w:val="both"/>
              <w:rPr>
                <w:rFonts w:ascii="Arial" w:hAnsi="Arial" w:cs="Arial"/>
                <w:sz w:val="24"/>
                <w:szCs w:val="24"/>
                <w:highlight w:val="darkGray"/>
              </w:rPr>
            </w:pPr>
            <w:r w:rsidRPr="00993B0E">
              <w:rPr>
                <w:rFonts w:ascii="Arial" w:hAnsi="Arial" w:cs="Arial"/>
                <w:sz w:val="24"/>
                <w:szCs w:val="24"/>
              </w:rPr>
              <w:t>Zamawiający dopuszcza takie rozwiązanie.</w:t>
            </w:r>
          </w:p>
          <w:p w14:paraId="4A497793" w14:textId="77777777" w:rsidR="00FF7E32" w:rsidRDefault="00FF7E32" w:rsidP="004352E3">
            <w:pPr>
              <w:spacing w:after="60" w:line="360" w:lineRule="auto"/>
              <w:ind w:left="30" w:right="-72"/>
              <w:jc w:val="both"/>
              <w:rPr>
                <w:rFonts w:ascii="Arial" w:hAnsi="Arial" w:cs="Arial"/>
                <w:sz w:val="24"/>
                <w:szCs w:val="24"/>
                <w:highlight w:val="darkGray"/>
              </w:rPr>
            </w:pPr>
          </w:p>
          <w:p w14:paraId="7B22696B" w14:textId="26CC673B" w:rsidR="004352E3" w:rsidRPr="00035DEC" w:rsidRDefault="004352E3" w:rsidP="004352E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196</w:t>
            </w:r>
          </w:p>
          <w:p w14:paraId="3708565A" w14:textId="77777777" w:rsidR="002921A0" w:rsidRPr="002921A0" w:rsidRDefault="002921A0" w:rsidP="002921A0">
            <w:pPr>
              <w:spacing w:after="120" w:line="360" w:lineRule="auto"/>
              <w:ind w:left="30" w:right="-72"/>
              <w:jc w:val="both"/>
              <w:rPr>
                <w:rFonts w:ascii="Arial" w:hAnsi="Arial" w:cs="Arial"/>
                <w:sz w:val="24"/>
                <w:szCs w:val="24"/>
              </w:rPr>
            </w:pPr>
            <w:r w:rsidRPr="002921A0">
              <w:rPr>
                <w:rFonts w:ascii="Arial" w:hAnsi="Arial" w:cs="Arial"/>
                <w:sz w:val="24"/>
                <w:szCs w:val="24"/>
              </w:rPr>
              <w:t xml:space="preserve">do Zamawiającego o wyjaśnienie i/lub zmianę, w zakresie opisanym poniżej, załącznika nr 11.2 do SWZ – Opis Przedmiotu Zamówienia dla Zadania nr 2 – System </w:t>
            </w:r>
            <w:proofErr w:type="spellStart"/>
            <w:r w:rsidRPr="002921A0">
              <w:rPr>
                <w:rFonts w:ascii="Arial" w:hAnsi="Arial" w:cs="Arial"/>
                <w:sz w:val="24"/>
                <w:szCs w:val="24"/>
              </w:rPr>
              <w:t>Robotycznej</w:t>
            </w:r>
            <w:proofErr w:type="spellEnd"/>
            <w:r w:rsidRPr="002921A0">
              <w:rPr>
                <w:rFonts w:ascii="Arial" w:hAnsi="Arial" w:cs="Arial"/>
                <w:sz w:val="24"/>
                <w:szCs w:val="24"/>
              </w:rPr>
              <w:t xml:space="preserve"> Chirurgii Urologicznej („OPZ”). W ocenie Wykonawcy. OPZ w obecnym brzmieniu narusza art. 16, art. 17 ust. 1 oraz art. 99 ust. 1, 2, 4, jak również art. 239 ust. 2 i art. 240 ustawy Prawo zamówień publicznych1 („</w:t>
            </w:r>
            <w:proofErr w:type="spellStart"/>
            <w:r w:rsidRPr="002921A0">
              <w:rPr>
                <w:rFonts w:ascii="Arial" w:hAnsi="Arial" w:cs="Arial"/>
                <w:sz w:val="24"/>
                <w:szCs w:val="24"/>
              </w:rPr>
              <w:t>Pzp</w:t>
            </w:r>
            <w:proofErr w:type="spellEnd"/>
            <w:r w:rsidRPr="002921A0">
              <w:rPr>
                <w:rFonts w:ascii="Arial" w:hAnsi="Arial" w:cs="Arial"/>
                <w:sz w:val="24"/>
                <w:szCs w:val="24"/>
              </w:rPr>
              <w:t>”).</w:t>
            </w:r>
          </w:p>
          <w:p w14:paraId="55E58F53" w14:textId="77777777" w:rsidR="002921A0" w:rsidRPr="002921A0" w:rsidRDefault="002921A0" w:rsidP="002921A0">
            <w:pPr>
              <w:spacing w:after="120" w:line="360" w:lineRule="auto"/>
              <w:ind w:left="30" w:right="-72"/>
              <w:jc w:val="both"/>
              <w:rPr>
                <w:rFonts w:ascii="Arial" w:hAnsi="Arial" w:cs="Arial"/>
                <w:sz w:val="24"/>
                <w:szCs w:val="24"/>
              </w:rPr>
            </w:pPr>
            <w:r w:rsidRPr="002921A0">
              <w:rPr>
                <w:rFonts w:ascii="Arial" w:hAnsi="Arial" w:cs="Arial"/>
                <w:sz w:val="24"/>
                <w:szCs w:val="24"/>
              </w:rPr>
              <w:t>I. Wstęp – dobór parametrów przez Zamawiającego</w:t>
            </w:r>
          </w:p>
          <w:p w14:paraId="723314BF" w14:textId="1991E6F9" w:rsidR="004352E3" w:rsidRDefault="002921A0" w:rsidP="002921A0">
            <w:pPr>
              <w:spacing w:after="120" w:line="360" w:lineRule="auto"/>
              <w:ind w:left="30" w:right="-72"/>
              <w:jc w:val="both"/>
              <w:rPr>
                <w:rFonts w:ascii="Arial" w:hAnsi="Arial" w:cs="Arial"/>
                <w:sz w:val="24"/>
                <w:szCs w:val="24"/>
              </w:rPr>
            </w:pPr>
            <w:r w:rsidRPr="002921A0">
              <w:rPr>
                <w:rFonts w:ascii="Arial" w:hAnsi="Arial" w:cs="Arial"/>
                <w:sz w:val="24"/>
                <w:szCs w:val="24"/>
              </w:rPr>
              <w:t xml:space="preserve">1. Analiza OPZ prowadzi do wniosku, że wszystkie parametry łącznie może spełnić tylko jeden produkt, dystrybuowany aktualnie przez spółkę polskiego dystrybutora. Takie kształtowanie OPZ jest w sposób oczywisty niezgodne z zasadą równego traktowania wykonawców i uczciwej konkurencji, której stosowania wymaga od Zamawiającego art. 16 pkt 1 </w:t>
            </w:r>
            <w:proofErr w:type="spellStart"/>
            <w:r w:rsidRPr="002921A0">
              <w:rPr>
                <w:rFonts w:ascii="Arial" w:hAnsi="Arial" w:cs="Arial"/>
                <w:sz w:val="24"/>
                <w:szCs w:val="24"/>
              </w:rPr>
              <w:t>Pzp</w:t>
            </w:r>
            <w:proofErr w:type="spellEnd"/>
            <w:r w:rsidRPr="002921A0">
              <w:rPr>
                <w:rFonts w:ascii="Arial" w:hAnsi="Arial" w:cs="Arial"/>
                <w:sz w:val="24"/>
                <w:szCs w:val="24"/>
              </w:rPr>
              <w:t>. Narusza także zasadę proporcjonalności (art. 16 pkt 3) oraz zasady dyscypliny finansów publicznych, ponieważ przyjęte przez Zamawiającego parametry minimalne uniemożliwiają udział innych wykonawców, którzy mogliby zaoferować rozwiązania wypełniające odpowiednie potrzeby Zamawiającego oraz przedstawiające najlepszy stosunek jakości do ceny. Ponadto, ustalone kryteria oceny ofert i przyznana im nieproporcjonalnie punktacja,</w:t>
            </w:r>
            <w:r>
              <w:t xml:space="preserve"> </w:t>
            </w:r>
            <w:r w:rsidRPr="002921A0">
              <w:rPr>
                <w:rFonts w:ascii="Arial" w:hAnsi="Arial" w:cs="Arial"/>
                <w:sz w:val="24"/>
                <w:szCs w:val="24"/>
              </w:rPr>
              <w:t>nawet w przypadku zmiany parametrów minimalnych, uniemożliwia efektywne konkurowanie o udzielenie zamówienia.</w:t>
            </w:r>
          </w:p>
          <w:p w14:paraId="35201685" w14:textId="77777777" w:rsidR="002921A0" w:rsidRPr="002921A0" w:rsidRDefault="002921A0" w:rsidP="002921A0">
            <w:pPr>
              <w:spacing w:after="120" w:line="360" w:lineRule="auto"/>
              <w:ind w:left="30" w:right="-72"/>
              <w:jc w:val="both"/>
              <w:rPr>
                <w:rFonts w:ascii="Arial" w:hAnsi="Arial" w:cs="Arial"/>
                <w:sz w:val="24"/>
                <w:szCs w:val="24"/>
              </w:rPr>
            </w:pPr>
            <w:r w:rsidRPr="002921A0">
              <w:rPr>
                <w:rFonts w:ascii="Arial" w:hAnsi="Arial" w:cs="Arial"/>
                <w:sz w:val="24"/>
                <w:szCs w:val="24"/>
              </w:rPr>
              <w:t xml:space="preserve">Zasada równego traktowania musi być respektowana na każdym etapie postępowania i oznacza „w szczególności konieczność eliminacji z opisu przedmiotu zamówienia wszelkich sformułowań, które mogłyby wskazywać na konkretnego wykonawcę bądź też które eliminowałyby konkretnych wykonawców, uniemożliwiając </w:t>
            </w:r>
            <w:r w:rsidRPr="002921A0">
              <w:rPr>
                <w:rFonts w:ascii="Arial" w:hAnsi="Arial" w:cs="Arial"/>
                <w:sz w:val="24"/>
                <w:szCs w:val="24"/>
              </w:rPr>
              <w:lastRenderedPageBreak/>
              <w:t>im złożenie oferty, lub powodowałyby sytuację, w której jeden z zainteresowanych wykonawców byłby bardziej uprzywilejowany od pozostałych. Nie jest dopuszczalne opisywanie przedmiotu zamówienia na podstawie katalogów jednego producenta, opis taki bowiem narusza zasadę konkurencyjności i równego dostępu do zamówienia.”2</w:t>
            </w:r>
          </w:p>
          <w:p w14:paraId="2B0CBE11" w14:textId="77777777" w:rsidR="002921A0" w:rsidRPr="002921A0" w:rsidRDefault="002921A0" w:rsidP="002921A0">
            <w:pPr>
              <w:spacing w:after="120" w:line="360" w:lineRule="auto"/>
              <w:ind w:left="30" w:right="-72"/>
              <w:jc w:val="both"/>
              <w:rPr>
                <w:rFonts w:ascii="Arial" w:hAnsi="Arial" w:cs="Arial"/>
                <w:sz w:val="24"/>
                <w:szCs w:val="24"/>
              </w:rPr>
            </w:pPr>
            <w:r w:rsidRPr="002921A0">
              <w:rPr>
                <w:rFonts w:ascii="Arial" w:hAnsi="Arial" w:cs="Arial"/>
                <w:sz w:val="24"/>
                <w:szCs w:val="24"/>
              </w:rPr>
              <w:t xml:space="preserve">3. Moment przygotowania opisu przedmiotu zamówienia jest więc szczególnie ważny w kontekście równego traktowania wykonawców. Orzecznictwo Krajowej Izby Odwoławczej („KIO”) poucza w szczególności na praktykę zamawiających „zamieszczania w opisie przedmiotu zamówienia pojedynczych wymagań, które w oderwaniu od reszty zapisów opisu przedmiotu zamówienia może spełnić kilka urządzeń na rynku, lecz zebrane łącznie powodują ograniczenie konkurencji do jednego produktu na rynku”3. Łączna interpretacja art. 16 pkt oraz art. 99 ust. 1, 2 i 4 </w:t>
            </w:r>
            <w:proofErr w:type="spellStart"/>
            <w:r w:rsidRPr="002921A0">
              <w:rPr>
                <w:rFonts w:ascii="Arial" w:hAnsi="Arial" w:cs="Arial"/>
                <w:sz w:val="24"/>
                <w:szCs w:val="24"/>
              </w:rPr>
              <w:t>Pzp</w:t>
            </w:r>
            <w:proofErr w:type="spellEnd"/>
            <w:r w:rsidRPr="002921A0">
              <w:rPr>
                <w:rFonts w:ascii="Arial" w:hAnsi="Arial" w:cs="Arial"/>
                <w:sz w:val="24"/>
                <w:szCs w:val="24"/>
              </w:rPr>
              <w:t xml:space="preserve"> prowadzi do wniosku, że na Zamawiającym ciążył obowiązek przygotowania OPZ w takiej formie i brzmieniu, która zapewnia uczciwą konkurencję oraz równy dostęp do zamówienia4.</w:t>
            </w:r>
          </w:p>
          <w:p w14:paraId="4CB654AB" w14:textId="22E44C2C" w:rsidR="002921A0" w:rsidRDefault="002921A0" w:rsidP="002921A0">
            <w:pPr>
              <w:spacing w:after="120" w:line="360" w:lineRule="auto"/>
              <w:ind w:left="30" w:right="-72"/>
              <w:jc w:val="both"/>
              <w:rPr>
                <w:rFonts w:ascii="Arial" w:hAnsi="Arial" w:cs="Arial"/>
                <w:sz w:val="24"/>
                <w:szCs w:val="24"/>
              </w:rPr>
            </w:pPr>
            <w:r w:rsidRPr="002921A0">
              <w:rPr>
                <w:rFonts w:ascii="Arial" w:hAnsi="Arial" w:cs="Arial"/>
                <w:sz w:val="24"/>
                <w:szCs w:val="24"/>
              </w:rPr>
              <w:t>4. Oczywiście Zamawiający może kształtować OPZ w taki sposób, aby spełnić własne potrzeby. Musi on jednak wyważyć te potrzeby zgodnie z zasadą proporcjonalności. Zasada ta stanowi narzędzie oceny każdej czynności zamawiającego, a także zasadę ogólną prawa unijnego, nakazując podejmowania jedynie takich środków, które nie będą wykraczać poza to, co jest niezbędne do osiągnięcia danego celu. W orzecznictwie TSUE (m.in. wyrok z 13 listopada 1990 r., FEDESA i in., C-331/88) wskazuje się, że stosowany środek musi służyć osiągnięciu jakiegoś celu, być odpowiedni i niezbędny do jego realizacji oraz proporcjonalny sensu stricto (tj. we właściwej proporcji pozostaje wartość, jaką prezentuje osiągnięty cel i uszczerbek innej wartości, który nastąpi przez zastosowanie określonego środka). Takiego testu proporcjonalności działanie Zamawiającego nie spełnia.</w:t>
            </w:r>
          </w:p>
          <w:p w14:paraId="65008798" w14:textId="77777777" w:rsidR="002921A0" w:rsidRPr="002921A0" w:rsidRDefault="002921A0" w:rsidP="002921A0">
            <w:pPr>
              <w:spacing w:after="120" w:line="360" w:lineRule="auto"/>
              <w:ind w:left="30" w:right="-72"/>
              <w:jc w:val="both"/>
              <w:rPr>
                <w:rFonts w:ascii="Arial" w:hAnsi="Arial" w:cs="Arial"/>
                <w:sz w:val="24"/>
                <w:szCs w:val="24"/>
              </w:rPr>
            </w:pPr>
            <w:r w:rsidRPr="002921A0">
              <w:rPr>
                <w:rFonts w:ascii="Arial" w:hAnsi="Arial" w:cs="Arial"/>
                <w:sz w:val="24"/>
                <w:szCs w:val="24"/>
              </w:rPr>
              <w:t xml:space="preserve">Zapewnienie uczciwej konkurencji w Postępowaniu jest w interesie Zamawiającego. Stanowi ona także zasadę prawa zamówień publicznych i jest zgodna z zasadami dyscypliny finansów publicznych. Trudno uzasadnić wydatkowanie środków publicznych w taki sposób, że tylko jeden podmiot będzie mógł złożyć ofertę lub efektywnie konkurować o zamówienie. Oczywistym jest, że umożliwienie </w:t>
            </w:r>
            <w:r w:rsidRPr="002921A0">
              <w:rPr>
                <w:rFonts w:ascii="Arial" w:hAnsi="Arial" w:cs="Arial"/>
                <w:sz w:val="24"/>
                <w:szCs w:val="24"/>
              </w:rPr>
              <w:lastRenderedPageBreak/>
              <w:t xml:space="preserve">zaoferowania innego systemu </w:t>
            </w:r>
            <w:proofErr w:type="spellStart"/>
            <w:r w:rsidRPr="002921A0">
              <w:rPr>
                <w:rFonts w:ascii="Arial" w:hAnsi="Arial" w:cs="Arial"/>
                <w:sz w:val="24"/>
                <w:szCs w:val="24"/>
              </w:rPr>
              <w:t>robotycznego</w:t>
            </w:r>
            <w:proofErr w:type="spellEnd"/>
            <w:r w:rsidRPr="002921A0">
              <w:rPr>
                <w:rFonts w:ascii="Arial" w:hAnsi="Arial" w:cs="Arial"/>
                <w:sz w:val="24"/>
                <w:szCs w:val="24"/>
              </w:rPr>
              <w:t xml:space="preserve"> niż </w:t>
            </w:r>
            <w:proofErr w:type="spellStart"/>
            <w:r w:rsidRPr="002921A0">
              <w:rPr>
                <w:rFonts w:ascii="Arial" w:hAnsi="Arial" w:cs="Arial"/>
                <w:sz w:val="24"/>
                <w:szCs w:val="24"/>
              </w:rPr>
              <w:t>Versius</w:t>
            </w:r>
            <w:proofErr w:type="spellEnd"/>
            <w:r w:rsidRPr="002921A0">
              <w:rPr>
                <w:rFonts w:ascii="Arial" w:hAnsi="Arial" w:cs="Arial"/>
                <w:sz w:val="24"/>
                <w:szCs w:val="24"/>
              </w:rPr>
              <w:t>, doprowadzi do uzyskania korzystniejszej oferty.</w:t>
            </w:r>
          </w:p>
          <w:p w14:paraId="605EB546" w14:textId="77777777" w:rsidR="002921A0" w:rsidRPr="002921A0" w:rsidRDefault="002921A0" w:rsidP="002921A0">
            <w:pPr>
              <w:spacing w:after="120" w:line="360" w:lineRule="auto"/>
              <w:ind w:left="30" w:right="-72"/>
              <w:jc w:val="both"/>
              <w:rPr>
                <w:rFonts w:ascii="Arial" w:hAnsi="Arial" w:cs="Arial"/>
                <w:sz w:val="24"/>
                <w:szCs w:val="24"/>
              </w:rPr>
            </w:pPr>
            <w:r w:rsidRPr="002921A0">
              <w:rPr>
                <w:rFonts w:ascii="Arial" w:hAnsi="Arial" w:cs="Arial"/>
                <w:sz w:val="24"/>
                <w:szCs w:val="24"/>
              </w:rPr>
              <w:t>6. Zamawiający zamyka się na rozwiązania jednego podmiotu na rynku i nie dopuszcza rozwiązań równoważnych lub alternatywnych, mimo że zmiana określonych poniżej parametrów nie zmniejszy jakości usług ani funkcjonalności przedmiotu zamówienia. Przyjęte parametry odnoszą się do rozwiązań konstrukcyjnych charakterystycznych dla jednego urządzenia, a nie do potrzeb Zamawiającego w sferze medyczno-diagnostycznej, która powinna być dla niego najistotniejsza.</w:t>
            </w:r>
          </w:p>
          <w:p w14:paraId="2C5D1D37" w14:textId="77777777" w:rsidR="002921A0" w:rsidRPr="002921A0" w:rsidRDefault="002921A0" w:rsidP="002921A0">
            <w:pPr>
              <w:spacing w:after="120" w:line="360" w:lineRule="auto"/>
              <w:ind w:left="30" w:right="-72"/>
              <w:jc w:val="both"/>
              <w:rPr>
                <w:rFonts w:ascii="Arial" w:hAnsi="Arial" w:cs="Arial"/>
                <w:sz w:val="24"/>
                <w:szCs w:val="24"/>
              </w:rPr>
            </w:pPr>
            <w:r w:rsidRPr="002921A0">
              <w:rPr>
                <w:rFonts w:ascii="Arial" w:hAnsi="Arial" w:cs="Arial"/>
                <w:sz w:val="24"/>
                <w:szCs w:val="24"/>
              </w:rPr>
              <w:t xml:space="preserve">7. Takie działanie narusza także zasadę efektywności wyrażoną w treści art. 17 ust. 1 </w:t>
            </w:r>
            <w:proofErr w:type="spellStart"/>
            <w:r w:rsidRPr="002921A0">
              <w:rPr>
                <w:rFonts w:ascii="Arial" w:hAnsi="Arial" w:cs="Arial"/>
                <w:sz w:val="24"/>
                <w:szCs w:val="24"/>
              </w:rPr>
              <w:t>Pzp</w:t>
            </w:r>
            <w:proofErr w:type="spellEnd"/>
            <w:r w:rsidRPr="002921A0">
              <w:rPr>
                <w:rFonts w:ascii="Arial" w:hAnsi="Arial" w:cs="Arial"/>
                <w:sz w:val="24"/>
                <w:szCs w:val="24"/>
              </w:rPr>
              <w:t>, zgodnie z którą Zamawiający udziela zamówienia w sposób zapewniający: 1) najlepszą jakość dostaw, usług, oraz robót budowlanych, uzasadnioną charakterem zamówienia, w ramach środków, które zamawiający może przeznaczyć na jego realizację, oraz 2) uzyskanie najlepszych efektów zamówienia, w tym efektów społecznych, środowiskowych oraz gospodarczych, o ile którykolwiek z tych efektów jest możliwy do uzyskania w danym zamówieniu, w stosunku do poniesionych nakładów.</w:t>
            </w:r>
          </w:p>
          <w:p w14:paraId="0B369835" w14:textId="77777777" w:rsidR="002921A0" w:rsidRPr="002921A0" w:rsidRDefault="002921A0" w:rsidP="002921A0">
            <w:pPr>
              <w:spacing w:after="120" w:line="360" w:lineRule="auto"/>
              <w:ind w:left="30" w:right="-72"/>
              <w:jc w:val="both"/>
              <w:rPr>
                <w:rFonts w:ascii="Arial" w:hAnsi="Arial" w:cs="Arial"/>
                <w:sz w:val="24"/>
                <w:szCs w:val="24"/>
              </w:rPr>
            </w:pPr>
            <w:r w:rsidRPr="002921A0">
              <w:rPr>
                <w:rFonts w:ascii="Arial" w:hAnsi="Arial" w:cs="Arial"/>
                <w:sz w:val="24"/>
                <w:szCs w:val="24"/>
              </w:rPr>
              <w:t xml:space="preserve">8. Część pytań zadanych poniżej dotyczy wartości granicznych, a więc wymogów minimalnych. Ich niespełnianie odbiera wykonawcom możliwość złożenia oferty w Postępowaniu. Tymczasem, jak wskazaliśmy, wszystkie wymogi spełnia tylko jeden podmiot. Na rynku funkcjonują wykonawcy, którzy oferują rozwiązania alternatywne, równoważne bądź nawet lepsze – pod kątem m.in. bezpieczeństwa, </w:t>
            </w:r>
            <w:proofErr w:type="spellStart"/>
            <w:r w:rsidRPr="002921A0">
              <w:rPr>
                <w:rFonts w:ascii="Arial" w:hAnsi="Arial" w:cs="Arial"/>
                <w:sz w:val="24"/>
                <w:szCs w:val="24"/>
              </w:rPr>
              <w:t>cyberbezpieczeństwa</w:t>
            </w:r>
            <w:proofErr w:type="spellEnd"/>
            <w:r w:rsidRPr="002921A0">
              <w:rPr>
                <w:rFonts w:ascii="Arial" w:hAnsi="Arial" w:cs="Arial"/>
                <w:sz w:val="24"/>
                <w:szCs w:val="24"/>
              </w:rPr>
              <w:t xml:space="preserve">, funkcjonalności efektywności czy wydajności. Jednak rozwiązania te nie spełniają wymogów Zamawiającego ukształtowanych w taki sposób, że faworyzują sprzęt </w:t>
            </w:r>
            <w:proofErr w:type="spellStart"/>
            <w:r w:rsidRPr="002921A0">
              <w:rPr>
                <w:rFonts w:ascii="Arial" w:hAnsi="Arial" w:cs="Arial"/>
                <w:sz w:val="24"/>
                <w:szCs w:val="24"/>
              </w:rPr>
              <w:t>Versius</w:t>
            </w:r>
            <w:proofErr w:type="spellEnd"/>
            <w:r w:rsidRPr="002921A0">
              <w:rPr>
                <w:rFonts w:ascii="Arial" w:hAnsi="Arial" w:cs="Arial"/>
                <w:sz w:val="24"/>
                <w:szCs w:val="24"/>
              </w:rPr>
              <w:t>. Takie działanie jest przejawem nieusprawiedliwionej i nieproporcjonalnej dyskryminacji pozostałych uczestników rynku i realnym ograniczeniem konkurencji.</w:t>
            </w:r>
          </w:p>
          <w:p w14:paraId="7702847B" w14:textId="4879D8D5" w:rsidR="002921A0" w:rsidRDefault="002921A0" w:rsidP="002921A0">
            <w:pPr>
              <w:spacing w:after="120" w:line="360" w:lineRule="auto"/>
              <w:ind w:left="30" w:right="-72"/>
              <w:jc w:val="both"/>
              <w:rPr>
                <w:rFonts w:ascii="Arial" w:hAnsi="Arial" w:cs="Arial"/>
                <w:sz w:val="24"/>
                <w:szCs w:val="24"/>
              </w:rPr>
            </w:pPr>
            <w:r w:rsidRPr="002921A0">
              <w:rPr>
                <w:rFonts w:ascii="Arial" w:hAnsi="Arial" w:cs="Arial"/>
                <w:sz w:val="24"/>
                <w:szCs w:val="24"/>
              </w:rPr>
              <w:t xml:space="preserve">9. Część niżej wskazanych wniosków dotyczy również kryteriów punktowanych. Wprawdzie Zamawiający dopuszcza stosowanie innych rozwiązań, ale zastosował taką punktację, która efektywnie uniemożliwia konkurowanie o zamówienie i faworyzuje system </w:t>
            </w:r>
            <w:proofErr w:type="spellStart"/>
            <w:r w:rsidRPr="002921A0">
              <w:rPr>
                <w:rFonts w:ascii="Arial" w:hAnsi="Arial" w:cs="Arial"/>
                <w:sz w:val="24"/>
                <w:szCs w:val="24"/>
              </w:rPr>
              <w:t>robotyczny</w:t>
            </w:r>
            <w:proofErr w:type="spellEnd"/>
            <w:r w:rsidRPr="002921A0">
              <w:rPr>
                <w:rFonts w:ascii="Arial" w:hAnsi="Arial" w:cs="Arial"/>
                <w:sz w:val="24"/>
                <w:szCs w:val="24"/>
              </w:rPr>
              <w:t xml:space="preserve"> jednego producenta. Technologie premiowane przez Zamawiającego – w naszym przekonaniu - nie mają kluczowego, istotnego znaczenia </w:t>
            </w:r>
            <w:r w:rsidRPr="002921A0">
              <w:rPr>
                <w:rFonts w:ascii="Arial" w:hAnsi="Arial" w:cs="Arial"/>
                <w:sz w:val="24"/>
                <w:szCs w:val="24"/>
              </w:rPr>
              <w:lastRenderedPageBreak/>
              <w:t>dla poprawnej i efektywnej realizacji zamówienia, a jedynie wskazują na ukształtowanie wymogów i kryteriów w postępowaniu w sposób naruszający zasadę uczciwej konkurencji. Podkreślamy, że na rynku oferowane są rozwiązania równoważne lub alternatywne, osiągające analogiczne lub podobne funkcje. Zamawiający nie uwzględnił tego jednak w aktualnie ukształtowanych postanowieniach OPZ.</w:t>
            </w:r>
          </w:p>
          <w:p w14:paraId="4F8CB3F4" w14:textId="3100D762" w:rsidR="002921A0" w:rsidRPr="00035DEC" w:rsidRDefault="002921A0" w:rsidP="002921A0">
            <w:pPr>
              <w:spacing w:after="120" w:line="360" w:lineRule="auto"/>
              <w:ind w:left="30" w:right="-72"/>
              <w:jc w:val="both"/>
              <w:rPr>
                <w:rFonts w:ascii="Arial" w:hAnsi="Arial" w:cs="Arial"/>
                <w:sz w:val="24"/>
                <w:szCs w:val="24"/>
              </w:rPr>
            </w:pPr>
            <w:r w:rsidRPr="002921A0">
              <w:rPr>
                <w:rFonts w:ascii="Arial" w:hAnsi="Arial" w:cs="Arial"/>
                <w:sz w:val="24"/>
                <w:szCs w:val="24"/>
              </w:rPr>
              <w:t>Wykonawca wskazuje, iż zgodnie z orzecznictwem KIO, kryteria oceny ofert powinna cechować: zgodność z zasadami przejrzystości, niedyskryminacji, równego traktowania oraz gwarancja, że oferty są oceniane w warunkach efektywnej konkurencji. Opis stosowania kryteriów oceny ofert powinien być jednoznaczny, czytelny i niepozostawiający swobody interpretacji (np. KIO 712/25.</w:t>
            </w:r>
          </w:p>
          <w:p w14:paraId="2CAFCC5D" w14:textId="77777777" w:rsidR="004352E3" w:rsidRPr="00035DEC" w:rsidRDefault="004352E3" w:rsidP="004352E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8BCF095" w14:textId="1DF11FF9" w:rsidR="004352E3" w:rsidRPr="000E067D" w:rsidRDefault="00993B0E" w:rsidP="004352E3">
            <w:pPr>
              <w:spacing w:after="60" w:line="360" w:lineRule="auto"/>
              <w:ind w:left="30" w:right="-72"/>
              <w:jc w:val="both"/>
              <w:rPr>
                <w:rFonts w:ascii="Arial" w:hAnsi="Arial" w:cs="Arial"/>
                <w:sz w:val="24"/>
                <w:szCs w:val="24"/>
              </w:rPr>
            </w:pPr>
            <w:r w:rsidRPr="000E067D">
              <w:rPr>
                <w:rFonts w:ascii="Arial" w:hAnsi="Arial" w:cs="Arial"/>
                <w:sz w:val="24"/>
                <w:szCs w:val="24"/>
              </w:rPr>
              <w:t>Do poruszonej problematyki Z</w:t>
            </w:r>
            <w:r w:rsidR="000E067D" w:rsidRPr="000E067D">
              <w:rPr>
                <w:rFonts w:ascii="Arial" w:hAnsi="Arial" w:cs="Arial"/>
                <w:sz w:val="24"/>
                <w:szCs w:val="24"/>
              </w:rPr>
              <w:t>amawiający odnosi się w kolejnych odpowiedziach</w:t>
            </w:r>
          </w:p>
          <w:p w14:paraId="436661DD" w14:textId="20E20B92" w:rsidR="004352E3" w:rsidRPr="00035DEC" w:rsidRDefault="004352E3" w:rsidP="004352E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197</w:t>
            </w:r>
          </w:p>
          <w:p w14:paraId="4C80902B" w14:textId="77777777" w:rsidR="002921A0" w:rsidRPr="002921A0" w:rsidRDefault="002921A0" w:rsidP="002921A0">
            <w:pPr>
              <w:spacing w:after="120" w:line="360" w:lineRule="auto"/>
              <w:ind w:left="30" w:right="-72"/>
              <w:jc w:val="both"/>
              <w:rPr>
                <w:rFonts w:ascii="Arial" w:hAnsi="Arial" w:cs="Arial"/>
                <w:sz w:val="24"/>
                <w:szCs w:val="24"/>
              </w:rPr>
            </w:pPr>
            <w:r w:rsidRPr="002921A0">
              <w:rPr>
                <w:rFonts w:ascii="Arial" w:hAnsi="Arial" w:cs="Arial"/>
                <w:sz w:val="24"/>
                <w:szCs w:val="24"/>
              </w:rPr>
              <w:t>Pkt 1 Lp. 6</w:t>
            </w:r>
          </w:p>
          <w:p w14:paraId="7B279610" w14:textId="77777777" w:rsidR="002921A0" w:rsidRPr="002921A0" w:rsidRDefault="002921A0" w:rsidP="002921A0">
            <w:pPr>
              <w:spacing w:after="120" w:line="360" w:lineRule="auto"/>
              <w:ind w:left="30" w:right="-72"/>
              <w:jc w:val="both"/>
              <w:rPr>
                <w:rFonts w:ascii="Arial" w:hAnsi="Arial" w:cs="Arial"/>
                <w:sz w:val="24"/>
                <w:szCs w:val="24"/>
              </w:rPr>
            </w:pPr>
            <w:r w:rsidRPr="002921A0">
              <w:rPr>
                <w:rFonts w:ascii="Arial" w:hAnsi="Arial" w:cs="Arial"/>
                <w:sz w:val="24"/>
                <w:szCs w:val="24"/>
              </w:rPr>
              <w:t>Wykonawca wnosi o dopuszczenie zaoferowania robota chirurgicznego posiadającego technologię minimalizującą naturalny efekt drżenia rąk, wyrażoną w mechanizmie tego systemu.</w:t>
            </w:r>
          </w:p>
          <w:p w14:paraId="38B4D8DA" w14:textId="77777777" w:rsidR="002921A0" w:rsidRPr="002921A0" w:rsidRDefault="002921A0" w:rsidP="002921A0">
            <w:pPr>
              <w:spacing w:after="120" w:line="360" w:lineRule="auto"/>
              <w:ind w:left="30" w:right="-72"/>
              <w:jc w:val="both"/>
              <w:rPr>
                <w:rFonts w:ascii="Arial" w:hAnsi="Arial" w:cs="Arial"/>
                <w:sz w:val="24"/>
                <w:szCs w:val="24"/>
              </w:rPr>
            </w:pPr>
            <w:r w:rsidRPr="002921A0">
              <w:rPr>
                <w:rFonts w:ascii="Arial" w:hAnsi="Arial" w:cs="Arial"/>
                <w:sz w:val="24"/>
                <w:szCs w:val="24"/>
              </w:rPr>
              <w:t>Obecny zapis w jednoznaczny sposób wskazuje oferenta zapewniającego literalnie brzmiącą „filtrację tremoru rąk operatora” ograniczając tym samym możliwość złożenia oferty przez innych dostawców.</w:t>
            </w:r>
          </w:p>
          <w:p w14:paraId="49C53E0A" w14:textId="0CEFF28C" w:rsidR="004352E3" w:rsidRPr="00035DEC" w:rsidRDefault="002921A0" w:rsidP="002921A0">
            <w:pPr>
              <w:spacing w:after="120" w:line="360" w:lineRule="auto"/>
              <w:ind w:left="30" w:right="-72"/>
              <w:jc w:val="both"/>
              <w:rPr>
                <w:rFonts w:ascii="Arial" w:hAnsi="Arial" w:cs="Arial"/>
                <w:sz w:val="24"/>
                <w:szCs w:val="24"/>
              </w:rPr>
            </w:pPr>
            <w:r w:rsidRPr="002921A0">
              <w:rPr>
                <w:rFonts w:ascii="Arial" w:hAnsi="Arial" w:cs="Arial"/>
                <w:sz w:val="24"/>
                <w:szCs w:val="24"/>
              </w:rPr>
              <w:t xml:space="preserve">Celem parametru jest to, aby drżenie rąk operatora nie wpływało na przeprowadzany zabieg. Dlatego za równoważny powinno się uznać zapis spełnienia tego parametru poprzez mechanizm systemu </w:t>
            </w:r>
            <w:proofErr w:type="spellStart"/>
            <w:r w:rsidRPr="002921A0">
              <w:rPr>
                <w:rFonts w:ascii="Arial" w:hAnsi="Arial" w:cs="Arial"/>
                <w:sz w:val="24"/>
                <w:szCs w:val="24"/>
              </w:rPr>
              <w:t>robotyczbnego</w:t>
            </w:r>
            <w:proofErr w:type="spellEnd"/>
            <w:r w:rsidRPr="002921A0">
              <w:rPr>
                <w:rFonts w:ascii="Arial" w:hAnsi="Arial" w:cs="Arial"/>
                <w:sz w:val="24"/>
                <w:szCs w:val="24"/>
              </w:rPr>
              <w:t xml:space="preserve"> i takie rozwiązanie powinno być również prawnie dopuszczone. Niedopuszczenie rozwiązań równoważnych, których zastosowanie osiąga ten sam efekt, stanowi nieuzasadnione ograniczenie konkurencji.</w:t>
            </w:r>
          </w:p>
          <w:p w14:paraId="2EE9EEE9" w14:textId="77777777" w:rsidR="004352E3" w:rsidRPr="00035DEC" w:rsidRDefault="004352E3" w:rsidP="004352E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B78AABB" w14:textId="4AF7B4B1" w:rsidR="004352E3" w:rsidRDefault="000E067D" w:rsidP="004352E3">
            <w:pPr>
              <w:spacing w:after="60" w:line="360" w:lineRule="auto"/>
              <w:ind w:left="30" w:right="-72"/>
              <w:jc w:val="both"/>
              <w:rPr>
                <w:rFonts w:ascii="Arial" w:hAnsi="Arial" w:cs="Arial"/>
                <w:sz w:val="24"/>
                <w:szCs w:val="24"/>
                <w:highlight w:val="darkGray"/>
              </w:rPr>
            </w:pPr>
            <w:r w:rsidRPr="000E067D">
              <w:rPr>
                <w:rFonts w:ascii="Arial" w:hAnsi="Arial" w:cs="Arial"/>
                <w:sz w:val="24"/>
                <w:szCs w:val="24"/>
              </w:rPr>
              <w:t>Zamawiający nie dopuszcza  takiego rozwiązania</w:t>
            </w:r>
          </w:p>
          <w:p w14:paraId="5F3ABD7F" w14:textId="4600274D" w:rsidR="004352E3" w:rsidRPr="00035DEC" w:rsidRDefault="004352E3" w:rsidP="004352E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198</w:t>
            </w:r>
          </w:p>
          <w:p w14:paraId="3A6459CA" w14:textId="77777777" w:rsidR="002921A0" w:rsidRPr="002921A0" w:rsidRDefault="002921A0" w:rsidP="002921A0">
            <w:pPr>
              <w:spacing w:after="120" w:line="360" w:lineRule="auto"/>
              <w:ind w:left="30" w:right="-72"/>
              <w:jc w:val="both"/>
              <w:rPr>
                <w:rFonts w:ascii="Arial" w:hAnsi="Arial" w:cs="Arial"/>
                <w:sz w:val="24"/>
                <w:szCs w:val="24"/>
              </w:rPr>
            </w:pPr>
            <w:r w:rsidRPr="002921A0">
              <w:rPr>
                <w:rFonts w:ascii="Arial" w:hAnsi="Arial" w:cs="Arial"/>
                <w:sz w:val="24"/>
                <w:szCs w:val="24"/>
              </w:rPr>
              <w:t>Pkt 1 Lp. 8</w:t>
            </w:r>
          </w:p>
          <w:p w14:paraId="36D55CB2" w14:textId="77777777" w:rsidR="002921A0" w:rsidRPr="002921A0" w:rsidRDefault="002921A0" w:rsidP="002921A0">
            <w:pPr>
              <w:spacing w:after="120" w:line="360" w:lineRule="auto"/>
              <w:ind w:left="30" w:right="-72"/>
              <w:jc w:val="both"/>
              <w:rPr>
                <w:rFonts w:ascii="Arial" w:hAnsi="Arial" w:cs="Arial"/>
                <w:sz w:val="24"/>
                <w:szCs w:val="24"/>
              </w:rPr>
            </w:pPr>
            <w:r w:rsidRPr="002921A0">
              <w:rPr>
                <w:rFonts w:ascii="Arial" w:hAnsi="Arial" w:cs="Arial"/>
                <w:sz w:val="24"/>
                <w:szCs w:val="24"/>
              </w:rPr>
              <w:lastRenderedPageBreak/>
              <w:t>Wykonawca wnosi o dopuszczenie rozwiązania aktywowania ICG z poziomu ekranu dodatkowego umieszczonego na konsoli chirurgicznej, zintegrowanego na poziomie robota chirurgicznego.</w:t>
            </w:r>
          </w:p>
          <w:p w14:paraId="3251E8FD" w14:textId="77777777" w:rsidR="002921A0" w:rsidRPr="002921A0" w:rsidRDefault="002921A0" w:rsidP="002921A0">
            <w:pPr>
              <w:spacing w:after="120" w:line="360" w:lineRule="auto"/>
              <w:ind w:left="30" w:right="-72"/>
              <w:jc w:val="both"/>
              <w:rPr>
                <w:rFonts w:ascii="Arial" w:hAnsi="Arial" w:cs="Arial"/>
                <w:sz w:val="24"/>
                <w:szCs w:val="24"/>
              </w:rPr>
            </w:pPr>
            <w:r w:rsidRPr="002921A0">
              <w:rPr>
                <w:rFonts w:ascii="Arial" w:hAnsi="Arial" w:cs="Arial"/>
                <w:sz w:val="24"/>
                <w:szCs w:val="24"/>
              </w:rPr>
              <w:t>Dlatego Wykonawca proponuje następujące brzmienie tego parametru:</w:t>
            </w:r>
          </w:p>
          <w:p w14:paraId="0B6400F7" w14:textId="77777777" w:rsidR="002921A0" w:rsidRPr="002921A0" w:rsidRDefault="002921A0" w:rsidP="002921A0">
            <w:pPr>
              <w:spacing w:after="120" w:line="360" w:lineRule="auto"/>
              <w:ind w:left="30" w:right="-72"/>
              <w:jc w:val="both"/>
              <w:rPr>
                <w:rFonts w:ascii="Arial" w:hAnsi="Arial" w:cs="Arial"/>
                <w:sz w:val="24"/>
                <w:szCs w:val="24"/>
              </w:rPr>
            </w:pPr>
            <w:r w:rsidRPr="002921A0">
              <w:rPr>
                <w:rFonts w:ascii="Arial" w:hAnsi="Arial" w:cs="Arial"/>
                <w:sz w:val="24"/>
                <w:szCs w:val="24"/>
              </w:rPr>
              <w:t>„</w:t>
            </w:r>
            <w:proofErr w:type="spellStart"/>
            <w:r w:rsidRPr="002921A0">
              <w:rPr>
                <w:rFonts w:ascii="Arial" w:hAnsi="Arial" w:cs="Arial"/>
                <w:sz w:val="24"/>
                <w:szCs w:val="24"/>
              </w:rPr>
              <w:t>wysprzęglania</w:t>
            </w:r>
            <w:proofErr w:type="spellEnd"/>
            <w:r w:rsidRPr="002921A0">
              <w:rPr>
                <w:rFonts w:ascii="Arial" w:hAnsi="Arial" w:cs="Arial"/>
                <w:sz w:val="24"/>
                <w:szCs w:val="24"/>
              </w:rPr>
              <w:t>, włączania i wyłączania znacznika ICG za pomocą manetek sterujących lub ekranu dodatkowego znajdującego się na konsoli - zintegrowana na poziomie oprogramowania robota chirurgicznego”</w:t>
            </w:r>
          </w:p>
          <w:p w14:paraId="1685A90C" w14:textId="77777777" w:rsidR="002921A0" w:rsidRPr="002921A0" w:rsidRDefault="002921A0" w:rsidP="002921A0">
            <w:pPr>
              <w:spacing w:after="120" w:line="360" w:lineRule="auto"/>
              <w:ind w:left="30" w:right="-72"/>
              <w:jc w:val="both"/>
              <w:rPr>
                <w:rFonts w:ascii="Arial" w:hAnsi="Arial" w:cs="Arial"/>
                <w:sz w:val="24"/>
                <w:szCs w:val="24"/>
              </w:rPr>
            </w:pPr>
            <w:r w:rsidRPr="002921A0">
              <w:rPr>
                <w:rFonts w:ascii="Arial" w:hAnsi="Arial" w:cs="Arial"/>
                <w:sz w:val="24"/>
                <w:szCs w:val="24"/>
              </w:rPr>
              <w:t>Takie rozwiązanie jest równoważne z wymaganiem postawionym przez Zamawiającego, a zakłada jedynie inny sposób aktywacji tej funkcjonalności, tj. przez ekran operatora. Przyjęte rozwiązania nie różnią się od siebie pod kątem swojej funkcjonalności.</w:t>
            </w:r>
          </w:p>
          <w:p w14:paraId="6B848AD3" w14:textId="20B2F65F" w:rsidR="004352E3" w:rsidRPr="00035DEC" w:rsidRDefault="002921A0" w:rsidP="002921A0">
            <w:pPr>
              <w:spacing w:after="120" w:line="360" w:lineRule="auto"/>
              <w:ind w:left="30" w:right="-72"/>
              <w:jc w:val="both"/>
              <w:rPr>
                <w:rFonts w:ascii="Arial" w:hAnsi="Arial" w:cs="Arial"/>
                <w:sz w:val="24"/>
                <w:szCs w:val="24"/>
              </w:rPr>
            </w:pPr>
            <w:r w:rsidRPr="002921A0">
              <w:rPr>
                <w:rFonts w:ascii="Arial" w:hAnsi="Arial" w:cs="Arial"/>
                <w:sz w:val="24"/>
                <w:szCs w:val="24"/>
              </w:rPr>
              <w:t>Niedopuszczenie w tym parametrze alternatywnych technologii w sposób istotny ogranicza konkurencyjność, ponieważ w sposób nieuzasadniony zawęża dopuszczalne rozwiązania.</w:t>
            </w:r>
          </w:p>
          <w:p w14:paraId="56CEAAC0" w14:textId="77777777" w:rsidR="004352E3" w:rsidRPr="00035DEC" w:rsidRDefault="004352E3" w:rsidP="004352E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A72AC0F" w14:textId="347EDCE0" w:rsidR="004352E3" w:rsidRDefault="000E067D" w:rsidP="004352E3">
            <w:pPr>
              <w:spacing w:after="60" w:line="360" w:lineRule="auto"/>
              <w:ind w:left="30" w:right="-72"/>
              <w:jc w:val="both"/>
              <w:rPr>
                <w:rFonts w:ascii="Arial" w:hAnsi="Arial" w:cs="Arial"/>
                <w:sz w:val="24"/>
                <w:szCs w:val="24"/>
                <w:highlight w:val="darkGray"/>
              </w:rPr>
            </w:pPr>
            <w:r w:rsidRPr="000E067D">
              <w:rPr>
                <w:rFonts w:ascii="Arial" w:hAnsi="Arial" w:cs="Arial"/>
                <w:sz w:val="24"/>
                <w:szCs w:val="24"/>
              </w:rPr>
              <w:t>Zamawiający dopuszcza takie rozwiązanie.</w:t>
            </w:r>
          </w:p>
          <w:p w14:paraId="1C3FB0A4" w14:textId="57E15B7C" w:rsidR="004352E3" w:rsidRPr="00035DEC" w:rsidRDefault="004352E3" w:rsidP="004352E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199</w:t>
            </w:r>
          </w:p>
          <w:p w14:paraId="68A36C03" w14:textId="77777777" w:rsidR="002921A0" w:rsidRPr="002921A0" w:rsidRDefault="002921A0" w:rsidP="002921A0">
            <w:pPr>
              <w:spacing w:after="120" w:line="360" w:lineRule="auto"/>
              <w:ind w:left="30" w:right="-72"/>
              <w:jc w:val="both"/>
              <w:rPr>
                <w:rFonts w:ascii="Arial" w:hAnsi="Arial" w:cs="Arial"/>
                <w:sz w:val="24"/>
                <w:szCs w:val="24"/>
              </w:rPr>
            </w:pPr>
            <w:r w:rsidRPr="002921A0">
              <w:rPr>
                <w:rFonts w:ascii="Arial" w:hAnsi="Arial" w:cs="Arial"/>
                <w:sz w:val="24"/>
                <w:szCs w:val="24"/>
              </w:rPr>
              <w:t>Pkt 1 Lp. 8</w:t>
            </w:r>
          </w:p>
          <w:p w14:paraId="6073A134" w14:textId="77777777" w:rsidR="002921A0" w:rsidRPr="002921A0" w:rsidRDefault="002921A0" w:rsidP="002921A0">
            <w:pPr>
              <w:spacing w:after="120" w:line="360" w:lineRule="auto"/>
              <w:ind w:left="30" w:right="-72"/>
              <w:jc w:val="both"/>
              <w:rPr>
                <w:rFonts w:ascii="Arial" w:hAnsi="Arial" w:cs="Arial"/>
                <w:sz w:val="24"/>
                <w:szCs w:val="24"/>
              </w:rPr>
            </w:pPr>
            <w:r w:rsidRPr="002921A0">
              <w:rPr>
                <w:rFonts w:ascii="Arial" w:hAnsi="Arial" w:cs="Arial"/>
                <w:sz w:val="24"/>
                <w:szCs w:val="24"/>
              </w:rPr>
              <w:t>Wykonawca wnosi o dopuszczenie sterowania włączania i włączania sygnałów ze źródeł zewnętrznych przez personel sali operacyjnej i dopuszczenie wizualizacji o dodatkowy monitor będący na wyposażeniu takiego sprzętu.</w:t>
            </w:r>
          </w:p>
          <w:p w14:paraId="52683A5A" w14:textId="4EFC3A3B" w:rsidR="004352E3" w:rsidRPr="00035DEC" w:rsidRDefault="002921A0" w:rsidP="002921A0">
            <w:pPr>
              <w:spacing w:after="120" w:line="360" w:lineRule="auto"/>
              <w:ind w:left="30" w:right="-72"/>
              <w:jc w:val="both"/>
              <w:rPr>
                <w:rFonts w:ascii="Arial" w:hAnsi="Arial" w:cs="Arial"/>
                <w:sz w:val="24"/>
                <w:szCs w:val="24"/>
              </w:rPr>
            </w:pPr>
            <w:r w:rsidRPr="002921A0">
              <w:rPr>
                <w:rFonts w:ascii="Arial" w:hAnsi="Arial" w:cs="Arial"/>
                <w:sz w:val="24"/>
                <w:szCs w:val="24"/>
              </w:rPr>
              <w:t>Jeżeli jednak Zamawiającemu zależy na takiej funkcjonalności, to może ją uzyskać rozwiązaniem alternatywnym, o którego dopuszczenie wnosimy. Niedopuszczenie alternatywnych rozwiązań ogranicza konkurencję i nie jest nie jest uzasadnione względami klinicznymi.</w:t>
            </w:r>
          </w:p>
          <w:p w14:paraId="03936012" w14:textId="77777777" w:rsidR="004352E3" w:rsidRPr="00035DEC" w:rsidRDefault="004352E3" w:rsidP="004352E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1F4E75D" w14:textId="686071BF" w:rsidR="004352E3" w:rsidRDefault="000E067D" w:rsidP="004352E3">
            <w:pPr>
              <w:spacing w:after="60" w:line="360" w:lineRule="auto"/>
              <w:ind w:left="30" w:right="-72"/>
              <w:jc w:val="both"/>
              <w:rPr>
                <w:rFonts w:ascii="Arial" w:hAnsi="Arial" w:cs="Arial"/>
                <w:sz w:val="24"/>
                <w:szCs w:val="24"/>
                <w:highlight w:val="darkGray"/>
              </w:rPr>
            </w:pPr>
            <w:r w:rsidRPr="000E067D">
              <w:rPr>
                <w:rFonts w:ascii="Arial" w:hAnsi="Arial" w:cs="Arial"/>
                <w:sz w:val="24"/>
                <w:szCs w:val="24"/>
              </w:rPr>
              <w:t>Zamawiający nie dopuszcza  takiego rozwiązania</w:t>
            </w:r>
          </w:p>
          <w:p w14:paraId="1B5CB4ED" w14:textId="41520DC2" w:rsidR="004352E3" w:rsidRPr="00035DEC" w:rsidRDefault="004352E3" w:rsidP="004352E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200</w:t>
            </w:r>
          </w:p>
          <w:p w14:paraId="7A2FB0F1" w14:textId="77777777" w:rsidR="002921A0" w:rsidRPr="002921A0" w:rsidRDefault="002921A0" w:rsidP="002921A0">
            <w:pPr>
              <w:spacing w:after="120" w:line="360" w:lineRule="auto"/>
              <w:ind w:left="30" w:right="-72"/>
              <w:jc w:val="both"/>
              <w:rPr>
                <w:rFonts w:ascii="Arial" w:hAnsi="Arial" w:cs="Arial"/>
                <w:sz w:val="24"/>
                <w:szCs w:val="24"/>
              </w:rPr>
            </w:pPr>
            <w:r w:rsidRPr="002921A0">
              <w:rPr>
                <w:rFonts w:ascii="Arial" w:hAnsi="Arial" w:cs="Arial"/>
                <w:sz w:val="24"/>
                <w:szCs w:val="24"/>
              </w:rPr>
              <w:t>Pkt 1 Lp. 8</w:t>
            </w:r>
          </w:p>
          <w:p w14:paraId="12A3F5C7" w14:textId="77777777" w:rsidR="002921A0" w:rsidRPr="002921A0" w:rsidRDefault="002921A0" w:rsidP="002921A0">
            <w:pPr>
              <w:spacing w:after="120" w:line="360" w:lineRule="auto"/>
              <w:ind w:left="30" w:right="-72"/>
              <w:jc w:val="both"/>
              <w:rPr>
                <w:rFonts w:ascii="Arial" w:hAnsi="Arial" w:cs="Arial"/>
                <w:sz w:val="24"/>
                <w:szCs w:val="24"/>
              </w:rPr>
            </w:pPr>
            <w:r w:rsidRPr="002921A0">
              <w:rPr>
                <w:rFonts w:ascii="Arial" w:hAnsi="Arial" w:cs="Arial"/>
                <w:sz w:val="24"/>
                <w:szCs w:val="24"/>
              </w:rPr>
              <w:lastRenderedPageBreak/>
              <w:t>Wykonawca wnosi o dopuszczenie zmian ustawień narzędzi elektrochirurgii z poziomu wieży, na której umieszczona jest diatermia elektrochirurgiczna.</w:t>
            </w:r>
          </w:p>
          <w:p w14:paraId="3718A03F" w14:textId="77777777" w:rsidR="002921A0" w:rsidRPr="002921A0" w:rsidRDefault="002921A0" w:rsidP="002921A0">
            <w:pPr>
              <w:spacing w:after="120" w:line="360" w:lineRule="auto"/>
              <w:ind w:left="30" w:right="-72"/>
              <w:jc w:val="both"/>
              <w:rPr>
                <w:rFonts w:ascii="Arial" w:hAnsi="Arial" w:cs="Arial"/>
                <w:sz w:val="24"/>
                <w:szCs w:val="24"/>
              </w:rPr>
            </w:pPr>
            <w:r w:rsidRPr="002921A0">
              <w:rPr>
                <w:rFonts w:ascii="Arial" w:hAnsi="Arial" w:cs="Arial"/>
                <w:sz w:val="24"/>
                <w:szCs w:val="24"/>
              </w:rPr>
              <w:t>Proponowana zmiana nie jest istotna z klinicznego punktu widzenia. Zmiany ustawień elektrochirurgii dokonuje się zazwyczaj na początku zabiegu. Najczęściej dokonuje ich personel sali operacyjnej, a nie sam chirurg.</w:t>
            </w:r>
          </w:p>
          <w:p w14:paraId="46C85944" w14:textId="77777777" w:rsidR="002921A0" w:rsidRPr="002921A0" w:rsidRDefault="002921A0" w:rsidP="002921A0">
            <w:pPr>
              <w:spacing w:after="120" w:line="360" w:lineRule="auto"/>
              <w:ind w:left="30" w:right="-72"/>
              <w:jc w:val="both"/>
              <w:rPr>
                <w:rFonts w:ascii="Arial" w:hAnsi="Arial" w:cs="Arial"/>
                <w:sz w:val="24"/>
                <w:szCs w:val="24"/>
              </w:rPr>
            </w:pPr>
            <w:r w:rsidRPr="002921A0">
              <w:rPr>
                <w:rFonts w:ascii="Arial" w:hAnsi="Arial" w:cs="Arial"/>
                <w:sz w:val="24"/>
                <w:szCs w:val="24"/>
              </w:rPr>
              <w:t>Dlatego Wykonawca proponuje następujące brzmienie tego parametru:</w:t>
            </w:r>
          </w:p>
          <w:p w14:paraId="0F157161" w14:textId="77777777" w:rsidR="002921A0" w:rsidRPr="002921A0" w:rsidRDefault="002921A0" w:rsidP="002921A0">
            <w:pPr>
              <w:spacing w:after="120" w:line="360" w:lineRule="auto"/>
              <w:ind w:left="30" w:right="-72"/>
              <w:jc w:val="both"/>
              <w:rPr>
                <w:rFonts w:ascii="Arial" w:hAnsi="Arial" w:cs="Arial"/>
                <w:sz w:val="24"/>
                <w:szCs w:val="24"/>
              </w:rPr>
            </w:pPr>
            <w:r w:rsidRPr="002921A0">
              <w:rPr>
                <w:rFonts w:ascii="Arial" w:hAnsi="Arial" w:cs="Arial"/>
                <w:sz w:val="24"/>
                <w:szCs w:val="24"/>
              </w:rPr>
              <w:t xml:space="preserve">„sterowania ustawieniami systemu elektrochirurgii z poziomu konsoli chirurgicznej (co najmniej w zakresie: mocy, trybu i/lub efektu) z możliwością wywołania </w:t>
            </w:r>
            <w:proofErr w:type="spellStart"/>
            <w:r w:rsidRPr="002921A0">
              <w:rPr>
                <w:rFonts w:ascii="Arial" w:hAnsi="Arial" w:cs="Arial"/>
                <w:sz w:val="24"/>
                <w:szCs w:val="24"/>
              </w:rPr>
              <w:t>presetów</w:t>
            </w:r>
            <w:proofErr w:type="spellEnd"/>
            <w:r w:rsidRPr="002921A0">
              <w:rPr>
                <w:rFonts w:ascii="Arial" w:hAnsi="Arial" w:cs="Arial"/>
                <w:sz w:val="24"/>
                <w:szCs w:val="24"/>
              </w:rPr>
              <w:t xml:space="preserve"> systemu elektrochirurgii z poziomu konsoli chirurgicznej lub możliwość zmian ustawień narzędzi elektrochirurgii z poziomu wieży, na której umieszczona jest diatermia elektrochirurgiczna.”</w:t>
            </w:r>
          </w:p>
          <w:p w14:paraId="4E95AF47" w14:textId="44AB4A63" w:rsidR="004352E3" w:rsidRPr="00035DEC" w:rsidRDefault="002921A0" w:rsidP="002921A0">
            <w:pPr>
              <w:spacing w:after="120" w:line="360" w:lineRule="auto"/>
              <w:ind w:left="30" w:right="-72"/>
              <w:jc w:val="both"/>
              <w:rPr>
                <w:rFonts w:ascii="Arial" w:hAnsi="Arial" w:cs="Arial"/>
                <w:sz w:val="24"/>
                <w:szCs w:val="24"/>
              </w:rPr>
            </w:pPr>
            <w:r w:rsidRPr="002921A0">
              <w:rPr>
                <w:rFonts w:ascii="Arial" w:hAnsi="Arial" w:cs="Arial"/>
                <w:sz w:val="24"/>
                <w:szCs w:val="24"/>
              </w:rPr>
              <w:t>Przyjęte przez Zamawiającego rozwiązanie jest nieproporcjonalne i dlatego nie uzasadnia zawężenia lub ograniczenia zakresu zamówienia tylko do takich rozwiązań.</w:t>
            </w:r>
          </w:p>
          <w:p w14:paraId="5F72260F" w14:textId="77777777" w:rsidR="004352E3" w:rsidRPr="00035DEC" w:rsidRDefault="004352E3" w:rsidP="004352E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D2DB8C1" w14:textId="2BB84404" w:rsidR="004352E3" w:rsidRDefault="000E067D" w:rsidP="004352E3">
            <w:pPr>
              <w:spacing w:after="60" w:line="360" w:lineRule="auto"/>
              <w:ind w:left="30" w:right="-72"/>
              <w:jc w:val="both"/>
              <w:rPr>
                <w:rFonts w:ascii="Arial" w:hAnsi="Arial" w:cs="Arial"/>
                <w:sz w:val="24"/>
                <w:szCs w:val="24"/>
                <w:highlight w:val="darkGray"/>
              </w:rPr>
            </w:pPr>
            <w:r w:rsidRPr="000E067D">
              <w:rPr>
                <w:rFonts w:ascii="Arial" w:hAnsi="Arial" w:cs="Arial"/>
                <w:sz w:val="24"/>
                <w:szCs w:val="24"/>
              </w:rPr>
              <w:t>Zamawiający nie dopuszcza  takiego rozwiązania</w:t>
            </w:r>
          </w:p>
          <w:p w14:paraId="6E15AC7C" w14:textId="1B847998" w:rsidR="004352E3" w:rsidRPr="00035DEC" w:rsidRDefault="004352E3" w:rsidP="004352E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201</w:t>
            </w:r>
          </w:p>
          <w:p w14:paraId="26CC9D34" w14:textId="77777777" w:rsidR="002921A0" w:rsidRPr="002921A0" w:rsidRDefault="002921A0" w:rsidP="002921A0">
            <w:pPr>
              <w:spacing w:after="120" w:line="360" w:lineRule="auto"/>
              <w:ind w:left="30" w:right="-72"/>
              <w:jc w:val="both"/>
              <w:rPr>
                <w:rFonts w:ascii="Arial" w:hAnsi="Arial" w:cs="Arial"/>
                <w:sz w:val="24"/>
                <w:szCs w:val="24"/>
              </w:rPr>
            </w:pPr>
            <w:r w:rsidRPr="002921A0">
              <w:rPr>
                <w:rFonts w:ascii="Arial" w:hAnsi="Arial" w:cs="Arial"/>
                <w:sz w:val="24"/>
                <w:szCs w:val="24"/>
              </w:rPr>
              <w:t>Pkt 1 Lp. 8</w:t>
            </w:r>
          </w:p>
          <w:p w14:paraId="12B79827" w14:textId="77777777" w:rsidR="002921A0" w:rsidRPr="002921A0" w:rsidRDefault="002921A0" w:rsidP="002921A0">
            <w:pPr>
              <w:spacing w:after="120" w:line="360" w:lineRule="auto"/>
              <w:ind w:left="30" w:right="-72"/>
              <w:jc w:val="both"/>
              <w:rPr>
                <w:rFonts w:ascii="Arial" w:hAnsi="Arial" w:cs="Arial"/>
                <w:sz w:val="24"/>
                <w:szCs w:val="24"/>
              </w:rPr>
            </w:pPr>
            <w:r w:rsidRPr="002921A0">
              <w:rPr>
                <w:rFonts w:ascii="Arial" w:hAnsi="Arial" w:cs="Arial"/>
                <w:sz w:val="24"/>
                <w:szCs w:val="24"/>
              </w:rPr>
              <w:t>Wykonawca wnosi o doprecyzowanie przez Zamawiającego, czy nie popełnił w tym punkcie omyłki pisarskiej, mając na myśli wymóg:</w:t>
            </w:r>
          </w:p>
          <w:p w14:paraId="2854D5DA" w14:textId="77777777" w:rsidR="002921A0" w:rsidRPr="002921A0" w:rsidRDefault="002921A0" w:rsidP="002921A0">
            <w:pPr>
              <w:spacing w:after="120" w:line="360" w:lineRule="auto"/>
              <w:ind w:left="30" w:right="-72"/>
              <w:jc w:val="both"/>
              <w:rPr>
                <w:rFonts w:ascii="Arial" w:hAnsi="Arial" w:cs="Arial"/>
                <w:sz w:val="24"/>
                <w:szCs w:val="24"/>
              </w:rPr>
            </w:pPr>
            <w:r w:rsidRPr="002921A0">
              <w:rPr>
                <w:rFonts w:ascii="Arial" w:hAnsi="Arial" w:cs="Arial"/>
                <w:sz w:val="24"/>
                <w:szCs w:val="24"/>
              </w:rPr>
              <w:t>„automatyczne przełączenie przez operatora konsoli chirurgicznej- kąta prezentacji obrazu z endoskopu 30 stopni: w dół i w górę”</w:t>
            </w:r>
          </w:p>
          <w:p w14:paraId="50871239" w14:textId="599CE330" w:rsidR="004352E3" w:rsidRPr="00035DEC" w:rsidRDefault="002921A0" w:rsidP="002921A0">
            <w:pPr>
              <w:spacing w:after="120" w:line="360" w:lineRule="auto"/>
              <w:ind w:left="30" w:right="-72"/>
              <w:jc w:val="both"/>
              <w:rPr>
                <w:rFonts w:ascii="Arial" w:hAnsi="Arial" w:cs="Arial"/>
                <w:sz w:val="24"/>
                <w:szCs w:val="24"/>
              </w:rPr>
            </w:pPr>
            <w:r w:rsidRPr="002921A0">
              <w:rPr>
                <w:rFonts w:ascii="Arial" w:hAnsi="Arial" w:cs="Arial"/>
                <w:sz w:val="24"/>
                <w:szCs w:val="24"/>
              </w:rPr>
              <w:t>Endoskop o krzywiźnie 30 stopni zazwyczaj porusza się w dół i górę po wywołaniu takiego ustawienia przez operatora systemu w trakcie zabiegu i obraca się o 180 stopni.</w:t>
            </w:r>
          </w:p>
          <w:p w14:paraId="68D2F43D" w14:textId="77777777" w:rsidR="004352E3" w:rsidRPr="00035DEC" w:rsidRDefault="004352E3" w:rsidP="004352E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4B513D2" w14:textId="28616435" w:rsidR="004352E3" w:rsidRDefault="000E067D" w:rsidP="004352E3">
            <w:pPr>
              <w:spacing w:after="60" w:line="360" w:lineRule="auto"/>
              <w:ind w:left="30" w:right="-72"/>
              <w:jc w:val="both"/>
              <w:rPr>
                <w:rFonts w:ascii="Arial" w:hAnsi="Arial" w:cs="Arial"/>
                <w:sz w:val="24"/>
                <w:szCs w:val="24"/>
                <w:highlight w:val="darkGray"/>
              </w:rPr>
            </w:pPr>
            <w:r w:rsidRPr="000E067D">
              <w:rPr>
                <w:rFonts w:ascii="Arial" w:hAnsi="Arial" w:cs="Arial"/>
                <w:sz w:val="24"/>
                <w:szCs w:val="24"/>
              </w:rPr>
              <w:t>Zamawiający podtrzymuje zapisy OPZ.</w:t>
            </w:r>
          </w:p>
          <w:p w14:paraId="41C632E9" w14:textId="5E224416" w:rsidR="004352E3" w:rsidRPr="00035DEC" w:rsidRDefault="004352E3" w:rsidP="004352E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202</w:t>
            </w:r>
          </w:p>
          <w:p w14:paraId="6B9BE364" w14:textId="30F456CE" w:rsidR="004352E3" w:rsidRDefault="002921A0" w:rsidP="004352E3">
            <w:pPr>
              <w:spacing w:after="120" w:line="360" w:lineRule="auto"/>
              <w:ind w:left="30" w:right="-72"/>
              <w:jc w:val="both"/>
              <w:rPr>
                <w:rFonts w:ascii="Arial" w:hAnsi="Arial" w:cs="Arial"/>
                <w:sz w:val="24"/>
                <w:szCs w:val="24"/>
              </w:rPr>
            </w:pPr>
            <w:r w:rsidRPr="002921A0">
              <w:rPr>
                <w:rFonts w:ascii="Arial" w:hAnsi="Arial" w:cs="Arial"/>
                <w:sz w:val="24"/>
                <w:szCs w:val="24"/>
              </w:rPr>
              <w:t>Pkt 1 Lp. 8</w:t>
            </w:r>
          </w:p>
          <w:p w14:paraId="0C0B2CDD" w14:textId="77777777" w:rsidR="002921A0" w:rsidRPr="002921A0" w:rsidRDefault="002921A0" w:rsidP="002921A0">
            <w:pPr>
              <w:spacing w:after="120" w:line="360" w:lineRule="auto"/>
              <w:ind w:left="30" w:right="-72"/>
              <w:jc w:val="both"/>
              <w:rPr>
                <w:rFonts w:ascii="Arial" w:hAnsi="Arial" w:cs="Arial"/>
                <w:sz w:val="24"/>
                <w:szCs w:val="24"/>
              </w:rPr>
            </w:pPr>
            <w:r w:rsidRPr="002921A0">
              <w:rPr>
                <w:rFonts w:ascii="Arial" w:hAnsi="Arial" w:cs="Arial"/>
                <w:sz w:val="24"/>
                <w:szCs w:val="24"/>
              </w:rPr>
              <w:lastRenderedPageBreak/>
              <w:t>Wykonawca wnosi o dopuszczenie możliwości zapamiętania przez diatermię chirurgiczną znajdującą się na wieży systemu co najmniej 3 typów ustawień (</w:t>
            </w:r>
            <w:proofErr w:type="spellStart"/>
            <w:r w:rsidRPr="002921A0">
              <w:rPr>
                <w:rFonts w:ascii="Arial" w:hAnsi="Arial" w:cs="Arial"/>
                <w:sz w:val="24"/>
                <w:szCs w:val="24"/>
              </w:rPr>
              <w:t>presetów</w:t>
            </w:r>
            <w:proofErr w:type="spellEnd"/>
            <w:r w:rsidRPr="002921A0">
              <w:rPr>
                <w:rFonts w:ascii="Arial" w:hAnsi="Arial" w:cs="Arial"/>
                <w:sz w:val="24"/>
                <w:szCs w:val="24"/>
              </w:rPr>
              <w:t>) dla narzędzi elektrochirurgicznych i wywoływania tych ustawień z poziomu diatermii.</w:t>
            </w:r>
          </w:p>
          <w:p w14:paraId="23C4DE2C" w14:textId="77777777" w:rsidR="002921A0" w:rsidRPr="002921A0" w:rsidRDefault="002921A0" w:rsidP="002921A0">
            <w:pPr>
              <w:spacing w:after="120" w:line="360" w:lineRule="auto"/>
              <w:ind w:left="30" w:right="-72"/>
              <w:jc w:val="both"/>
              <w:rPr>
                <w:rFonts w:ascii="Arial" w:hAnsi="Arial" w:cs="Arial"/>
                <w:sz w:val="24"/>
                <w:szCs w:val="24"/>
              </w:rPr>
            </w:pPr>
            <w:r w:rsidRPr="002921A0">
              <w:rPr>
                <w:rFonts w:ascii="Arial" w:hAnsi="Arial" w:cs="Arial"/>
                <w:sz w:val="24"/>
                <w:szCs w:val="24"/>
              </w:rPr>
              <w:t>Zazwyczaj takie ustawienia wykonuje personel podczas samego zabiegu, a zmiany dokonywane są zazwyczaj raz w początkowej fazie. Alternatywne rozwiązanie rozszerzy konkurencję.</w:t>
            </w:r>
          </w:p>
          <w:p w14:paraId="528C0730" w14:textId="77777777" w:rsidR="002921A0" w:rsidRPr="002921A0" w:rsidRDefault="002921A0" w:rsidP="002921A0">
            <w:pPr>
              <w:spacing w:after="120" w:line="360" w:lineRule="auto"/>
              <w:ind w:left="30" w:right="-72"/>
              <w:jc w:val="both"/>
              <w:rPr>
                <w:rFonts w:ascii="Arial" w:hAnsi="Arial" w:cs="Arial"/>
                <w:sz w:val="24"/>
                <w:szCs w:val="24"/>
              </w:rPr>
            </w:pPr>
            <w:r w:rsidRPr="002921A0">
              <w:rPr>
                <w:rFonts w:ascii="Arial" w:hAnsi="Arial" w:cs="Arial"/>
                <w:sz w:val="24"/>
                <w:szCs w:val="24"/>
              </w:rPr>
              <w:t>Dlatego Wykonawca proponuje następujące brzmienie tego parametru:</w:t>
            </w:r>
          </w:p>
          <w:p w14:paraId="73C826DD" w14:textId="60FCA808" w:rsidR="002921A0" w:rsidRPr="00035DEC" w:rsidRDefault="002921A0" w:rsidP="002921A0">
            <w:pPr>
              <w:spacing w:after="120" w:line="360" w:lineRule="auto"/>
              <w:ind w:left="30" w:right="-72"/>
              <w:jc w:val="both"/>
              <w:rPr>
                <w:rFonts w:ascii="Arial" w:hAnsi="Arial" w:cs="Arial"/>
                <w:sz w:val="24"/>
                <w:szCs w:val="24"/>
              </w:rPr>
            </w:pPr>
            <w:r w:rsidRPr="002921A0">
              <w:rPr>
                <w:rFonts w:ascii="Arial" w:hAnsi="Arial" w:cs="Arial"/>
                <w:sz w:val="24"/>
                <w:szCs w:val="24"/>
              </w:rPr>
              <w:t>„Możliwość zapamiętania przez konsolę chirurgiczną i wywołania z poziomu konsoli chirurgicznej co najmniej 3 typów ustawień (</w:t>
            </w:r>
            <w:proofErr w:type="spellStart"/>
            <w:r w:rsidRPr="002921A0">
              <w:rPr>
                <w:rFonts w:ascii="Arial" w:hAnsi="Arial" w:cs="Arial"/>
                <w:sz w:val="24"/>
                <w:szCs w:val="24"/>
              </w:rPr>
              <w:t>presetów</w:t>
            </w:r>
            <w:proofErr w:type="spellEnd"/>
            <w:r w:rsidRPr="002921A0">
              <w:rPr>
                <w:rFonts w:ascii="Arial" w:hAnsi="Arial" w:cs="Arial"/>
                <w:sz w:val="24"/>
                <w:szCs w:val="24"/>
              </w:rPr>
              <w:t xml:space="preserve">) dla narzędzi elektrochirurgicznych lub dokonywanie zmian z ustawień elektrochirurgii z poziomu wieży systemu </w:t>
            </w:r>
            <w:proofErr w:type="spellStart"/>
            <w:r w:rsidRPr="002921A0">
              <w:rPr>
                <w:rFonts w:ascii="Arial" w:hAnsi="Arial" w:cs="Arial"/>
                <w:sz w:val="24"/>
                <w:szCs w:val="24"/>
              </w:rPr>
              <w:t>robotycznego</w:t>
            </w:r>
            <w:proofErr w:type="spellEnd"/>
            <w:r w:rsidRPr="002921A0">
              <w:rPr>
                <w:rFonts w:ascii="Arial" w:hAnsi="Arial" w:cs="Arial"/>
                <w:sz w:val="24"/>
                <w:szCs w:val="24"/>
              </w:rPr>
              <w:t>”.</w:t>
            </w:r>
          </w:p>
          <w:p w14:paraId="566F6FDC" w14:textId="77777777" w:rsidR="004352E3" w:rsidRPr="00035DEC" w:rsidRDefault="004352E3" w:rsidP="004352E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CA6371A" w14:textId="15604F38" w:rsidR="004352E3" w:rsidRDefault="000E067D" w:rsidP="004352E3">
            <w:pPr>
              <w:spacing w:after="60" w:line="360" w:lineRule="auto"/>
              <w:ind w:left="30" w:right="-72"/>
              <w:jc w:val="both"/>
              <w:rPr>
                <w:rFonts w:ascii="Arial" w:hAnsi="Arial" w:cs="Arial"/>
                <w:sz w:val="24"/>
                <w:szCs w:val="24"/>
                <w:highlight w:val="darkGray"/>
              </w:rPr>
            </w:pPr>
            <w:r w:rsidRPr="000E067D">
              <w:rPr>
                <w:rFonts w:ascii="Arial" w:hAnsi="Arial" w:cs="Arial"/>
                <w:sz w:val="24"/>
                <w:szCs w:val="24"/>
              </w:rPr>
              <w:t>Zamawiający nie dopuszcza  takiego rozwiązania</w:t>
            </w:r>
          </w:p>
          <w:p w14:paraId="3F9CC00E" w14:textId="15A2C447" w:rsidR="004352E3" w:rsidRPr="00035DEC" w:rsidRDefault="004352E3" w:rsidP="004352E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203</w:t>
            </w:r>
          </w:p>
          <w:p w14:paraId="00D53810" w14:textId="77777777" w:rsidR="0081099A" w:rsidRPr="0081099A" w:rsidRDefault="0081099A" w:rsidP="0081099A">
            <w:pPr>
              <w:spacing w:after="120" w:line="360" w:lineRule="auto"/>
              <w:ind w:left="30" w:right="-72"/>
              <w:jc w:val="both"/>
              <w:rPr>
                <w:rFonts w:ascii="Arial" w:hAnsi="Arial" w:cs="Arial"/>
                <w:sz w:val="24"/>
                <w:szCs w:val="24"/>
              </w:rPr>
            </w:pPr>
            <w:r w:rsidRPr="0081099A">
              <w:rPr>
                <w:rFonts w:ascii="Arial" w:hAnsi="Arial" w:cs="Arial"/>
                <w:sz w:val="24"/>
                <w:szCs w:val="24"/>
              </w:rPr>
              <w:t>Pkt 1 Lp. 11 e)</w:t>
            </w:r>
          </w:p>
          <w:p w14:paraId="0ED4799C" w14:textId="77777777" w:rsidR="0081099A" w:rsidRPr="0081099A" w:rsidRDefault="0081099A" w:rsidP="0081099A">
            <w:pPr>
              <w:spacing w:after="120" w:line="360" w:lineRule="auto"/>
              <w:ind w:left="30" w:right="-72"/>
              <w:jc w:val="both"/>
              <w:rPr>
                <w:rFonts w:ascii="Arial" w:hAnsi="Arial" w:cs="Arial"/>
                <w:sz w:val="24"/>
                <w:szCs w:val="24"/>
              </w:rPr>
            </w:pPr>
            <w:r w:rsidRPr="0081099A">
              <w:rPr>
                <w:rFonts w:ascii="Arial" w:hAnsi="Arial" w:cs="Arial"/>
                <w:sz w:val="24"/>
                <w:szCs w:val="24"/>
              </w:rPr>
              <w:t>Wykonawca wnosi o dopuszczenie możliwości włączania wizualizacji znacznika ICG z poziomu ekranu dodatkowego umieszczonego na konsoli chirurgicznej, zintegrowanego na poziomie robota chirurgicznego. Z klinicznego punktu widzenia najważniejsze znaczenie ma samo istnienie takiej funkcjonalności, a obecne brzmienie OPZ ogranicza konkurencję.</w:t>
            </w:r>
          </w:p>
          <w:p w14:paraId="084A0734" w14:textId="77777777" w:rsidR="0081099A" w:rsidRPr="0081099A" w:rsidRDefault="0081099A" w:rsidP="0081099A">
            <w:pPr>
              <w:spacing w:after="120" w:line="360" w:lineRule="auto"/>
              <w:ind w:left="30" w:right="-72"/>
              <w:jc w:val="both"/>
              <w:rPr>
                <w:rFonts w:ascii="Arial" w:hAnsi="Arial" w:cs="Arial"/>
                <w:sz w:val="24"/>
                <w:szCs w:val="24"/>
              </w:rPr>
            </w:pPr>
            <w:r w:rsidRPr="0081099A">
              <w:rPr>
                <w:rFonts w:ascii="Arial" w:hAnsi="Arial" w:cs="Arial"/>
                <w:sz w:val="24"/>
                <w:szCs w:val="24"/>
              </w:rPr>
              <w:t>Dlatego Wykonawca proponuje następujące brzmienie tego parametru:</w:t>
            </w:r>
          </w:p>
          <w:p w14:paraId="7B80AA3B" w14:textId="1B031758" w:rsidR="004352E3" w:rsidRPr="00035DEC" w:rsidRDefault="0081099A" w:rsidP="0081099A">
            <w:pPr>
              <w:spacing w:after="120" w:line="360" w:lineRule="auto"/>
              <w:ind w:left="30" w:right="-72"/>
              <w:jc w:val="both"/>
              <w:rPr>
                <w:rFonts w:ascii="Arial" w:hAnsi="Arial" w:cs="Arial"/>
                <w:sz w:val="24"/>
                <w:szCs w:val="24"/>
              </w:rPr>
            </w:pPr>
            <w:r w:rsidRPr="0081099A">
              <w:rPr>
                <w:rFonts w:ascii="Arial" w:hAnsi="Arial" w:cs="Arial"/>
                <w:sz w:val="24"/>
                <w:szCs w:val="24"/>
              </w:rPr>
              <w:t>„Możliwość włączania wizualizacji znacznika ICG z poziomu manetek sterujących konsoli chirurgicznej lub ekranu dodatkowego umieszczonego na konsoli, zintegrowanego na poziomie robota chirurgicznego”.</w:t>
            </w:r>
          </w:p>
          <w:p w14:paraId="120F8EC6" w14:textId="77777777" w:rsidR="004352E3" w:rsidRPr="00035DEC" w:rsidRDefault="004352E3" w:rsidP="004352E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42EFA51" w14:textId="0FF1FC14" w:rsidR="004352E3" w:rsidRDefault="000E067D" w:rsidP="004352E3">
            <w:pPr>
              <w:spacing w:after="60" w:line="360" w:lineRule="auto"/>
              <w:ind w:left="30" w:right="-72"/>
              <w:jc w:val="both"/>
              <w:rPr>
                <w:rFonts w:ascii="Arial" w:hAnsi="Arial" w:cs="Arial"/>
                <w:sz w:val="24"/>
                <w:szCs w:val="24"/>
                <w:highlight w:val="darkGray"/>
              </w:rPr>
            </w:pPr>
            <w:r w:rsidRPr="000E067D">
              <w:rPr>
                <w:rFonts w:ascii="Arial" w:hAnsi="Arial" w:cs="Arial"/>
                <w:sz w:val="24"/>
                <w:szCs w:val="24"/>
              </w:rPr>
              <w:t>Zamawiający dopuszcza takie rozwiązanie.</w:t>
            </w:r>
          </w:p>
          <w:p w14:paraId="3945B56A" w14:textId="718FF21E" w:rsidR="004352E3" w:rsidRPr="00035DEC" w:rsidRDefault="004352E3" w:rsidP="004352E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204</w:t>
            </w:r>
          </w:p>
          <w:p w14:paraId="4E4386FB" w14:textId="77777777" w:rsidR="0081099A" w:rsidRPr="0081099A" w:rsidRDefault="0081099A" w:rsidP="0081099A">
            <w:pPr>
              <w:spacing w:after="120" w:line="360" w:lineRule="auto"/>
              <w:ind w:left="30" w:right="-72"/>
              <w:jc w:val="both"/>
              <w:rPr>
                <w:rFonts w:ascii="Arial" w:hAnsi="Arial" w:cs="Arial"/>
                <w:sz w:val="24"/>
                <w:szCs w:val="24"/>
              </w:rPr>
            </w:pPr>
            <w:r w:rsidRPr="0081099A">
              <w:rPr>
                <w:rFonts w:ascii="Arial" w:hAnsi="Arial" w:cs="Arial"/>
                <w:sz w:val="24"/>
                <w:szCs w:val="24"/>
              </w:rPr>
              <w:t>Pkt 1 Lp. 12</w:t>
            </w:r>
          </w:p>
          <w:p w14:paraId="0F9E1BCF" w14:textId="77777777" w:rsidR="0081099A" w:rsidRPr="0081099A" w:rsidRDefault="0081099A" w:rsidP="0081099A">
            <w:pPr>
              <w:spacing w:after="120" w:line="360" w:lineRule="auto"/>
              <w:ind w:left="30" w:right="-72"/>
              <w:jc w:val="both"/>
              <w:rPr>
                <w:rFonts w:ascii="Arial" w:hAnsi="Arial" w:cs="Arial"/>
                <w:sz w:val="24"/>
                <w:szCs w:val="24"/>
              </w:rPr>
            </w:pPr>
            <w:r w:rsidRPr="0081099A">
              <w:rPr>
                <w:rFonts w:ascii="Arial" w:hAnsi="Arial" w:cs="Arial"/>
                <w:sz w:val="24"/>
                <w:szCs w:val="24"/>
              </w:rPr>
              <w:lastRenderedPageBreak/>
              <w:t>Wykonawca wnosi o zmianę brzmienia parametru ocenianego na taki, który pozwoli uzyskać adekwatną liczbę punktów poprzez rozwiązanie w punktach a i b skierowane w stronę konsoli otwartej z ekranem 3D oraz dającą możliwość alternatywnego rozwiązania w postaci wykorzystania ekranu dodatkowego zewnętrznego, nie stanowiącego przedmiotu zamówienia i dającego możliwość wyświetlania sygnałów ze źródeł zewnętrznych np. USG)</w:t>
            </w:r>
          </w:p>
          <w:p w14:paraId="3F9D98C2" w14:textId="77777777" w:rsidR="0081099A" w:rsidRPr="0081099A" w:rsidRDefault="0081099A" w:rsidP="0081099A">
            <w:pPr>
              <w:spacing w:after="120" w:line="360" w:lineRule="auto"/>
              <w:ind w:left="30" w:right="-72"/>
              <w:jc w:val="both"/>
              <w:rPr>
                <w:rFonts w:ascii="Arial" w:hAnsi="Arial" w:cs="Arial"/>
                <w:sz w:val="24"/>
                <w:szCs w:val="24"/>
              </w:rPr>
            </w:pPr>
            <w:r w:rsidRPr="0081099A">
              <w:rPr>
                <w:rFonts w:ascii="Arial" w:hAnsi="Arial" w:cs="Arial"/>
                <w:sz w:val="24"/>
                <w:szCs w:val="24"/>
              </w:rPr>
              <w:t>Dlatego Wykonawca proponuje następujące brzmienie i punktację tego parametru:</w:t>
            </w:r>
          </w:p>
          <w:p w14:paraId="1BFA2C09" w14:textId="77777777" w:rsidR="0081099A" w:rsidRPr="0081099A" w:rsidRDefault="0081099A" w:rsidP="0081099A">
            <w:pPr>
              <w:spacing w:after="120" w:line="360" w:lineRule="auto"/>
              <w:ind w:left="30" w:right="-72"/>
              <w:jc w:val="both"/>
              <w:rPr>
                <w:rFonts w:ascii="Arial" w:hAnsi="Arial" w:cs="Arial"/>
                <w:sz w:val="24"/>
                <w:szCs w:val="24"/>
              </w:rPr>
            </w:pPr>
            <w:r w:rsidRPr="0081099A">
              <w:rPr>
                <w:rFonts w:ascii="Arial" w:hAnsi="Arial" w:cs="Arial"/>
                <w:sz w:val="24"/>
                <w:szCs w:val="24"/>
              </w:rPr>
              <w:t>„Przeglądarka stereoskopowa lub ekran 3D konsoli otwartej:</w:t>
            </w:r>
          </w:p>
          <w:p w14:paraId="67781BC6" w14:textId="77777777" w:rsidR="0081099A" w:rsidRPr="0081099A" w:rsidRDefault="0081099A" w:rsidP="0081099A">
            <w:pPr>
              <w:spacing w:after="120" w:line="360" w:lineRule="auto"/>
              <w:ind w:left="30" w:right="-72"/>
              <w:jc w:val="both"/>
              <w:rPr>
                <w:rFonts w:ascii="Arial" w:hAnsi="Arial" w:cs="Arial"/>
                <w:sz w:val="24"/>
                <w:szCs w:val="24"/>
              </w:rPr>
            </w:pPr>
            <w:r w:rsidRPr="0081099A">
              <w:rPr>
                <w:rFonts w:ascii="Arial" w:hAnsi="Arial" w:cs="Arial"/>
                <w:sz w:val="24"/>
                <w:szCs w:val="24"/>
              </w:rPr>
              <w:t>a). dostarczająca dwa niezależne obrazy do prawego i lewego oka operatora – tworzące obraz stereoskopowy/3D HD pola operacyjnego z możliwością wyświetlania obrazu 2D HD z możliwością wzmocnienia prawego i lewego oka</w:t>
            </w:r>
          </w:p>
          <w:p w14:paraId="424D81FE" w14:textId="05CE7837" w:rsidR="004352E3" w:rsidRDefault="0081099A" w:rsidP="0081099A">
            <w:pPr>
              <w:spacing w:after="120" w:line="360" w:lineRule="auto"/>
              <w:ind w:left="30" w:right="-72"/>
              <w:jc w:val="both"/>
              <w:rPr>
                <w:rFonts w:ascii="Arial" w:hAnsi="Arial" w:cs="Arial"/>
                <w:sz w:val="24"/>
                <w:szCs w:val="24"/>
              </w:rPr>
            </w:pPr>
            <w:r w:rsidRPr="0081099A">
              <w:rPr>
                <w:rFonts w:ascii="Arial" w:hAnsi="Arial" w:cs="Arial"/>
                <w:sz w:val="24"/>
                <w:szCs w:val="24"/>
              </w:rPr>
              <w:t>Tak – 20 pkt</w:t>
            </w:r>
          </w:p>
          <w:p w14:paraId="4F2D3C68" w14:textId="77777777" w:rsidR="0081099A" w:rsidRPr="0081099A" w:rsidRDefault="0081099A" w:rsidP="0081099A">
            <w:pPr>
              <w:spacing w:after="120" w:line="360" w:lineRule="auto"/>
              <w:ind w:left="30" w:right="-72"/>
              <w:jc w:val="both"/>
              <w:rPr>
                <w:rFonts w:ascii="Arial" w:hAnsi="Arial" w:cs="Arial"/>
                <w:sz w:val="24"/>
                <w:szCs w:val="24"/>
              </w:rPr>
            </w:pPr>
            <w:r w:rsidRPr="0081099A">
              <w:rPr>
                <w:rFonts w:ascii="Arial" w:hAnsi="Arial" w:cs="Arial"/>
                <w:sz w:val="24"/>
                <w:szCs w:val="24"/>
              </w:rPr>
              <w:t>Nie- 0 pkt</w:t>
            </w:r>
          </w:p>
          <w:p w14:paraId="157333E8" w14:textId="77777777" w:rsidR="0081099A" w:rsidRPr="0081099A" w:rsidRDefault="0081099A" w:rsidP="0081099A">
            <w:pPr>
              <w:spacing w:after="120" w:line="360" w:lineRule="auto"/>
              <w:ind w:left="30" w:right="-72"/>
              <w:jc w:val="both"/>
              <w:rPr>
                <w:rFonts w:ascii="Arial" w:hAnsi="Arial" w:cs="Arial"/>
                <w:sz w:val="24"/>
                <w:szCs w:val="24"/>
              </w:rPr>
            </w:pPr>
            <w:r w:rsidRPr="0081099A">
              <w:rPr>
                <w:rFonts w:ascii="Arial" w:hAnsi="Arial" w:cs="Arial"/>
                <w:sz w:val="24"/>
                <w:szCs w:val="24"/>
              </w:rPr>
              <w:t>b). tworząca obraz stereoskopowy/ lub ekran zewnętrzny wraz z maksymalnie dwoma obrazami pomocniczymi (ze źródeł zewnętrznych np.: USG)</w:t>
            </w:r>
          </w:p>
          <w:p w14:paraId="7F9B01C0" w14:textId="77777777" w:rsidR="0081099A" w:rsidRPr="0081099A" w:rsidRDefault="0081099A" w:rsidP="0081099A">
            <w:pPr>
              <w:spacing w:after="120" w:line="360" w:lineRule="auto"/>
              <w:ind w:left="30" w:right="-72"/>
              <w:jc w:val="both"/>
              <w:rPr>
                <w:rFonts w:ascii="Arial" w:hAnsi="Arial" w:cs="Arial"/>
                <w:sz w:val="24"/>
                <w:szCs w:val="24"/>
              </w:rPr>
            </w:pPr>
            <w:r w:rsidRPr="0081099A">
              <w:rPr>
                <w:rFonts w:ascii="Arial" w:hAnsi="Arial" w:cs="Arial"/>
                <w:sz w:val="24"/>
                <w:szCs w:val="24"/>
              </w:rPr>
              <w:t>Tak – 20 pkt</w:t>
            </w:r>
          </w:p>
          <w:p w14:paraId="117F32D6" w14:textId="789F24F9" w:rsidR="0081099A" w:rsidRPr="00035DEC" w:rsidRDefault="0081099A" w:rsidP="0081099A">
            <w:pPr>
              <w:spacing w:after="120" w:line="360" w:lineRule="auto"/>
              <w:ind w:left="30" w:right="-72"/>
              <w:jc w:val="both"/>
              <w:rPr>
                <w:rFonts w:ascii="Arial" w:hAnsi="Arial" w:cs="Arial"/>
                <w:sz w:val="24"/>
                <w:szCs w:val="24"/>
              </w:rPr>
            </w:pPr>
            <w:r w:rsidRPr="0081099A">
              <w:rPr>
                <w:rFonts w:ascii="Arial" w:hAnsi="Arial" w:cs="Arial"/>
                <w:sz w:val="24"/>
                <w:szCs w:val="24"/>
              </w:rPr>
              <w:t>Nie- 0 pkt”</w:t>
            </w:r>
          </w:p>
          <w:p w14:paraId="3280C8FD" w14:textId="77777777" w:rsidR="004352E3" w:rsidRPr="00035DEC" w:rsidRDefault="004352E3" w:rsidP="004352E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99A9C3D" w14:textId="18361FCC" w:rsidR="004352E3" w:rsidRDefault="000E067D" w:rsidP="004352E3">
            <w:pPr>
              <w:spacing w:after="60" w:line="360" w:lineRule="auto"/>
              <w:ind w:left="30" w:right="-72"/>
              <w:jc w:val="both"/>
              <w:rPr>
                <w:rFonts w:ascii="Arial" w:hAnsi="Arial" w:cs="Arial"/>
                <w:sz w:val="24"/>
                <w:szCs w:val="24"/>
                <w:highlight w:val="darkGray"/>
              </w:rPr>
            </w:pPr>
            <w:r w:rsidRPr="000E067D">
              <w:rPr>
                <w:rFonts w:ascii="Arial" w:hAnsi="Arial" w:cs="Arial"/>
                <w:sz w:val="24"/>
                <w:szCs w:val="24"/>
              </w:rPr>
              <w:t>Zamawiający podtrzymuje zapisy OPZ.</w:t>
            </w:r>
          </w:p>
          <w:p w14:paraId="7B6890AC" w14:textId="17F35842" w:rsidR="004352E3" w:rsidRPr="00035DEC" w:rsidRDefault="004352E3" w:rsidP="004352E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205</w:t>
            </w:r>
          </w:p>
          <w:p w14:paraId="3633EE6B" w14:textId="77777777" w:rsidR="0081099A" w:rsidRPr="0081099A" w:rsidRDefault="0081099A" w:rsidP="0081099A">
            <w:pPr>
              <w:spacing w:after="120" w:line="360" w:lineRule="auto"/>
              <w:ind w:left="30" w:right="-72"/>
              <w:jc w:val="both"/>
              <w:rPr>
                <w:rFonts w:ascii="Arial" w:hAnsi="Arial" w:cs="Arial"/>
                <w:sz w:val="24"/>
                <w:szCs w:val="24"/>
              </w:rPr>
            </w:pPr>
            <w:r w:rsidRPr="0081099A">
              <w:rPr>
                <w:rFonts w:ascii="Arial" w:hAnsi="Arial" w:cs="Arial"/>
                <w:sz w:val="24"/>
                <w:szCs w:val="24"/>
              </w:rPr>
              <w:t>Pkt 1 Lp. 14 e)</w:t>
            </w:r>
          </w:p>
          <w:p w14:paraId="014E4E99" w14:textId="77777777" w:rsidR="0081099A" w:rsidRPr="0081099A" w:rsidRDefault="0081099A" w:rsidP="0081099A">
            <w:pPr>
              <w:spacing w:after="120" w:line="360" w:lineRule="auto"/>
              <w:ind w:left="30" w:right="-72"/>
              <w:jc w:val="both"/>
              <w:rPr>
                <w:rFonts w:ascii="Arial" w:hAnsi="Arial" w:cs="Arial"/>
                <w:sz w:val="24"/>
                <w:szCs w:val="24"/>
              </w:rPr>
            </w:pPr>
            <w:r w:rsidRPr="0081099A">
              <w:rPr>
                <w:rFonts w:ascii="Arial" w:hAnsi="Arial" w:cs="Arial"/>
                <w:sz w:val="24"/>
                <w:szCs w:val="24"/>
              </w:rPr>
              <w:t>Wykonawca wnosi o dopuszczenie możliwości sterowania ustawianiami obrazu z poziomu ekranu dodatkowego konsoli chirurgicznej, a sterownie zapisu zabiegów operacyjnych z poziomu kontrolera zewnętrznego służącego do włączania i wyłączania zapisywania obrazu.</w:t>
            </w:r>
          </w:p>
          <w:p w14:paraId="342A0140" w14:textId="77777777" w:rsidR="0081099A" w:rsidRPr="0081099A" w:rsidRDefault="0081099A" w:rsidP="0081099A">
            <w:pPr>
              <w:spacing w:after="120" w:line="360" w:lineRule="auto"/>
              <w:ind w:left="30" w:right="-72"/>
              <w:jc w:val="both"/>
              <w:rPr>
                <w:rFonts w:ascii="Arial" w:hAnsi="Arial" w:cs="Arial"/>
                <w:sz w:val="24"/>
                <w:szCs w:val="24"/>
              </w:rPr>
            </w:pPr>
            <w:r w:rsidRPr="0081099A">
              <w:rPr>
                <w:rFonts w:ascii="Arial" w:hAnsi="Arial" w:cs="Arial"/>
                <w:sz w:val="24"/>
                <w:szCs w:val="24"/>
              </w:rPr>
              <w:t xml:space="preserve">Takie dopuszczenie da równomierną możliwość złożenia ofert innym producentom systemów </w:t>
            </w:r>
            <w:proofErr w:type="spellStart"/>
            <w:r w:rsidRPr="0081099A">
              <w:rPr>
                <w:rFonts w:ascii="Arial" w:hAnsi="Arial" w:cs="Arial"/>
                <w:sz w:val="24"/>
                <w:szCs w:val="24"/>
              </w:rPr>
              <w:t>robotycznych</w:t>
            </w:r>
            <w:proofErr w:type="spellEnd"/>
            <w:r w:rsidRPr="0081099A">
              <w:rPr>
                <w:rFonts w:ascii="Arial" w:hAnsi="Arial" w:cs="Arial"/>
                <w:sz w:val="24"/>
                <w:szCs w:val="24"/>
              </w:rPr>
              <w:t xml:space="preserve"> o zdecydowanie lepszej technologii i nie wpływa na warunki kliniczne samego zabiegu operacyjnego.</w:t>
            </w:r>
          </w:p>
          <w:p w14:paraId="4A7EBA89" w14:textId="77777777" w:rsidR="0081099A" w:rsidRPr="0081099A" w:rsidRDefault="0081099A" w:rsidP="0081099A">
            <w:pPr>
              <w:spacing w:after="120" w:line="360" w:lineRule="auto"/>
              <w:ind w:left="30" w:right="-72"/>
              <w:jc w:val="both"/>
              <w:rPr>
                <w:rFonts w:ascii="Arial" w:hAnsi="Arial" w:cs="Arial"/>
                <w:sz w:val="24"/>
                <w:szCs w:val="24"/>
              </w:rPr>
            </w:pPr>
            <w:r w:rsidRPr="0081099A">
              <w:rPr>
                <w:rFonts w:ascii="Arial" w:hAnsi="Arial" w:cs="Arial"/>
                <w:sz w:val="24"/>
                <w:szCs w:val="24"/>
              </w:rPr>
              <w:t>Dlatego Wykonawca proponuje następujące brzmienie tego parametru:</w:t>
            </w:r>
          </w:p>
          <w:p w14:paraId="7582FF62" w14:textId="7AC6E748" w:rsidR="004352E3" w:rsidRPr="00035DEC" w:rsidRDefault="0081099A" w:rsidP="0081099A">
            <w:pPr>
              <w:spacing w:after="120" w:line="360" w:lineRule="auto"/>
              <w:ind w:left="30" w:right="-72"/>
              <w:jc w:val="both"/>
              <w:rPr>
                <w:rFonts w:ascii="Arial" w:hAnsi="Arial" w:cs="Arial"/>
                <w:sz w:val="24"/>
                <w:szCs w:val="24"/>
              </w:rPr>
            </w:pPr>
            <w:r w:rsidRPr="0081099A">
              <w:rPr>
                <w:rFonts w:ascii="Arial" w:hAnsi="Arial" w:cs="Arial"/>
                <w:sz w:val="24"/>
                <w:szCs w:val="24"/>
              </w:rPr>
              <w:lastRenderedPageBreak/>
              <w:t>e) „sterowania ustawieniami obrazu oraz zapisu lub sterowanie ustawieniami obrazu z poziomu ekranu dodatkowego umieszczonego na konsoli chirurgicznej , zintegrowanego na poziomie robota chirurgicznego oraz sterowanie zapisem obrazu z poziomu kontrolera służącego do aktywowania tej funkcji.”</w:t>
            </w:r>
          </w:p>
          <w:p w14:paraId="3D8C37D5" w14:textId="77777777" w:rsidR="004352E3" w:rsidRPr="00035DEC" w:rsidRDefault="004352E3" w:rsidP="004352E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D5B6A84" w14:textId="533A885E" w:rsidR="004352E3" w:rsidRDefault="000E067D" w:rsidP="004352E3">
            <w:pPr>
              <w:spacing w:after="60" w:line="360" w:lineRule="auto"/>
              <w:ind w:left="30" w:right="-72"/>
              <w:jc w:val="both"/>
              <w:rPr>
                <w:rFonts w:ascii="Arial" w:hAnsi="Arial" w:cs="Arial"/>
                <w:sz w:val="24"/>
                <w:szCs w:val="24"/>
                <w:highlight w:val="darkGray"/>
              </w:rPr>
            </w:pPr>
            <w:r w:rsidRPr="000E067D">
              <w:rPr>
                <w:rFonts w:ascii="Arial" w:hAnsi="Arial" w:cs="Arial"/>
                <w:sz w:val="24"/>
                <w:szCs w:val="24"/>
              </w:rPr>
              <w:t>Zamawiający dopuszcza takie rozwiązanie.</w:t>
            </w:r>
          </w:p>
          <w:p w14:paraId="17123E52" w14:textId="4F04426B" w:rsidR="004352E3" w:rsidRPr="00035DEC" w:rsidRDefault="004352E3" w:rsidP="004352E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206</w:t>
            </w:r>
          </w:p>
          <w:p w14:paraId="4757B0C4" w14:textId="77777777" w:rsidR="0081099A" w:rsidRPr="0081099A" w:rsidRDefault="0081099A" w:rsidP="0081099A">
            <w:pPr>
              <w:spacing w:after="120" w:line="360" w:lineRule="auto"/>
              <w:ind w:left="30" w:right="-72"/>
              <w:jc w:val="both"/>
              <w:rPr>
                <w:rFonts w:ascii="Arial" w:hAnsi="Arial" w:cs="Arial"/>
                <w:sz w:val="24"/>
                <w:szCs w:val="24"/>
              </w:rPr>
            </w:pPr>
            <w:r w:rsidRPr="0081099A">
              <w:rPr>
                <w:rFonts w:ascii="Arial" w:hAnsi="Arial" w:cs="Arial"/>
                <w:sz w:val="24"/>
                <w:szCs w:val="24"/>
              </w:rPr>
              <w:t>Pkt 1 Lp. 14 g)</w:t>
            </w:r>
          </w:p>
          <w:p w14:paraId="0A2518A3" w14:textId="77777777" w:rsidR="0081099A" w:rsidRPr="0081099A" w:rsidRDefault="0081099A" w:rsidP="0081099A">
            <w:pPr>
              <w:spacing w:after="120" w:line="360" w:lineRule="auto"/>
              <w:ind w:left="30" w:right="-72"/>
              <w:jc w:val="both"/>
              <w:rPr>
                <w:rFonts w:ascii="Arial" w:hAnsi="Arial" w:cs="Arial"/>
                <w:sz w:val="24"/>
                <w:szCs w:val="24"/>
              </w:rPr>
            </w:pPr>
            <w:r w:rsidRPr="0081099A">
              <w:rPr>
                <w:rFonts w:ascii="Arial" w:hAnsi="Arial" w:cs="Arial"/>
                <w:sz w:val="24"/>
                <w:szCs w:val="24"/>
              </w:rPr>
              <w:t xml:space="preserve">Wykonawca wnosi o dopuszczenie możliwości sterowania funkcjonalnościami sygnałów komunikatów zewnętrznych (np. USG) za pomocą dodatkowego monitora znajdującego się na sali operacyjnej i niestanowiącego części systemu </w:t>
            </w:r>
            <w:proofErr w:type="spellStart"/>
            <w:r w:rsidRPr="0081099A">
              <w:rPr>
                <w:rFonts w:ascii="Arial" w:hAnsi="Arial" w:cs="Arial"/>
                <w:sz w:val="24"/>
                <w:szCs w:val="24"/>
              </w:rPr>
              <w:t>robotycznego</w:t>
            </w:r>
            <w:proofErr w:type="spellEnd"/>
            <w:r w:rsidRPr="0081099A">
              <w:rPr>
                <w:rFonts w:ascii="Arial" w:hAnsi="Arial" w:cs="Arial"/>
                <w:sz w:val="24"/>
                <w:szCs w:val="24"/>
              </w:rPr>
              <w:t>.</w:t>
            </w:r>
          </w:p>
          <w:p w14:paraId="4C2ED8FD" w14:textId="77777777" w:rsidR="0081099A" w:rsidRPr="0081099A" w:rsidRDefault="0081099A" w:rsidP="0081099A">
            <w:pPr>
              <w:spacing w:after="120" w:line="360" w:lineRule="auto"/>
              <w:ind w:left="30" w:right="-72"/>
              <w:jc w:val="both"/>
              <w:rPr>
                <w:rFonts w:ascii="Arial" w:hAnsi="Arial" w:cs="Arial"/>
                <w:sz w:val="24"/>
                <w:szCs w:val="24"/>
              </w:rPr>
            </w:pPr>
            <w:r w:rsidRPr="0081099A">
              <w:rPr>
                <w:rFonts w:ascii="Arial" w:hAnsi="Arial" w:cs="Arial"/>
                <w:sz w:val="24"/>
                <w:szCs w:val="24"/>
              </w:rPr>
              <w:t>Dlatego Wykonawca proponuje następujące brzmienie tego parametru:</w:t>
            </w:r>
          </w:p>
          <w:p w14:paraId="31ED86A3" w14:textId="3C474F75" w:rsidR="004352E3" w:rsidRPr="00035DEC" w:rsidRDefault="0081099A" w:rsidP="0081099A">
            <w:pPr>
              <w:spacing w:after="120" w:line="360" w:lineRule="auto"/>
              <w:ind w:left="30" w:right="-72"/>
              <w:jc w:val="both"/>
              <w:rPr>
                <w:rFonts w:ascii="Arial" w:hAnsi="Arial" w:cs="Arial"/>
                <w:sz w:val="24"/>
                <w:szCs w:val="24"/>
              </w:rPr>
            </w:pPr>
            <w:r w:rsidRPr="0081099A">
              <w:rPr>
                <w:rFonts w:ascii="Arial" w:hAnsi="Arial" w:cs="Arial"/>
                <w:sz w:val="24"/>
                <w:szCs w:val="24"/>
              </w:rPr>
              <w:t>g) „sterowanie funkcjonalnościami sygnałów komunikatów zewnętrznych (</w:t>
            </w:r>
            <w:proofErr w:type="spellStart"/>
            <w:r w:rsidRPr="0081099A">
              <w:rPr>
                <w:rFonts w:ascii="Arial" w:hAnsi="Arial" w:cs="Arial"/>
                <w:sz w:val="24"/>
                <w:szCs w:val="24"/>
              </w:rPr>
              <w:t>np</w:t>
            </w:r>
            <w:proofErr w:type="spellEnd"/>
            <w:r w:rsidRPr="0081099A">
              <w:rPr>
                <w:rFonts w:ascii="Arial" w:hAnsi="Arial" w:cs="Arial"/>
                <w:sz w:val="24"/>
                <w:szCs w:val="24"/>
              </w:rPr>
              <w:t xml:space="preserve"> USG) za pomocą dodatkowego monitora znajdującego się na sali operacyjnej i nie będącego częścią systemu </w:t>
            </w:r>
            <w:proofErr w:type="spellStart"/>
            <w:r w:rsidRPr="0081099A">
              <w:rPr>
                <w:rFonts w:ascii="Arial" w:hAnsi="Arial" w:cs="Arial"/>
                <w:sz w:val="24"/>
                <w:szCs w:val="24"/>
              </w:rPr>
              <w:t>robotycznego</w:t>
            </w:r>
            <w:proofErr w:type="spellEnd"/>
            <w:r w:rsidRPr="0081099A">
              <w:rPr>
                <w:rFonts w:ascii="Arial" w:hAnsi="Arial" w:cs="Arial"/>
                <w:sz w:val="24"/>
                <w:szCs w:val="24"/>
              </w:rPr>
              <w:t>.”</w:t>
            </w:r>
          </w:p>
          <w:p w14:paraId="0052F38F" w14:textId="77777777" w:rsidR="004352E3" w:rsidRPr="00035DEC" w:rsidRDefault="004352E3" w:rsidP="004352E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7D2BF33" w14:textId="020C67EC" w:rsidR="004352E3" w:rsidRDefault="000E067D" w:rsidP="004352E3">
            <w:pPr>
              <w:spacing w:after="60" w:line="360" w:lineRule="auto"/>
              <w:ind w:left="30" w:right="-72"/>
              <w:jc w:val="both"/>
              <w:rPr>
                <w:rFonts w:ascii="Arial" w:hAnsi="Arial" w:cs="Arial"/>
                <w:sz w:val="24"/>
                <w:szCs w:val="24"/>
                <w:highlight w:val="darkGray"/>
              </w:rPr>
            </w:pPr>
            <w:r w:rsidRPr="000E067D">
              <w:rPr>
                <w:rFonts w:ascii="Arial" w:hAnsi="Arial" w:cs="Arial"/>
                <w:sz w:val="24"/>
                <w:szCs w:val="24"/>
              </w:rPr>
              <w:t>Zamawiający dopuszcza takie rozwiązanie.</w:t>
            </w:r>
          </w:p>
          <w:p w14:paraId="3AFDB8E8" w14:textId="1A60FF68" w:rsidR="004352E3" w:rsidRPr="00035DEC" w:rsidRDefault="004352E3" w:rsidP="004352E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207</w:t>
            </w:r>
          </w:p>
          <w:p w14:paraId="3EEB4A01"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Pkt 1 Lp. 14 h)</w:t>
            </w:r>
          </w:p>
          <w:p w14:paraId="32AB6AA8" w14:textId="6382E07A" w:rsidR="004352E3"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Wykonawca wnosi o dopuszczenie możliwości sterowania danymi konta użytkownika konsoli chirurgicznej z poziomu aplikacji telefonu komórkowego lub komputera znajdującej się w wyłącznym władaniu każdego z operatorów, który posiada zaawansowany moduł analityczny wspierany AI.</w:t>
            </w:r>
          </w:p>
          <w:p w14:paraId="54F0C36D"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Dlatego Wykonawca proponuje następujące brzmienie tego parametru:</w:t>
            </w:r>
          </w:p>
          <w:p w14:paraId="79110837" w14:textId="3386169F" w:rsidR="003C4359" w:rsidRPr="00035DEC"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h) „sterowania danymi konta użytkownika konsoli chirurgicznej lub możliwości sterowania danymi konta użytkownika konsoli chirurgicznej z poziomu aplikacji telefonu komórkowego lub komputera znajdującej się w wyłącznym władaniu każdego z operatorów, który posiada zaawansowany moduł analityczny wspierany AI.”</w:t>
            </w:r>
          </w:p>
          <w:p w14:paraId="752788B8" w14:textId="77777777" w:rsidR="004352E3" w:rsidRPr="00035DEC" w:rsidRDefault="004352E3" w:rsidP="004352E3">
            <w:pPr>
              <w:spacing w:after="40" w:line="276" w:lineRule="auto"/>
              <w:ind w:left="30" w:right="-72"/>
              <w:rPr>
                <w:rFonts w:ascii="Arial" w:hAnsi="Arial" w:cs="Arial"/>
                <w:b/>
                <w:bCs/>
                <w:sz w:val="24"/>
                <w:szCs w:val="24"/>
              </w:rPr>
            </w:pPr>
            <w:r w:rsidRPr="00035DEC">
              <w:rPr>
                <w:rFonts w:ascii="Arial" w:hAnsi="Arial" w:cs="Arial"/>
                <w:b/>
                <w:bCs/>
                <w:sz w:val="24"/>
                <w:szCs w:val="24"/>
              </w:rPr>
              <w:lastRenderedPageBreak/>
              <w:t>Stanowisko (wyjaśnienie) Zamawiającego:</w:t>
            </w:r>
          </w:p>
          <w:p w14:paraId="4ACB0376" w14:textId="49758764" w:rsidR="004352E3" w:rsidRDefault="000E067D" w:rsidP="004352E3">
            <w:pPr>
              <w:spacing w:after="60" w:line="360" w:lineRule="auto"/>
              <w:ind w:left="30" w:right="-72"/>
              <w:jc w:val="both"/>
              <w:rPr>
                <w:rFonts w:ascii="Arial" w:hAnsi="Arial" w:cs="Arial"/>
                <w:sz w:val="24"/>
                <w:szCs w:val="24"/>
                <w:highlight w:val="darkGray"/>
              </w:rPr>
            </w:pPr>
            <w:r w:rsidRPr="000E067D">
              <w:rPr>
                <w:rFonts w:ascii="Arial" w:hAnsi="Arial" w:cs="Arial"/>
                <w:sz w:val="24"/>
                <w:szCs w:val="24"/>
              </w:rPr>
              <w:t>Zamawiający dopuszcza takie rozwiązanie.</w:t>
            </w:r>
          </w:p>
          <w:p w14:paraId="69509597" w14:textId="30E71578" w:rsidR="0081099A" w:rsidRPr="00035DEC" w:rsidRDefault="0081099A" w:rsidP="0081099A">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208</w:t>
            </w:r>
          </w:p>
          <w:p w14:paraId="2DC83E51"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Pkt 1 Lp. 14 dot. punktacji, podpunkt b)</w:t>
            </w:r>
          </w:p>
          <w:p w14:paraId="760B84E9"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 xml:space="preserve">Wykonawca wnosi o dopuszczenia do punktowania w tym parametrze rozwiązania opartego o otwartą konsolę chirurgiczną, w której nie jest wykorzystywane sterowanie ustawieniami mikrofonu i głośnika i nadanie jej adekwatnej punktacji nie dyskwalifikującego </w:t>
            </w:r>
            <w:proofErr w:type="spellStart"/>
            <w:r w:rsidRPr="003C4359">
              <w:rPr>
                <w:rFonts w:ascii="Arial" w:hAnsi="Arial" w:cs="Arial"/>
                <w:sz w:val="24"/>
                <w:szCs w:val="24"/>
              </w:rPr>
              <w:t>innygo</w:t>
            </w:r>
            <w:proofErr w:type="spellEnd"/>
            <w:r w:rsidRPr="003C4359">
              <w:rPr>
                <w:rFonts w:ascii="Arial" w:hAnsi="Arial" w:cs="Arial"/>
                <w:sz w:val="24"/>
                <w:szCs w:val="24"/>
              </w:rPr>
              <w:t xml:space="preserve"> rozwiązania. Zwyczajowo wykorzystywanie głośnika i mikrofonu niezbędne jest w systemach z zamkniętą konsolą, w których jest bardzo duża trudność komunikacyjna wynikająca z architektury tego systemu, a nie w systemach z konsolą otwartą.</w:t>
            </w:r>
          </w:p>
          <w:p w14:paraId="32F6D688"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Dlatego Wykonawca proponuje następujące brzmienie i punktację tego parametru:</w:t>
            </w:r>
          </w:p>
          <w:p w14:paraId="4290EADC"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 xml:space="preserve">„b) sterowania ustawieniami dźwięku (mikrofonu konsoli chirurgicznej i głośnika z kolumny ramion </w:t>
            </w:r>
            <w:proofErr w:type="spellStart"/>
            <w:r w:rsidRPr="003C4359">
              <w:rPr>
                <w:rFonts w:ascii="Arial" w:hAnsi="Arial" w:cs="Arial"/>
                <w:sz w:val="24"/>
                <w:szCs w:val="24"/>
              </w:rPr>
              <w:t>robotycznych</w:t>
            </w:r>
            <w:proofErr w:type="spellEnd"/>
            <w:r w:rsidRPr="003C4359">
              <w:rPr>
                <w:rFonts w:ascii="Arial" w:hAnsi="Arial" w:cs="Arial"/>
                <w:sz w:val="24"/>
                <w:szCs w:val="24"/>
              </w:rPr>
              <w:t>) lub system z otwartą konsolą niewykorzystujący sterownia ustawieniami dźwięku (mikrofonu konsoli i głośnika kolumny ramion)</w:t>
            </w:r>
          </w:p>
          <w:p w14:paraId="4C8ED064"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Tak – 20 pkt</w:t>
            </w:r>
          </w:p>
          <w:p w14:paraId="5387A5E2" w14:textId="1DDD5755" w:rsidR="0081099A" w:rsidRPr="00035DEC"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Nie- 0 pkt”</w:t>
            </w:r>
          </w:p>
          <w:p w14:paraId="15F3BBC0"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6617333" w14:textId="74FB7974" w:rsidR="0081099A" w:rsidRDefault="000E067D" w:rsidP="0081099A">
            <w:pPr>
              <w:spacing w:after="60" w:line="360" w:lineRule="auto"/>
              <w:ind w:left="30" w:right="-72"/>
              <w:jc w:val="both"/>
              <w:rPr>
                <w:rFonts w:ascii="Arial" w:hAnsi="Arial" w:cs="Arial"/>
                <w:sz w:val="24"/>
                <w:szCs w:val="24"/>
                <w:highlight w:val="darkGray"/>
              </w:rPr>
            </w:pPr>
            <w:r w:rsidRPr="000E067D">
              <w:rPr>
                <w:rFonts w:ascii="Arial" w:hAnsi="Arial" w:cs="Arial"/>
                <w:sz w:val="24"/>
                <w:szCs w:val="24"/>
              </w:rPr>
              <w:t>Zamawiający nie dopuszcza  takiego rozwiązania</w:t>
            </w:r>
          </w:p>
          <w:p w14:paraId="438D5C12" w14:textId="32AE9FB5" w:rsidR="0081099A" w:rsidRPr="00035DEC" w:rsidRDefault="0081099A" w:rsidP="0081099A">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209</w:t>
            </w:r>
          </w:p>
          <w:p w14:paraId="752266EF"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Pkt 1 Lp. 15</w:t>
            </w:r>
          </w:p>
          <w:p w14:paraId="43D3C52D"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Wykonawca wnosi o dopuszczenie w tym parametrze braku konieczności integracji z druga konsolą chirurgiczną, tym bardziej jeśli ona nie stanowi przedmiotu zamówienia.</w:t>
            </w:r>
          </w:p>
          <w:p w14:paraId="2E402DFC"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 xml:space="preserve">Taka funkcja w przypadku systemów z otwartą konsolą nie jest potrzebna, ponieważ </w:t>
            </w:r>
            <w:proofErr w:type="spellStart"/>
            <w:r w:rsidRPr="003C4359">
              <w:rPr>
                <w:rFonts w:ascii="Arial" w:hAnsi="Arial" w:cs="Arial"/>
                <w:sz w:val="24"/>
                <w:szCs w:val="24"/>
              </w:rPr>
              <w:t>proktor</w:t>
            </w:r>
            <w:proofErr w:type="spellEnd"/>
            <w:r w:rsidRPr="003C4359">
              <w:rPr>
                <w:rFonts w:ascii="Arial" w:hAnsi="Arial" w:cs="Arial"/>
                <w:sz w:val="24"/>
                <w:szCs w:val="24"/>
              </w:rPr>
              <w:t xml:space="preserve"> w trakcie zabiegu chirurgicznego jest w stanie przejąć manetki od operatora i w razie konieczności dokończyć zabieg.</w:t>
            </w:r>
          </w:p>
          <w:p w14:paraId="6F30DFD4"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Dlatego Wykonawca proponuje następujące brzmienie tego parametru:</w:t>
            </w:r>
          </w:p>
          <w:p w14:paraId="2111F1A3" w14:textId="4107CC90" w:rsidR="0081099A" w:rsidRPr="00035DEC"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 xml:space="preserve">„Możliwość integracji z drugą konsolą chirurgiczną (nie stanowiącą przedmiotu zamówienia) umożliwiającą współpracę operatorów każdej z konsol, polegającą na </w:t>
            </w:r>
            <w:r w:rsidRPr="003C4359">
              <w:rPr>
                <w:rFonts w:ascii="Arial" w:hAnsi="Arial" w:cs="Arial"/>
                <w:sz w:val="24"/>
                <w:szCs w:val="24"/>
              </w:rPr>
              <w:lastRenderedPageBreak/>
              <w:t xml:space="preserve">możliwości przekazania uprawnień zarządzania wszystkimi dostępnymi narzędziami oraz endoskopem, sterowanie wirtualnym wskaźnikiem lub możliwość przejęcia manetek sterujących systemem </w:t>
            </w:r>
            <w:proofErr w:type="spellStart"/>
            <w:r w:rsidRPr="003C4359">
              <w:rPr>
                <w:rFonts w:ascii="Arial" w:hAnsi="Arial" w:cs="Arial"/>
                <w:sz w:val="24"/>
                <w:szCs w:val="24"/>
              </w:rPr>
              <w:t>robotycznym</w:t>
            </w:r>
            <w:proofErr w:type="spellEnd"/>
            <w:r w:rsidRPr="003C4359">
              <w:rPr>
                <w:rFonts w:ascii="Arial" w:hAnsi="Arial" w:cs="Arial"/>
                <w:sz w:val="24"/>
                <w:szCs w:val="24"/>
              </w:rPr>
              <w:t xml:space="preserve"> bez konieczności podłączania dodatkowej konsoli chirurgicznej”.</w:t>
            </w:r>
          </w:p>
          <w:p w14:paraId="486FBE8D"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B0365AE" w14:textId="4131F3B0" w:rsidR="0081099A" w:rsidRDefault="000E067D" w:rsidP="0081099A">
            <w:pPr>
              <w:spacing w:after="60" w:line="360" w:lineRule="auto"/>
              <w:ind w:left="30" w:right="-72"/>
              <w:jc w:val="both"/>
              <w:rPr>
                <w:rFonts w:ascii="Arial" w:hAnsi="Arial" w:cs="Arial"/>
                <w:sz w:val="24"/>
                <w:szCs w:val="24"/>
                <w:highlight w:val="darkGray"/>
              </w:rPr>
            </w:pPr>
            <w:r w:rsidRPr="000E067D">
              <w:rPr>
                <w:rFonts w:ascii="Arial" w:hAnsi="Arial" w:cs="Arial"/>
                <w:sz w:val="24"/>
                <w:szCs w:val="24"/>
              </w:rPr>
              <w:t>Zamawiający nie dopuszcza  takiego rozwiązania</w:t>
            </w:r>
          </w:p>
          <w:p w14:paraId="2C60B43B" w14:textId="5466296D" w:rsidR="0081099A" w:rsidRPr="00035DEC" w:rsidRDefault="0081099A" w:rsidP="0081099A">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210</w:t>
            </w:r>
          </w:p>
          <w:p w14:paraId="06E9EAAB"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Pkt 1 Lp. 16</w:t>
            </w:r>
          </w:p>
          <w:p w14:paraId="56DC6209"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Wykonawca wnosi o dopuszczenie rozwiązania polegającego na wspieraniu wieży i ramion systemu wbudowanym UPS w celu uwolnienia narzędzi chirurgicznych z pola operacyjnego.</w:t>
            </w:r>
          </w:p>
          <w:p w14:paraId="5FA9CAC9"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W przypadku nieodwracalnych błędów konieczne bywa usunięcie narzędzi z pola operacyjnego z uwagi na bezpieczeństwo samego pacjenta i ponownie ich wprowadzenie/zadokowanie.</w:t>
            </w:r>
          </w:p>
          <w:p w14:paraId="0FD560DB"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Dlatego Wykonawca proponuje następujące brzmienie tego parametru:</w:t>
            </w:r>
          </w:p>
          <w:p w14:paraId="14EF041E" w14:textId="07F17140" w:rsidR="0081099A" w:rsidRPr="00035DEC"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 xml:space="preserve">„W przypadku błędu nieodwracalnego systemu </w:t>
            </w:r>
            <w:proofErr w:type="spellStart"/>
            <w:r w:rsidRPr="003C4359">
              <w:rPr>
                <w:rFonts w:ascii="Arial" w:hAnsi="Arial" w:cs="Arial"/>
                <w:sz w:val="24"/>
                <w:szCs w:val="24"/>
              </w:rPr>
              <w:t>robotycznego</w:t>
            </w:r>
            <w:proofErr w:type="spellEnd"/>
            <w:r w:rsidRPr="003C4359">
              <w:rPr>
                <w:rFonts w:ascii="Arial" w:hAnsi="Arial" w:cs="Arial"/>
                <w:sz w:val="24"/>
                <w:szCs w:val="24"/>
              </w:rPr>
              <w:t xml:space="preserve"> lub nagłej utraty zasilania - funkcja restartu systemu chirurgii </w:t>
            </w:r>
            <w:proofErr w:type="spellStart"/>
            <w:r w:rsidRPr="003C4359">
              <w:rPr>
                <w:rFonts w:ascii="Arial" w:hAnsi="Arial" w:cs="Arial"/>
                <w:sz w:val="24"/>
                <w:szCs w:val="24"/>
              </w:rPr>
              <w:t>robotycznej</w:t>
            </w:r>
            <w:proofErr w:type="spellEnd"/>
            <w:r w:rsidRPr="003C4359">
              <w:rPr>
                <w:rFonts w:ascii="Arial" w:hAnsi="Arial" w:cs="Arial"/>
                <w:sz w:val="24"/>
                <w:szCs w:val="24"/>
              </w:rPr>
              <w:t xml:space="preserve"> z poziomu konsoli chirurgicznej przez operatora - bez konieczności usuwania narzędzi </w:t>
            </w:r>
            <w:proofErr w:type="spellStart"/>
            <w:r w:rsidRPr="003C4359">
              <w:rPr>
                <w:rFonts w:ascii="Arial" w:hAnsi="Arial" w:cs="Arial"/>
                <w:sz w:val="24"/>
                <w:szCs w:val="24"/>
              </w:rPr>
              <w:t>robotycznych</w:t>
            </w:r>
            <w:proofErr w:type="spellEnd"/>
            <w:r w:rsidRPr="003C4359">
              <w:rPr>
                <w:rFonts w:ascii="Arial" w:hAnsi="Arial" w:cs="Arial"/>
                <w:sz w:val="24"/>
                <w:szCs w:val="24"/>
              </w:rPr>
              <w:t xml:space="preserve"> z pola operacyjnego w czasie restartu systemu lub wsparcie systemu wieży i ramion przez wbudowany w wieży UPS w celu uwolnienia narzędzi chirurgicznych z pola operacyjnego i ponownego ich zadokowania po restarcie całego systemu.”</w:t>
            </w:r>
          </w:p>
          <w:p w14:paraId="307DADB8"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6F32F58" w14:textId="30502AD9" w:rsidR="0081099A" w:rsidRDefault="000E067D" w:rsidP="0081099A">
            <w:pPr>
              <w:spacing w:after="60" w:line="360" w:lineRule="auto"/>
              <w:ind w:left="30" w:right="-72"/>
              <w:jc w:val="both"/>
              <w:rPr>
                <w:rFonts w:ascii="Arial" w:hAnsi="Arial" w:cs="Arial"/>
                <w:sz w:val="24"/>
                <w:szCs w:val="24"/>
                <w:highlight w:val="darkGray"/>
              </w:rPr>
            </w:pPr>
            <w:r w:rsidRPr="000E067D">
              <w:rPr>
                <w:rFonts w:ascii="Arial" w:hAnsi="Arial" w:cs="Arial"/>
                <w:sz w:val="24"/>
                <w:szCs w:val="24"/>
              </w:rPr>
              <w:t>Zamawiający nie dopuszcza  takiego rozwiązania</w:t>
            </w:r>
          </w:p>
          <w:p w14:paraId="4A6C353C" w14:textId="4F0A4C71" w:rsidR="0081099A" w:rsidRPr="00035DEC" w:rsidRDefault="0081099A" w:rsidP="0081099A">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211</w:t>
            </w:r>
          </w:p>
          <w:p w14:paraId="124D312B"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Pkt 1 Lp. 18</w:t>
            </w:r>
          </w:p>
          <w:p w14:paraId="3663F34C"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 xml:space="preserve">Wykonawca wnosi o nadanie adekwatnej punktacji, w tym punktowanie zakresu narzędzi od 500 stopni. Takie rozwiązanie pozwoli nadać równomierną punktację innym zaawansowanym systemom </w:t>
            </w:r>
            <w:proofErr w:type="spellStart"/>
            <w:r w:rsidRPr="003C4359">
              <w:rPr>
                <w:rFonts w:ascii="Arial" w:hAnsi="Arial" w:cs="Arial"/>
                <w:sz w:val="24"/>
                <w:szCs w:val="24"/>
              </w:rPr>
              <w:t>robotycznym</w:t>
            </w:r>
            <w:proofErr w:type="spellEnd"/>
            <w:r w:rsidRPr="003C4359">
              <w:rPr>
                <w:rFonts w:ascii="Arial" w:hAnsi="Arial" w:cs="Arial"/>
                <w:sz w:val="24"/>
                <w:szCs w:val="24"/>
              </w:rPr>
              <w:t>, a zakres 40 stopni nie ma tak dużego znaczenia dla narzędzi poruszających się w płaszczyznach ponad 360 stopni. Dlatego rozwiązanie przyjęte przez Zamawiającego jest nieproporcjonalne.</w:t>
            </w:r>
          </w:p>
          <w:p w14:paraId="3379870E"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lastRenderedPageBreak/>
              <w:t>Dlatego Wykonawca proponuje następującą punktację i brzmienie tego parametru:</w:t>
            </w:r>
          </w:p>
          <w:p w14:paraId="583EE4F9"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 xml:space="preserve">„Mobilny, pojedynczy wózek wyposażony w: kolumnę z przegubami nastawczymi, czteroma uniwersalnymi ramionami </w:t>
            </w:r>
            <w:proofErr w:type="spellStart"/>
            <w:r w:rsidRPr="003C4359">
              <w:rPr>
                <w:rFonts w:ascii="Arial" w:hAnsi="Arial" w:cs="Arial"/>
                <w:sz w:val="24"/>
                <w:szCs w:val="24"/>
              </w:rPr>
              <w:t>robotycznymi</w:t>
            </w:r>
            <w:proofErr w:type="spellEnd"/>
            <w:r w:rsidRPr="003C4359">
              <w:rPr>
                <w:rFonts w:ascii="Arial" w:hAnsi="Arial" w:cs="Arial"/>
                <w:sz w:val="24"/>
                <w:szCs w:val="24"/>
              </w:rPr>
              <w:t xml:space="preserve"> zamocowanymi do pojedynczej kolumny-zapewniający ruchy narzędzi chirurgicznych realizowane przez zagięcie kątowe/artykulację końcówek narzędzi chirurgicznych w zakresie minimum 500 stopni</w:t>
            </w:r>
          </w:p>
          <w:p w14:paraId="7FE309D5"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Tak – 20 pkt</w:t>
            </w:r>
          </w:p>
          <w:p w14:paraId="344318B6" w14:textId="43FD275D" w:rsidR="0081099A" w:rsidRPr="00035DEC"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Nie- 0 pkt”</w:t>
            </w:r>
          </w:p>
          <w:p w14:paraId="0D17D6C3"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E85D823" w14:textId="21EFBB7C" w:rsidR="0081099A" w:rsidRDefault="000E067D" w:rsidP="0081099A">
            <w:pPr>
              <w:spacing w:after="60" w:line="360" w:lineRule="auto"/>
              <w:ind w:left="30" w:right="-72"/>
              <w:jc w:val="both"/>
              <w:rPr>
                <w:rFonts w:ascii="Arial" w:hAnsi="Arial" w:cs="Arial"/>
                <w:sz w:val="24"/>
                <w:szCs w:val="24"/>
                <w:highlight w:val="darkGray"/>
              </w:rPr>
            </w:pPr>
            <w:r w:rsidRPr="000E067D">
              <w:rPr>
                <w:rFonts w:ascii="Arial" w:hAnsi="Arial" w:cs="Arial"/>
                <w:sz w:val="24"/>
                <w:szCs w:val="24"/>
              </w:rPr>
              <w:t>Zamawiający podtrzymuje zapisy OPZ.</w:t>
            </w:r>
          </w:p>
          <w:p w14:paraId="6FC1BAD0" w14:textId="573EB067" w:rsidR="0081099A" w:rsidRPr="00035DEC" w:rsidRDefault="0081099A" w:rsidP="0081099A">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212</w:t>
            </w:r>
          </w:p>
          <w:p w14:paraId="2CE75048"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Pkt 1 Lp. 19</w:t>
            </w:r>
          </w:p>
          <w:p w14:paraId="40FFAF46"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Wykonawca wnosi o nadanie adekwatnej punktacji do wymagania w punkcie 19 i punktowanie technologii niewymagającej napędu elektrycznego i realizowanego przez siłę ludzkich rąk.</w:t>
            </w:r>
          </w:p>
          <w:p w14:paraId="7628A064" w14:textId="2BF3F775" w:rsidR="0081099A"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 xml:space="preserve">Takie rozwiązanie i dopuszczenie pozwoli na uniknięcie w razie problemów technicznych konieczności zamiany zabiegu </w:t>
            </w:r>
            <w:proofErr w:type="spellStart"/>
            <w:r w:rsidRPr="003C4359">
              <w:rPr>
                <w:rFonts w:ascii="Arial" w:hAnsi="Arial" w:cs="Arial"/>
                <w:sz w:val="24"/>
                <w:szCs w:val="24"/>
              </w:rPr>
              <w:t>robotycznego</w:t>
            </w:r>
            <w:proofErr w:type="spellEnd"/>
            <w:r w:rsidRPr="003C4359">
              <w:rPr>
                <w:rFonts w:ascii="Arial" w:hAnsi="Arial" w:cs="Arial"/>
                <w:sz w:val="24"/>
                <w:szCs w:val="24"/>
              </w:rPr>
              <w:t xml:space="preserve"> na zabieg laparoskopowy czy otwarty, a napęd ludzkich rąk jest w pełni wystarczający w tym zakresie dla systemów nie posiadających tego typu rozwiązania.</w:t>
            </w:r>
          </w:p>
          <w:p w14:paraId="6ED36DB5"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Dlatego Wykonawca proponuje następującą punktację i brzmienie tego parametru:</w:t>
            </w:r>
          </w:p>
          <w:p w14:paraId="40249B23"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„Napęd elektryczny wózka lub siła ludzkich rąk:</w:t>
            </w:r>
          </w:p>
          <w:p w14:paraId="57605439"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umożliwiający sterowanie ruchem podczas transportu oraz dokowania</w:t>
            </w:r>
          </w:p>
          <w:p w14:paraId="258BE5A0"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Tak – 20 pkt</w:t>
            </w:r>
          </w:p>
          <w:p w14:paraId="5F303ACE" w14:textId="02F4F994" w:rsidR="003C4359" w:rsidRPr="00035DEC"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Nie- 0 pkt”</w:t>
            </w:r>
          </w:p>
          <w:p w14:paraId="0F9E0CA6"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1BA0929" w14:textId="07BB85EE" w:rsidR="0081099A" w:rsidRDefault="000E067D" w:rsidP="0081099A">
            <w:pPr>
              <w:spacing w:after="60" w:line="360" w:lineRule="auto"/>
              <w:ind w:left="30" w:right="-72"/>
              <w:jc w:val="both"/>
              <w:rPr>
                <w:rFonts w:ascii="Arial" w:hAnsi="Arial" w:cs="Arial"/>
                <w:sz w:val="24"/>
                <w:szCs w:val="24"/>
                <w:highlight w:val="darkGray"/>
              </w:rPr>
            </w:pPr>
            <w:r w:rsidRPr="000E067D">
              <w:rPr>
                <w:rFonts w:ascii="Arial" w:hAnsi="Arial" w:cs="Arial"/>
                <w:sz w:val="24"/>
                <w:szCs w:val="24"/>
              </w:rPr>
              <w:t>Zamawiający podtrzymuje zapisy OPZ.</w:t>
            </w:r>
          </w:p>
          <w:p w14:paraId="18FE47C8" w14:textId="4B7847E6" w:rsidR="0081099A" w:rsidRPr="00035DEC" w:rsidRDefault="0081099A" w:rsidP="0081099A">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213</w:t>
            </w:r>
          </w:p>
          <w:p w14:paraId="28A0A88C"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Pkt 1 Lp. 23</w:t>
            </w:r>
          </w:p>
          <w:p w14:paraId="366EBF07"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lastRenderedPageBreak/>
              <w:t xml:space="preserve">Wykonawca wnosi o dopuszczenie zakresu instrumentów dla systemu </w:t>
            </w:r>
            <w:proofErr w:type="spellStart"/>
            <w:r w:rsidRPr="003C4359">
              <w:rPr>
                <w:rFonts w:ascii="Arial" w:hAnsi="Arial" w:cs="Arial"/>
                <w:sz w:val="24"/>
                <w:szCs w:val="24"/>
              </w:rPr>
              <w:t>robotycznego</w:t>
            </w:r>
            <w:proofErr w:type="spellEnd"/>
            <w:r w:rsidRPr="003C4359">
              <w:rPr>
                <w:rFonts w:ascii="Arial" w:hAnsi="Arial" w:cs="Arial"/>
                <w:sz w:val="24"/>
                <w:szCs w:val="24"/>
              </w:rPr>
              <w:t xml:space="preserve"> w taki sposób, aby również firmy konkurencyjne, liderzy światowych technologii mogli złożyć ofertę w ramach postępowania, tym samym Zamawiający nie zawężał wymagań tylko do jednego systemu wspomagającego chirurgię </w:t>
            </w:r>
            <w:proofErr w:type="spellStart"/>
            <w:r w:rsidRPr="003C4359">
              <w:rPr>
                <w:rFonts w:ascii="Arial" w:hAnsi="Arial" w:cs="Arial"/>
                <w:sz w:val="24"/>
                <w:szCs w:val="24"/>
              </w:rPr>
              <w:t>robotyczną</w:t>
            </w:r>
            <w:proofErr w:type="spellEnd"/>
            <w:r w:rsidRPr="003C4359">
              <w:rPr>
                <w:rFonts w:ascii="Arial" w:hAnsi="Arial" w:cs="Arial"/>
                <w:sz w:val="24"/>
                <w:szCs w:val="24"/>
              </w:rPr>
              <w:t xml:space="preserve"> firmę </w:t>
            </w:r>
            <w:proofErr w:type="spellStart"/>
            <w:r w:rsidRPr="003C4359">
              <w:rPr>
                <w:rFonts w:ascii="Arial" w:hAnsi="Arial" w:cs="Arial"/>
                <w:sz w:val="24"/>
                <w:szCs w:val="24"/>
              </w:rPr>
              <w:t>Versius</w:t>
            </w:r>
            <w:proofErr w:type="spellEnd"/>
            <w:r w:rsidRPr="003C4359">
              <w:rPr>
                <w:rFonts w:ascii="Arial" w:hAnsi="Arial" w:cs="Arial"/>
                <w:sz w:val="24"/>
                <w:szCs w:val="24"/>
              </w:rPr>
              <w:t>.</w:t>
            </w:r>
          </w:p>
          <w:p w14:paraId="51A343E9"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Dlatego Wykonawca proponuje następujące brzmienie tego parametru:</w:t>
            </w:r>
          </w:p>
          <w:p w14:paraId="7F712FB6"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 xml:space="preserve">„Ramiona </w:t>
            </w:r>
            <w:proofErr w:type="spellStart"/>
            <w:r w:rsidRPr="003C4359">
              <w:rPr>
                <w:rFonts w:ascii="Arial" w:hAnsi="Arial" w:cs="Arial"/>
                <w:sz w:val="24"/>
                <w:szCs w:val="24"/>
              </w:rPr>
              <w:t>robotyczne</w:t>
            </w:r>
            <w:proofErr w:type="spellEnd"/>
            <w:r w:rsidRPr="003C4359">
              <w:rPr>
                <w:rFonts w:ascii="Arial" w:hAnsi="Arial" w:cs="Arial"/>
                <w:sz w:val="24"/>
                <w:szCs w:val="24"/>
              </w:rPr>
              <w:t xml:space="preserve"> współpracujące z artykulacyjnymi narzędziami chirurgii </w:t>
            </w:r>
            <w:proofErr w:type="spellStart"/>
            <w:r w:rsidRPr="003C4359">
              <w:rPr>
                <w:rFonts w:ascii="Arial" w:hAnsi="Arial" w:cs="Arial"/>
                <w:sz w:val="24"/>
                <w:szCs w:val="24"/>
              </w:rPr>
              <w:t>robotycznej</w:t>
            </w:r>
            <w:proofErr w:type="spellEnd"/>
            <w:r w:rsidRPr="003C4359">
              <w:rPr>
                <w:rFonts w:ascii="Arial" w:hAnsi="Arial" w:cs="Arial"/>
                <w:sz w:val="24"/>
                <w:szCs w:val="24"/>
              </w:rPr>
              <w:t>, które posiadają certyfikat CE.</w:t>
            </w:r>
          </w:p>
          <w:p w14:paraId="344052CD"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 xml:space="preserve">• Artykulacyjne </w:t>
            </w:r>
            <w:proofErr w:type="spellStart"/>
            <w:r w:rsidRPr="003C4359">
              <w:rPr>
                <w:rFonts w:ascii="Arial" w:hAnsi="Arial" w:cs="Arial"/>
                <w:sz w:val="24"/>
                <w:szCs w:val="24"/>
              </w:rPr>
              <w:t>monopolarne</w:t>
            </w:r>
            <w:proofErr w:type="spellEnd"/>
            <w:r w:rsidRPr="003C4359">
              <w:rPr>
                <w:rFonts w:ascii="Arial" w:hAnsi="Arial" w:cs="Arial"/>
                <w:sz w:val="24"/>
                <w:szCs w:val="24"/>
              </w:rPr>
              <w:t xml:space="preserve"> narzędzia elektrochirurgiczne co najmniej 1 typ,</w:t>
            </w:r>
          </w:p>
          <w:p w14:paraId="22B55BB7"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 Artykulacyjne bipolarne narzędzia elektrochirurgiczne co najmniej 2 typy,</w:t>
            </w:r>
          </w:p>
          <w:p w14:paraId="228C3BC5"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 xml:space="preserve">• Artykulacyjne </w:t>
            </w:r>
            <w:proofErr w:type="spellStart"/>
            <w:r w:rsidRPr="003C4359">
              <w:rPr>
                <w:rFonts w:ascii="Arial" w:hAnsi="Arial" w:cs="Arial"/>
                <w:sz w:val="24"/>
                <w:szCs w:val="24"/>
              </w:rPr>
              <w:t>graspery</w:t>
            </w:r>
            <w:proofErr w:type="spellEnd"/>
            <w:r w:rsidRPr="003C4359">
              <w:rPr>
                <w:rFonts w:ascii="Arial" w:hAnsi="Arial" w:cs="Arial"/>
                <w:sz w:val="24"/>
                <w:szCs w:val="24"/>
              </w:rPr>
              <w:t xml:space="preserve"> co najmniej 3 typy.</w:t>
            </w:r>
          </w:p>
          <w:p w14:paraId="6E148DFC" w14:textId="78DDC88F" w:rsidR="0081099A" w:rsidRPr="00035DEC"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 Artykulacyjne imadła co najmniej 2 typy”</w:t>
            </w:r>
          </w:p>
          <w:p w14:paraId="2597DD95"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41F40E4" w14:textId="1222B63E" w:rsidR="0081099A" w:rsidRDefault="000E067D" w:rsidP="0081099A">
            <w:pPr>
              <w:spacing w:after="60" w:line="360" w:lineRule="auto"/>
              <w:ind w:left="30" w:right="-72"/>
              <w:jc w:val="both"/>
              <w:rPr>
                <w:rFonts w:ascii="Arial" w:hAnsi="Arial" w:cs="Arial"/>
                <w:sz w:val="24"/>
                <w:szCs w:val="24"/>
                <w:highlight w:val="darkGray"/>
              </w:rPr>
            </w:pPr>
            <w:r w:rsidRPr="000E067D">
              <w:rPr>
                <w:rFonts w:ascii="Arial" w:hAnsi="Arial" w:cs="Arial"/>
                <w:sz w:val="24"/>
                <w:szCs w:val="24"/>
              </w:rPr>
              <w:t>Zamawiający nie dopuszcza  takiego rozwiązania</w:t>
            </w:r>
          </w:p>
          <w:p w14:paraId="2E093E26" w14:textId="58DA3670" w:rsidR="0081099A" w:rsidRPr="00035DEC" w:rsidRDefault="0081099A" w:rsidP="0081099A">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214</w:t>
            </w:r>
          </w:p>
          <w:p w14:paraId="49A9A431"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Pkt 1 Lp. 24</w:t>
            </w:r>
          </w:p>
          <w:p w14:paraId="0C0CD6A7"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 xml:space="preserve">Wykonawca wnosi o doprecyzowanie, co Zamawiający rozumie przez wymóg o współpracy z artykulacyjnymi i specjalistycznymi narzędziami chirurgii </w:t>
            </w:r>
            <w:proofErr w:type="spellStart"/>
            <w:r w:rsidRPr="003C4359">
              <w:rPr>
                <w:rFonts w:ascii="Arial" w:hAnsi="Arial" w:cs="Arial"/>
                <w:sz w:val="24"/>
                <w:szCs w:val="24"/>
              </w:rPr>
              <w:t>robotycznej</w:t>
            </w:r>
            <w:proofErr w:type="spellEnd"/>
            <w:r w:rsidRPr="003C4359">
              <w:rPr>
                <w:rFonts w:ascii="Arial" w:hAnsi="Arial" w:cs="Arial"/>
                <w:sz w:val="24"/>
                <w:szCs w:val="24"/>
              </w:rPr>
              <w:t>, które posiadają certyfikat CE.</w:t>
            </w:r>
          </w:p>
          <w:p w14:paraId="639378E4"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 xml:space="preserve">Czy Zamawiający ma na myśli narzędzia z portu asysty mogące współpracować w trakcie zabiegu </w:t>
            </w:r>
            <w:proofErr w:type="spellStart"/>
            <w:r w:rsidRPr="003C4359">
              <w:rPr>
                <w:rFonts w:ascii="Arial" w:hAnsi="Arial" w:cs="Arial"/>
                <w:sz w:val="24"/>
                <w:szCs w:val="24"/>
              </w:rPr>
              <w:t>robotycznego</w:t>
            </w:r>
            <w:proofErr w:type="spellEnd"/>
            <w:r w:rsidRPr="003C4359">
              <w:rPr>
                <w:rFonts w:ascii="Arial" w:hAnsi="Arial" w:cs="Arial"/>
                <w:sz w:val="24"/>
                <w:szCs w:val="24"/>
              </w:rPr>
              <w:t xml:space="preserve">, czy wymaga, aby np. a) Jednorazowe sterylne, artykulacyjne narzędzie bipolarne chirurgii </w:t>
            </w:r>
            <w:proofErr w:type="spellStart"/>
            <w:r w:rsidRPr="003C4359">
              <w:rPr>
                <w:rFonts w:ascii="Arial" w:hAnsi="Arial" w:cs="Arial"/>
                <w:sz w:val="24"/>
                <w:szCs w:val="24"/>
              </w:rPr>
              <w:t>robotycznej</w:t>
            </w:r>
            <w:proofErr w:type="spellEnd"/>
            <w:r w:rsidRPr="003C4359">
              <w:rPr>
                <w:rFonts w:ascii="Arial" w:hAnsi="Arial" w:cs="Arial"/>
                <w:sz w:val="24"/>
                <w:szCs w:val="24"/>
              </w:rPr>
              <w:t xml:space="preserve"> do uszczelniania i cięcia naczyń krwionośnych do średnicy 7mm, chwytania i dysekcji było </w:t>
            </w:r>
            <w:proofErr w:type="spellStart"/>
            <w:r w:rsidRPr="003C4359">
              <w:rPr>
                <w:rFonts w:ascii="Arial" w:hAnsi="Arial" w:cs="Arial"/>
                <w:sz w:val="24"/>
                <w:szCs w:val="24"/>
              </w:rPr>
              <w:t>wpisnane</w:t>
            </w:r>
            <w:proofErr w:type="spellEnd"/>
            <w:r w:rsidRPr="003C4359">
              <w:rPr>
                <w:rFonts w:ascii="Arial" w:hAnsi="Arial" w:cs="Arial"/>
                <w:sz w:val="24"/>
                <w:szCs w:val="24"/>
              </w:rPr>
              <w:t xml:space="preserve"> do ramienia </w:t>
            </w:r>
            <w:proofErr w:type="spellStart"/>
            <w:r w:rsidRPr="003C4359">
              <w:rPr>
                <w:rFonts w:ascii="Arial" w:hAnsi="Arial" w:cs="Arial"/>
                <w:sz w:val="24"/>
                <w:szCs w:val="24"/>
              </w:rPr>
              <w:t>robotycznego</w:t>
            </w:r>
            <w:proofErr w:type="spellEnd"/>
            <w:r w:rsidRPr="003C4359">
              <w:rPr>
                <w:rFonts w:ascii="Arial" w:hAnsi="Arial" w:cs="Arial"/>
                <w:sz w:val="24"/>
                <w:szCs w:val="24"/>
              </w:rPr>
              <w:t>?</w:t>
            </w:r>
          </w:p>
          <w:p w14:paraId="33A2110C" w14:textId="2B91B3D2" w:rsidR="0081099A" w:rsidRPr="00035DEC"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Jeśli tak, to Wykonawca wnosi o doprecyzowanie tego parametru.</w:t>
            </w:r>
          </w:p>
          <w:p w14:paraId="6B74B9A5"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6DA3E66" w14:textId="60C819B2" w:rsidR="0081099A" w:rsidRDefault="000E067D" w:rsidP="0081099A">
            <w:pPr>
              <w:spacing w:after="60" w:line="360" w:lineRule="auto"/>
              <w:ind w:left="30" w:right="-72"/>
              <w:jc w:val="both"/>
              <w:rPr>
                <w:rFonts w:ascii="Arial" w:hAnsi="Arial" w:cs="Arial"/>
                <w:sz w:val="24"/>
                <w:szCs w:val="24"/>
                <w:highlight w:val="darkGray"/>
              </w:rPr>
            </w:pPr>
            <w:r w:rsidRPr="000E067D">
              <w:rPr>
                <w:rFonts w:ascii="Arial" w:hAnsi="Arial" w:cs="Arial"/>
                <w:sz w:val="24"/>
                <w:szCs w:val="24"/>
              </w:rPr>
              <w:t>Zamawiający jednoznacznie opisał wymóg i pozostawia go bez zmian, dotyczy 24</w:t>
            </w:r>
          </w:p>
          <w:p w14:paraId="3D98A945" w14:textId="3974E2D9" w:rsidR="0081099A" w:rsidRPr="00035DEC" w:rsidRDefault="0081099A" w:rsidP="0081099A">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215</w:t>
            </w:r>
          </w:p>
          <w:p w14:paraId="24A28A38" w14:textId="5D3CE7D4" w:rsidR="0081099A" w:rsidRDefault="003C4359" w:rsidP="0081099A">
            <w:pPr>
              <w:spacing w:after="120" w:line="360" w:lineRule="auto"/>
              <w:ind w:left="30" w:right="-72"/>
              <w:jc w:val="both"/>
              <w:rPr>
                <w:rFonts w:ascii="Arial" w:hAnsi="Arial" w:cs="Arial"/>
                <w:sz w:val="24"/>
                <w:szCs w:val="24"/>
              </w:rPr>
            </w:pPr>
            <w:r w:rsidRPr="003C4359">
              <w:rPr>
                <w:rFonts w:ascii="Arial" w:hAnsi="Arial" w:cs="Arial"/>
                <w:sz w:val="24"/>
                <w:szCs w:val="24"/>
              </w:rPr>
              <w:t>Pkt 1 Lp. 24 b)</w:t>
            </w:r>
          </w:p>
          <w:p w14:paraId="22581883" w14:textId="49F9045A" w:rsidR="003C4359" w:rsidRPr="00035DEC" w:rsidRDefault="003C4359" w:rsidP="0081099A">
            <w:pPr>
              <w:spacing w:after="120" w:line="360" w:lineRule="auto"/>
              <w:ind w:left="30" w:right="-72"/>
              <w:jc w:val="both"/>
              <w:rPr>
                <w:rFonts w:ascii="Arial" w:hAnsi="Arial" w:cs="Arial"/>
                <w:sz w:val="24"/>
                <w:szCs w:val="24"/>
              </w:rPr>
            </w:pPr>
            <w:r w:rsidRPr="003C4359">
              <w:rPr>
                <w:rFonts w:ascii="Arial" w:hAnsi="Arial" w:cs="Arial"/>
                <w:sz w:val="24"/>
                <w:szCs w:val="24"/>
              </w:rPr>
              <w:lastRenderedPageBreak/>
              <w:t xml:space="preserve">Wykonawca wnosi o dopuszczenie następującego </w:t>
            </w:r>
            <w:proofErr w:type="spellStart"/>
            <w:r w:rsidRPr="003C4359">
              <w:rPr>
                <w:rFonts w:ascii="Arial" w:hAnsi="Arial" w:cs="Arial"/>
                <w:sz w:val="24"/>
                <w:szCs w:val="24"/>
              </w:rPr>
              <w:t>rozwązania</w:t>
            </w:r>
            <w:proofErr w:type="spellEnd"/>
            <w:r w:rsidRPr="003C4359">
              <w:rPr>
                <w:rFonts w:ascii="Arial" w:hAnsi="Arial" w:cs="Arial"/>
                <w:sz w:val="24"/>
                <w:szCs w:val="24"/>
              </w:rPr>
              <w:t xml:space="preserve">: jednorazowy sterylny artykulacyjny </w:t>
            </w:r>
            <w:proofErr w:type="spellStart"/>
            <w:r w:rsidRPr="003C4359">
              <w:rPr>
                <w:rFonts w:ascii="Arial" w:hAnsi="Arial" w:cs="Arial"/>
                <w:sz w:val="24"/>
                <w:szCs w:val="24"/>
              </w:rPr>
              <w:t>stapler</w:t>
            </w:r>
            <w:proofErr w:type="spellEnd"/>
            <w:r w:rsidRPr="003C4359">
              <w:rPr>
                <w:rFonts w:ascii="Arial" w:hAnsi="Arial" w:cs="Arial"/>
                <w:sz w:val="24"/>
                <w:szCs w:val="24"/>
              </w:rPr>
              <w:t xml:space="preserve"> chirurgiczny z prostą końcówką </w:t>
            </w:r>
            <w:proofErr w:type="spellStart"/>
            <w:r w:rsidRPr="003C4359">
              <w:rPr>
                <w:rFonts w:ascii="Arial" w:hAnsi="Arial" w:cs="Arial"/>
                <w:sz w:val="24"/>
                <w:szCs w:val="24"/>
              </w:rPr>
              <w:t>bransz</w:t>
            </w:r>
            <w:proofErr w:type="spellEnd"/>
            <w:r w:rsidRPr="003C4359">
              <w:rPr>
                <w:rFonts w:ascii="Arial" w:hAnsi="Arial" w:cs="Arial"/>
                <w:sz w:val="24"/>
                <w:szCs w:val="24"/>
              </w:rPr>
              <w:t xml:space="preserve"> zamiast jednorazowego sterylnego, artykulacyjnego </w:t>
            </w:r>
            <w:proofErr w:type="spellStart"/>
            <w:r w:rsidRPr="003C4359">
              <w:rPr>
                <w:rFonts w:ascii="Arial" w:hAnsi="Arial" w:cs="Arial"/>
                <w:sz w:val="24"/>
                <w:szCs w:val="24"/>
              </w:rPr>
              <w:t>staplera</w:t>
            </w:r>
            <w:proofErr w:type="spellEnd"/>
            <w:r w:rsidRPr="003C4359">
              <w:rPr>
                <w:rFonts w:ascii="Arial" w:hAnsi="Arial" w:cs="Arial"/>
                <w:sz w:val="24"/>
                <w:szCs w:val="24"/>
              </w:rPr>
              <w:t xml:space="preserve"> chirurgii </w:t>
            </w:r>
            <w:proofErr w:type="spellStart"/>
            <w:r w:rsidRPr="003C4359">
              <w:rPr>
                <w:rFonts w:ascii="Arial" w:hAnsi="Arial" w:cs="Arial"/>
                <w:sz w:val="24"/>
                <w:szCs w:val="24"/>
              </w:rPr>
              <w:t>robotycznej</w:t>
            </w:r>
            <w:proofErr w:type="spellEnd"/>
            <w:r w:rsidRPr="003C4359">
              <w:rPr>
                <w:rFonts w:ascii="Arial" w:hAnsi="Arial" w:cs="Arial"/>
                <w:sz w:val="24"/>
                <w:szCs w:val="24"/>
              </w:rPr>
              <w:t xml:space="preserve">, ładunki do </w:t>
            </w:r>
            <w:proofErr w:type="spellStart"/>
            <w:r w:rsidRPr="003C4359">
              <w:rPr>
                <w:rFonts w:ascii="Arial" w:hAnsi="Arial" w:cs="Arial"/>
                <w:sz w:val="24"/>
                <w:szCs w:val="24"/>
              </w:rPr>
              <w:t>staplera</w:t>
            </w:r>
            <w:proofErr w:type="spellEnd"/>
            <w:r w:rsidRPr="003C4359">
              <w:rPr>
                <w:rFonts w:ascii="Arial" w:hAnsi="Arial" w:cs="Arial"/>
                <w:sz w:val="24"/>
                <w:szCs w:val="24"/>
              </w:rPr>
              <w:t xml:space="preserve"> sześciorzędowe o stopniowanej wysokości zszywek w przedziale 2mm -5mm zamiast kompletu magazynków sześciorzędowych zszywek o wysokości w przedziale 2,5mm-4,6mm. Pytanie nr 20 – pkt 1 </w:t>
            </w:r>
            <w:proofErr w:type="spellStart"/>
            <w:r w:rsidRPr="003C4359">
              <w:rPr>
                <w:rFonts w:ascii="Arial" w:hAnsi="Arial" w:cs="Arial"/>
                <w:sz w:val="24"/>
                <w:szCs w:val="24"/>
              </w:rPr>
              <w:t>ppkt</w:t>
            </w:r>
            <w:proofErr w:type="spellEnd"/>
            <w:r w:rsidRPr="003C4359">
              <w:rPr>
                <w:rFonts w:ascii="Arial" w:hAnsi="Arial" w:cs="Arial"/>
                <w:sz w:val="24"/>
                <w:szCs w:val="24"/>
              </w:rPr>
              <w:t xml:space="preserve"> 25</w:t>
            </w:r>
          </w:p>
          <w:p w14:paraId="0A9D4B22"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A5DCB8A" w14:textId="11EDF0F9" w:rsidR="0081099A" w:rsidRDefault="000E067D" w:rsidP="0081099A">
            <w:pPr>
              <w:spacing w:after="60" w:line="360" w:lineRule="auto"/>
              <w:ind w:left="30" w:right="-72"/>
              <w:jc w:val="both"/>
              <w:rPr>
                <w:rFonts w:ascii="Arial" w:hAnsi="Arial" w:cs="Arial"/>
                <w:sz w:val="24"/>
                <w:szCs w:val="24"/>
                <w:highlight w:val="darkGray"/>
              </w:rPr>
            </w:pPr>
            <w:r w:rsidRPr="000E067D">
              <w:rPr>
                <w:rFonts w:ascii="Arial" w:hAnsi="Arial" w:cs="Arial"/>
                <w:sz w:val="24"/>
                <w:szCs w:val="24"/>
              </w:rPr>
              <w:t>Zamawiający jednoznacznie opisał wymóg i pozostawia go bez zmian, dotyczy 24B</w:t>
            </w:r>
          </w:p>
          <w:p w14:paraId="5B565774" w14:textId="614ABC90" w:rsidR="0081099A" w:rsidRPr="00035DEC" w:rsidRDefault="0081099A" w:rsidP="0081099A">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216</w:t>
            </w:r>
          </w:p>
          <w:p w14:paraId="45277247"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Pkt 1 Lp. 25</w:t>
            </w:r>
          </w:p>
          <w:p w14:paraId="1557DC8C"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 xml:space="preserve">Wykonawca wnosi o doprecyzowanie, co Zamawiający ma rozumie przez wymóg punktowany w zakresie braku konieczności wymiany trokaru/kaniuli </w:t>
            </w:r>
            <w:proofErr w:type="spellStart"/>
            <w:r w:rsidRPr="003C4359">
              <w:rPr>
                <w:rFonts w:ascii="Arial" w:hAnsi="Arial" w:cs="Arial"/>
                <w:sz w:val="24"/>
                <w:szCs w:val="24"/>
              </w:rPr>
              <w:t>robotycznej</w:t>
            </w:r>
            <w:proofErr w:type="spellEnd"/>
            <w:r w:rsidRPr="003C4359">
              <w:rPr>
                <w:rFonts w:ascii="Arial" w:hAnsi="Arial" w:cs="Arial"/>
                <w:sz w:val="24"/>
                <w:szCs w:val="24"/>
              </w:rPr>
              <w:t xml:space="preserve"> w przypadku zmiany kamery i wpięcia jej do innego ramienia </w:t>
            </w:r>
            <w:proofErr w:type="spellStart"/>
            <w:r w:rsidRPr="003C4359">
              <w:rPr>
                <w:rFonts w:ascii="Arial" w:hAnsi="Arial" w:cs="Arial"/>
                <w:sz w:val="24"/>
                <w:szCs w:val="24"/>
              </w:rPr>
              <w:t>robotycznego</w:t>
            </w:r>
            <w:proofErr w:type="spellEnd"/>
            <w:r w:rsidRPr="003C4359">
              <w:rPr>
                <w:rFonts w:ascii="Arial" w:hAnsi="Arial" w:cs="Arial"/>
                <w:sz w:val="24"/>
                <w:szCs w:val="24"/>
              </w:rPr>
              <w:t>.</w:t>
            </w:r>
          </w:p>
          <w:p w14:paraId="66B496A9"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W takim przypadku zawsze jest konieczna zmiana trokaru z uwagi na to, iż narzędzia pracują w rozmiarach 8mm, a kamery/endoskopy w rozmiarach 11mm.</w:t>
            </w:r>
          </w:p>
          <w:p w14:paraId="3904CD40"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Dlatego Wykonawca proponuje następującą punktację i brzmienie tego parametru:</w:t>
            </w:r>
          </w:p>
          <w:p w14:paraId="0842F3C2"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 xml:space="preserve">„Możliwość osadzenia endoskopu chirurgii </w:t>
            </w:r>
            <w:proofErr w:type="spellStart"/>
            <w:r w:rsidRPr="003C4359">
              <w:rPr>
                <w:rFonts w:ascii="Arial" w:hAnsi="Arial" w:cs="Arial"/>
                <w:sz w:val="24"/>
                <w:szCs w:val="24"/>
              </w:rPr>
              <w:t>robotycznej</w:t>
            </w:r>
            <w:proofErr w:type="spellEnd"/>
            <w:r w:rsidRPr="003C4359">
              <w:rPr>
                <w:rFonts w:ascii="Arial" w:hAnsi="Arial" w:cs="Arial"/>
                <w:sz w:val="24"/>
                <w:szCs w:val="24"/>
              </w:rPr>
              <w:t xml:space="preserve"> w każdym z ramion </w:t>
            </w:r>
            <w:proofErr w:type="spellStart"/>
            <w:r w:rsidRPr="003C4359">
              <w:rPr>
                <w:rFonts w:ascii="Arial" w:hAnsi="Arial" w:cs="Arial"/>
                <w:sz w:val="24"/>
                <w:szCs w:val="24"/>
              </w:rPr>
              <w:t>robotycznych</w:t>
            </w:r>
            <w:proofErr w:type="spellEnd"/>
            <w:r w:rsidRPr="003C4359">
              <w:rPr>
                <w:rFonts w:ascii="Arial" w:hAnsi="Arial" w:cs="Arial"/>
                <w:sz w:val="24"/>
                <w:szCs w:val="24"/>
              </w:rPr>
              <w:t xml:space="preserve"> wózka </w:t>
            </w:r>
            <w:proofErr w:type="spellStart"/>
            <w:r w:rsidRPr="003C4359">
              <w:rPr>
                <w:rFonts w:ascii="Arial" w:hAnsi="Arial" w:cs="Arial"/>
                <w:sz w:val="24"/>
                <w:szCs w:val="24"/>
              </w:rPr>
              <w:t>robotycznego</w:t>
            </w:r>
            <w:proofErr w:type="spellEnd"/>
            <w:r w:rsidRPr="003C4359">
              <w:rPr>
                <w:rFonts w:ascii="Arial" w:hAnsi="Arial" w:cs="Arial"/>
                <w:sz w:val="24"/>
                <w:szCs w:val="24"/>
              </w:rPr>
              <w:t xml:space="preserve">, bez konieczności zmiany kaniuli (lub założenia redukcji kaniuli) lub jeśli to konieczne zmiany wymiany trokaru/kaniuli i bez konieczności przestawiania wózka </w:t>
            </w:r>
            <w:proofErr w:type="spellStart"/>
            <w:r w:rsidRPr="003C4359">
              <w:rPr>
                <w:rFonts w:ascii="Arial" w:hAnsi="Arial" w:cs="Arial"/>
                <w:sz w:val="24"/>
                <w:szCs w:val="24"/>
              </w:rPr>
              <w:t>robotycznego</w:t>
            </w:r>
            <w:proofErr w:type="spellEnd"/>
            <w:r w:rsidRPr="003C4359">
              <w:rPr>
                <w:rFonts w:ascii="Arial" w:hAnsi="Arial" w:cs="Arial"/>
                <w:sz w:val="24"/>
                <w:szCs w:val="24"/>
              </w:rPr>
              <w:t xml:space="preserve"> w polu operacyjnym</w:t>
            </w:r>
          </w:p>
          <w:p w14:paraId="0B8E1559"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Tak – 20 pkt</w:t>
            </w:r>
          </w:p>
          <w:p w14:paraId="1A65F3AE" w14:textId="64D5AFD3" w:rsidR="0081099A" w:rsidRPr="00035DEC"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Nie- 0 pkt”</w:t>
            </w:r>
          </w:p>
          <w:p w14:paraId="54421B53"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67A04F0" w14:textId="619D9778" w:rsidR="0081099A" w:rsidRDefault="000E067D" w:rsidP="0081099A">
            <w:pPr>
              <w:spacing w:after="60" w:line="360" w:lineRule="auto"/>
              <w:ind w:left="30" w:right="-72"/>
              <w:jc w:val="both"/>
              <w:rPr>
                <w:rFonts w:ascii="Arial" w:hAnsi="Arial" w:cs="Arial"/>
                <w:sz w:val="24"/>
                <w:szCs w:val="24"/>
                <w:highlight w:val="darkGray"/>
              </w:rPr>
            </w:pPr>
            <w:r w:rsidRPr="000E067D">
              <w:rPr>
                <w:rFonts w:ascii="Arial" w:hAnsi="Arial" w:cs="Arial"/>
                <w:sz w:val="24"/>
                <w:szCs w:val="24"/>
              </w:rPr>
              <w:t>Zamawiający podtrzymuje zapisy OPZ.</w:t>
            </w:r>
          </w:p>
          <w:p w14:paraId="421C688B" w14:textId="586F9DA9" w:rsidR="0081099A" w:rsidRPr="00035DEC" w:rsidRDefault="0081099A" w:rsidP="0081099A">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217</w:t>
            </w:r>
          </w:p>
          <w:p w14:paraId="06468670"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Pkt 1 Lp. 29</w:t>
            </w:r>
          </w:p>
          <w:p w14:paraId="5AA023B8"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 xml:space="preserve">Wykonawca wnosi o dopuszczenie możliwości wyjęcia/uwolnienia awaryjnego „otwarcia” narzędzia </w:t>
            </w:r>
            <w:proofErr w:type="spellStart"/>
            <w:r w:rsidRPr="003C4359">
              <w:rPr>
                <w:rFonts w:ascii="Arial" w:hAnsi="Arial" w:cs="Arial"/>
                <w:sz w:val="24"/>
                <w:szCs w:val="24"/>
              </w:rPr>
              <w:t>robotycznego</w:t>
            </w:r>
            <w:proofErr w:type="spellEnd"/>
            <w:r w:rsidRPr="003C4359">
              <w:rPr>
                <w:rFonts w:ascii="Arial" w:hAnsi="Arial" w:cs="Arial"/>
                <w:sz w:val="24"/>
                <w:szCs w:val="24"/>
              </w:rPr>
              <w:t xml:space="preserve"> w czasie zabiegu operacyjnego bez konieczności używania dodatkowych narzędzi typu śrubokręt. Alternatywne systemy </w:t>
            </w:r>
            <w:proofErr w:type="spellStart"/>
            <w:r w:rsidRPr="003C4359">
              <w:rPr>
                <w:rFonts w:ascii="Arial" w:hAnsi="Arial" w:cs="Arial"/>
                <w:sz w:val="24"/>
                <w:szCs w:val="24"/>
              </w:rPr>
              <w:t>robotyczne</w:t>
            </w:r>
            <w:proofErr w:type="spellEnd"/>
            <w:r w:rsidRPr="003C4359">
              <w:rPr>
                <w:rFonts w:ascii="Arial" w:hAnsi="Arial" w:cs="Arial"/>
                <w:sz w:val="24"/>
                <w:szCs w:val="24"/>
              </w:rPr>
              <w:t xml:space="preserve"> </w:t>
            </w:r>
            <w:r w:rsidRPr="003C4359">
              <w:rPr>
                <w:rFonts w:ascii="Arial" w:hAnsi="Arial" w:cs="Arial"/>
                <w:sz w:val="24"/>
                <w:szCs w:val="24"/>
              </w:rPr>
              <w:lastRenderedPageBreak/>
              <w:t xml:space="preserve">posiadają funkcję otwarcia narzędzia </w:t>
            </w:r>
            <w:proofErr w:type="spellStart"/>
            <w:r w:rsidRPr="003C4359">
              <w:rPr>
                <w:rFonts w:ascii="Arial" w:hAnsi="Arial" w:cs="Arial"/>
                <w:sz w:val="24"/>
                <w:szCs w:val="24"/>
              </w:rPr>
              <w:t>robotycznego</w:t>
            </w:r>
            <w:proofErr w:type="spellEnd"/>
            <w:r w:rsidRPr="003C4359">
              <w:rPr>
                <w:rFonts w:ascii="Arial" w:hAnsi="Arial" w:cs="Arial"/>
                <w:sz w:val="24"/>
                <w:szCs w:val="24"/>
              </w:rPr>
              <w:t xml:space="preserve"> realizowaną przez przyciśnięcie przycisku na jednostce napędu narzędzi i prostym otwarciu instrumentu.</w:t>
            </w:r>
          </w:p>
          <w:p w14:paraId="4C872A0D"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Dlatego Wykonawca proponuje następujące brzmienie tego parametru:</w:t>
            </w:r>
          </w:p>
          <w:p w14:paraId="78651740"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 xml:space="preserve">„Możliwość „awaryjnego” otwarcia </w:t>
            </w:r>
            <w:proofErr w:type="spellStart"/>
            <w:r w:rsidRPr="003C4359">
              <w:rPr>
                <w:rFonts w:ascii="Arial" w:hAnsi="Arial" w:cs="Arial"/>
                <w:sz w:val="24"/>
                <w:szCs w:val="24"/>
              </w:rPr>
              <w:t>bransz</w:t>
            </w:r>
            <w:proofErr w:type="spellEnd"/>
            <w:r w:rsidRPr="003C4359">
              <w:rPr>
                <w:rFonts w:ascii="Arial" w:hAnsi="Arial" w:cs="Arial"/>
                <w:sz w:val="24"/>
                <w:szCs w:val="24"/>
              </w:rPr>
              <w:t xml:space="preserve"> narzędzi </w:t>
            </w:r>
            <w:proofErr w:type="spellStart"/>
            <w:r w:rsidRPr="003C4359">
              <w:rPr>
                <w:rFonts w:ascii="Arial" w:hAnsi="Arial" w:cs="Arial"/>
                <w:sz w:val="24"/>
                <w:szCs w:val="24"/>
              </w:rPr>
              <w:t>robotycznych</w:t>
            </w:r>
            <w:proofErr w:type="spellEnd"/>
            <w:r w:rsidRPr="003C4359">
              <w:rPr>
                <w:rFonts w:ascii="Arial" w:hAnsi="Arial" w:cs="Arial"/>
                <w:sz w:val="24"/>
                <w:szCs w:val="24"/>
              </w:rPr>
              <w:t xml:space="preserve"> w czasie zabiegu operacyjnego z użyciem dedykowanego śrubokręta bez konieczności wyjmowania narzędzi z ramienia </w:t>
            </w:r>
            <w:proofErr w:type="spellStart"/>
            <w:r w:rsidRPr="003C4359">
              <w:rPr>
                <w:rFonts w:ascii="Arial" w:hAnsi="Arial" w:cs="Arial"/>
                <w:sz w:val="24"/>
                <w:szCs w:val="24"/>
              </w:rPr>
              <w:t>robotycznego</w:t>
            </w:r>
            <w:proofErr w:type="spellEnd"/>
            <w:r w:rsidRPr="003C4359">
              <w:rPr>
                <w:rFonts w:ascii="Arial" w:hAnsi="Arial" w:cs="Arial"/>
                <w:sz w:val="24"/>
                <w:szCs w:val="24"/>
              </w:rPr>
              <w:t xml:space="preserve"> lub funkcja otwarcia narzędzia </w:t>
            </w:r>
            <w:proofErr w:type="spellStart"/>
            <w:r w:rsidRPr="003C4359">
              <w:rPr>
                <w:rFonts w:ascii="Arial" w:hAnsi="Arial" w:cs="Arial"/>
                <w:sz w:val="24"/>
                <w:szCs w:val="24"/>
              </w:rPr>
              <w:t>robotycznego</w:t>
            </w:r>
            <w:proofErr w:type="spellEnd"/>
            <w:r w:rsidRPr="003C4359">
              <w:rPr>
                <w:rFonts w:ascii="Arial" w:hAnsi="Arial" w:cs="Arial"/>
                <w:sz w:val="24"/>
                <w:szCs w:val="24"/>
              </w:rPr>
              <w:t xml:space="preserve"> realizowana przez przyciśnięcie przycisku na jednostce napędu narzędzi i prostym otwarciu instrumentu.”</w:t>
            </w:r>
          </w:p>
          <w:p w14:paraId="56E371FD" w14:textId="5939ECFB" w:rsidR="0081099A" w:rsidRPr="00035DEC"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Proponowane przez Wykonawcę rozwiązanie jest łatwiejsze i szybsze.</w:t>
            </w:r>
          </w:p>
          <w:p w14:paraId="6E98DA6A"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9F69975" w14:textId="2204A96C" w:rsidR="0081099A" w:rsidRDefault="000E067D" w:rsidP="0081099A">
            <w:pPr>
              <w:spacing w:after="60" w:line="360" w:lineRule="auto"/>
              <w:ind w:left="30" w:right="-72"/>
              <w:jc w:val="both"/>
              <w:rPr>
                <w:rFonts w:ascii="Arial" w:hAnsi="Arial" w:cs="Arial"/>
                <w:sz w:val="24"/>
                <w:szCs w:val="24"/>
                <w:highlight w:val="darkGray"/>
              </w:rPr>
            </w:pPr>
            <w:r w:rsidRPr="000E067D">
              <w:rPr>
                <w:rFonts w:ascii="Arial" w:hAnsi="Arial" w:cs="Arial"/>
                <w:sz w:val="24"/>
                <w:szCs w:val="24"/>
              </w:rPr>
              <w:t>Zamawiający dopuszcza takie rozwiązanie.</w:t>
            </w:r>
          </w:p>
          <w:p w14:paraId="2469CBD0" w14:textId="2F15CCD7" w:rsidR="0081099A" w:rsidRPr="00035DEC" w:rsidRDefault="0081099A" w:rsidP="0081099A">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218</w:t>
            </w:r>
          </w:p>
          <w:p w14:paraId="37BF7943"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Pkt 1 Lp. 29</w:t>
            </w:r>
          </w:p>
          <w:p w14:paraId="479BDBCD"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 xml:space="preserve">Biorąc pod uwagę wymóg określony w Pkt 1 Lp. 21, Wykonawca wnosi o nadanie adekwatnej punktacji rozwiązaniu technologicznemu polegającym na manualnym lub wspomaganym mechanicznie poprzez przycisk funkcji otwarcia narzędzia </w:t>
            </w:r>
            <w:proofErr w:type="spellStart"/>
            <w:r w:rsidRPr="003C4359">
              <w:rPr>
                <w:rFonts w:ascii="Arial" w:hAnsi="Arial" w:cs="Arial"/>
                <w:sz w:val="24"/>
                <w:szCs w:val="24"/>
              </w:rPr>
              <w:t>robotycznego</w:t>
            </w:r>
            <w:proofErr w:type="spellEnd"/>
            <w:r w:rsidRPr="003C4359">
              <w:rPr>
                <w:rFonts w:ascii="Arial" w:hAnsi="Arial" w:cs="Arial"/>
                <w:sz w:val="24"/>
                <w:szCs w:val="24"/>
              </w:rPr>
              <w:t xml:space="preserve"> znajdującego się polu operacyjnym.</w:t>
            </w:r>
          </w:p>
          <w:p w14:paraId="414C26DB"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Dlatego Wykonawca proponuje następujące brzmienie tego parametru:</w:t>
            </w:r>
          </w:p>
          <w:p w14:paraId="217B822B"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 xml:space="preserve">„Możliwość „awaryjnego” otwarcia </w:t>
            </w:r>
            <w:proofErr w:type="spellStart"/>
            <w:r w:rsidRPr="003C4359">
              <w:rPr>
                <w:rFonts w:ascii="Arial" w:hAnsi="Arial" w:cs="Arial"/>
                <w:sz w:val="24"/>
                <w:szCs w:val="24"/>
              </w:rPr>
              <w:t>bransz</w:t>
            </w:r>
            <w:proofErr w:type="spellEnd"/>
            <w:r w:rsidRPr="003C4359">
              <w:rPr>
                <w:rFonts w:ascii="Arial" w:hAnsi="Arial" w:cs="Arial"/>
                <w:sz w:val="24"/>
                <w:szCs w:val="24"/>
              </w:rPr>
              <w:t xml:space="preserve"> narzędzi </w:t>
            </w:r>
            <w:proofErr w:type="spellStart"/>
            <w:r w:rsidRPr="003C4359">
              <w:rPr>
                <w:rFonts w:ascii="Arial" w:hAnsi="Arial" w:cs="Arial"/>
                <w:sz w:val="24"/>
                <w:szCs w:val="24"/>
              </w:rPr>
              <w:t>robotycznych</w:t>
            </w:r>
            <w:proofErr w:type="spellEnd"/>
            <w:r w:rsidRPr="003C4359">
              <w:rPr>
                <w:rFonts w:ascii="Arial" w:hAnsi="Arial" w:cs="Arial"/>
                <w:sz w:val="24"/>
                <w:szCs w:val="24"/>
              </w:rPr>
              <w:t xml:space="preserve"> w czasie zabiegu operacyjnego z użyciem dedykowanego śrubokręta bez konieczności wyjmowania narzędzi z ramienia </w:t>
            </w:r>
            <w:proofErr w:type="spellStart"/>
            <w:r w:rsidRPr="003C4359">
              <w:rPr>
                <w:rFonts w:ascii="Arial" w:hAnsi="Arial" w:cs="Arial"/>
                <w:sz w:val="24"/>
                <w:szCs w:val="24"/>
              </w:rPr>
              <w:t>robotycznego</w:t>
            </w:r>
            <w:proofErr w:type="spellEnd"/>
            <w:r w:rsidRPr="003C4359">
              <w:rPr>
                <w:rFonts w:ascii="Arial" w:hAnsi="Arial" w:cs="Arial"/>
                <w:sz w:val="24"/>
                <w:szCs w:val="24"/>
              </w:rPr>
              <w:t xml:space="preserve"> lub funkcja otwarcia narzędzia </w:t>
            </w:r>
            <w:proofErr w:type="spellStart"/>
            <w:r w:rsidRPr="003C4359">
              <w:rPr>
                <w:rFonts w:ascii="Arial" w:hAnsi="Arial" w:cs="Arial"/>
                <w:sz w:val="24"/>
                <w:szCs w:val="24"/>
              </w:rPr>
              <w:t>robotycznego</w:t>
            </w:r>
            <w:proofErr w:type="spellEnd"/>
            <w:r w:rsidRPr="003C4359">
              <w:rPr>
                <w:rFonts w:ascii="Arial" w:hAnsi="Arial" w:cs="Arial"/>
                <w:sz w:val="24"/>
                <w:szCs w:val="24"/>
              </w:rPr>
              <w:t xml:space="preserve"> realizowana przez przyciśnięcie przycisku na jednostce napędu narzędzi i prostym otwarciu instrumentu</w:t>
            </w:r>
          </w:p>
          <w:p w14:paraId="1A3D6099"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Otwarcie narzędzia przez przycisk na ramieniu kolumny/wózka robota – 20 pkt</w:t>
            </w:r>
          </w:p>
          <w:p w14:paraId="3FAF912B"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Otwarcie narzędzia z użyciem śrubokręta- 0 pkt”</w:t>
            </w:r>
          </w:p>
          <w:p w14:paraId="09BCA7C8" w14:textId="4D60F251" w:rsidR="0081099A" w:rsidRPr="00035DEC"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Proponowane przez Wykonawcę rozwiązanie jest łatwiejsze i szybsze. Dlatego naszym zdaniem zasługuje ono na przyznanie dodatkowych punktów w Postępowaniu.</w:t>
            </w:r>
          </w:p>
          <w:p w14:paraId="257D667F"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AD4B8D6" w14:textId="5AB6B310" w:rsidR="0081099A" w:rsidRDefault="000E067D" w:rsidP="0081099A">
            <w:pPr>
              <w:spacing w:after="60" w:line="360" w:lineRule="auto"/>
              <w:ind w:left="30" w:right="-72"/>
              <w:jc w:val="both"/>
              <w:rPr>
                <w:rFonts w:ascii="Arial" w:hAnsi="Arial" w:cs="Arial"/>
                <w:sz w:val="24"/>
                <w:szCs w:val="24"/>
                <w:highlight w:val="darkGray"/>
              </w:rPr>
            </w:pPr>
            <w:r w:rsidRPr="000E067D">
              <w:rPr>
                <w:rFonts w:ascii="Arial" w:hAnsi="Arial" w:cs="Arial"/>
                <w:sz w:val="24"/>
                <w:szCs w:val="24"/>
              </w:rPr>
              <w:t>Zamawiający podtrzymuje zapisy OPZ.</w:t>
            </w:r>
          </w:p>
          <w:p w14:paraId="1DC3961A" w14:textId="38005F27" w:rsidR="0081099A" w:rsidRPr="00035DEC" w:rsidRDefault="0081099A" w:rsidP="0081099A">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Pr>
                <w:rFonts w:ascii="Arial" w:hAnsi="Arial" w:cs="Arial"/>
                <w:b/>
                <w:bCs/>
                <w:sz w:val="24"/>
                <w:szCs w:val="24"/>
              </w:rPr>
              <w:t>219</w:t>
            </w:r>
          </w:p>
          <w:p w14:paraId="37B1CE49"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Pkt 1 Lp. 33 f)</w:t>
            </w:r>
          </w:p>
          <w:p w14:paraId="3B43A468"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 xml:space="preserve">Wykonawca wnosi o dopuszczenie możliwości wspomagania dokowania poprzez instrukcję „krok po kroku” wyświetlaną na ekranie wieży systemu </w:t>
            </w:r>
            <w:proofErr w:type="spellStart"/>
            <w:r w:rsidRPr="003C4359">
              <w:rPr>
                <w:rFonts w:ascii="Arial" w:hAnsi="Arial" w:cs="Arial"/>
                <w:sz w:val="24"/>
                <w:szCs w:val="24"/>
              </w:rPr>
              <w:t>robotycznego</w:t>
            </w:r>
            <w:proofErr w:type="spellEnd"/>
            <w:r w:rsidRPr="003C4359">
              <w:rPr>
                <w:rFonts w:ascii="Arial" w:hAnsi="Arial" w:cs="Arial"/>
                <w:sz w:val="24"/>
                <w:szCs w:val="24"/>
              </w:rPr>
              <w:t xml:space="preserve"> w języku polskim w celu pomyślnego przygotowania ustawienia i zadokowania wózka </w:t>
            </w:r>
            <w:proofErr w:type="spellStart"/>
            <w:r w:rsidRPr="003C4359">
              <w:rPr>
                <w:rFonts w:ascii="Arial" w:hAnsi="Arial" w:cs="Arial"/>
                <w:sz w:val="24"/>
                <w:szCs w:val="24"/>
              </w:rPr>
              <w:t>robotycznego</w:t>
            </w:r>
            <w:proofErr w:type="spellEnd"/>
            <w:r w:rsidRPr="003C4359">
              <w:rPr>
                <w:rFonts w:ascii="Arial" w:hAnsi="Arial" w:cs="Arial"/>
                <w:sz w:val="24"/>
                <w:szCs w:val="24"/>
              </w:rPr>
              <w:t xml:space="preserve"> do pacjenta.</w:t>
            </w:r>
          </w:p>
          <w:p w14:paraId="2D070B1D"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Dlatego Wykonawca proponuje następujące brzmienie tego parametru:</w:t>
            </w:r>
          </w:p>
          <w:p w14:paraId="02422F81"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 xml:space="preserve">f) „konfiguracja – komunikaty głosowe i instrukcja „krok po kroku” w celu pomyślnego przygotowania ustawienia i zadokowania wózka </w:t>
            </w:r>
            <w:proofErr w:type="spellStart"/>
            <w:r w:rsidRPr="003C4359">
              <w:rPr>
                <w:rFonts w:ascii="Arial" w:hAnsi="Arial" w:cs="Arial"/>
                <w:sz w:val="24"/>
                <w:szCs w:val="24"/>
              </w:rPr>
              <w:t>robotycznego</w:t>
            </w:r>
            <w:proofErr w:type="spellEnd"/>
            <w:r w:rsidRPr="003C4359">
              <w:rPr>
                <w:rFonts w:ascii="Arial" w:hAnsi="Arial" w:cs="Arial"/>
                <w:sz w:val="24"/>
                <w:szCs w:val="24"/>
              </w:rPr>
              <w:t xml:space="preserve"> pacjenta do pacjenta lub instrukcja „krok po kroku” wyświetlana na ekranie wieży systemu </w:t>
            </w:r>
            <w:proofErr w:type="spellStart"/>
            <w:r w:rsidRPr="003C4359">
              <w:rPr>
                <w:rFonts w:ascii="Arial" w:hAnsi="Arial" w:cs="Arial"/>
                <w:sz w:val="24"/>
                <w:szCs w:val="24"/>
              </w:rPr>
              <w:t>robotycznego</w:t>
            </w:r>
            <w:proofErr w:type="spellEnd"/>
            <w:r w:rsidRPr="003C4359">
              <w:rPr>
                <w:rFonts w:ascii="Arial" w:hAnsi="Arial" w:cs="Arial"/>
                <w:sz w:val="24"/>
                <w:szCs w:val="24"/>
              </w:rPr>
              <w:t xml:space="preserve">, w języku polskim w celu pomyślnego </w:t>
            </w:r>
            <w:proofErr w:type="spellStart"/>
            <w:r w:rsidRPr="003C4359">
              <w:rPr>
                <w:rFonts w:ascii="Arial" w:hAnsi="Arial" w:cs="Arial"/>
                <w:sz w:val="24"/>
                <w:szCs w:val="24"/>
              </w:rPr>
              <w:t>przydotownia</w:t>
            </w:r>
            <w:proofErr w:type="spellEnd"/>
            <w:r w:rsidRPr="003C4359">
              <w:rPr>
                <w:rFonts w:ascii="Arial" w:hAnsi="Arial" w:cs="Arial"/>
                <w:sz w:val="24"/>
                <w:szCs w:val="24"/>
              </w:rPr>
              <w:t xml:space="preserve"> ustawienia i zadokowania wózka </w:t>
            </w:r>
            <w:proofErr w:type="spellStart"/>
            <w:r w:rsidRPr="003C4359">
              <w:rPr>
                <w:rFonts w:ascii="Arial" w:hAnsi="Arial" w:cs="Arial"/>
                <w:sz w:val="24"/>
                <w:szCs w:val="24"/>
              </w:rPr>
              <w:t>robotycznego</w:t>
            </w:r>
            <w:proofErr w:type="spellEnd"/>
            <w:r w:rsidRPr="003C4359">
              <w:rPr>
                <w:rFonts w:ascii="Arial" w:hAnsi="Arial" w:cs="Arial"/>
                <w:sz w:val="24"/>
                <w:szCs w:val="24"/>
              </w:rPr>
              <w:t xml:space="preserve"> do pacjenta.”</w:t>
            </w:r>
          </w:p>
          <w:p w14:paraId="73622B4C" w14:textId="402524C8" w:rsidR="0081099A" w:rsidRPr="00035DEC"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 xml:space="preserve">Rozwiązanie przyjęte przez Zamawiającego występuje na rynku tylko u jednego podmiotu oferującego system </w:t>
            </w:r>
            <w:proofErr w:type="spellStart"/>
            <w:r w:rsidRPr="003C4359">
              <w:rPr>
                <w:rFonts w:ascii="Arial" w:hAnsi="Arial" w:cs="Arial"/>
                <w:sz w:val="24"/>
                <w:szCs w:val="24"/>
              </w:rPr>
              <w:t>Versius</w:t>
            </w:r>
            <w:proofErr w:type="spellEnd"/>
            <w:r w:rsidRPr="003C4359">
              <w:rPr>
                <w:rFonts w:ascii="Arial" w:hAnsi="Arial" w:cs="Arial"/>
                <w:sz w:val="24"/>
                <w:szCs w:val="24"/>
              </w:rPr>
              <w:t>, a nie ma charakteru istotnego pod względami klinicznymi.</w:t>
            </w:r>
          </w:p>
          <w:p w14:paraId="18240A3B"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593A185" w14:textId="59E85525" w:rsidR="0081099A" w:rsidRDefault="000E067D" w:rsidP="0081099A">
            <w:pPr>
              <w:spacing w:after="60" w:line="360" w:lineRule="auto"/>
              <w:ind w:left="30" w:right="-72"/>
              <w:jc w:val="both"/>
              <w:rPr>
                <w:rFonts w:ascii="Arial" w:hAnsi="Arial" w:cs="Arial"/>
                <w:sz w:val="24"/>
                <w:szCs w:val="24"/>
                <w:highlight w:val="darkGray"/>
              </w:rPr>
            </w:pPr>
            <w:r w:rsidRPr="000E067D">
              <w:rPr>
                <w:rFonts w:ascii="Arial" w:hAnsi="Arial" w:cs="Arial"/>
                <w:sz w:val="24"/>
                <w:szCs w:val="24"/>
              </w:rPr>
              <w:t>Zamawiający dopuszcza takie rozwiązanie.</w:t>
            </w:r>
          </w:p>
          <w:p w14:paraId="2BA83473" w14:textId="41114C9A" w:rsidR="0081099A" w:rsidRPr="00035DEC" w:rsidRDefault="0081099A" w:rsidP="0081099A">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220</w:t>
            </w:r>
          </w:p>
          <w:p w14:paraId="20E062DA"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Pkt 1 Lp. 33 d)</w:t>
            </w:r>
          </w:p>
          <w:p w14:paraId="5B3CF7D8"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Wykonawca wnosi o możliwość dopuszczenia sterowania parametrami co najmniej w zakresie: endoskop bez wymagania dot. sygnałów audio i wideo.</w:t>
            </w:r>
          </w:p>
          <w:p w14:paraId="4CFD1194"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Dlatego Wykonawca proponuje następujące brzmienie tego parametru:</w:t>
            </w:r>
          </w:p>
          <w:p w14:paraId="6EF0DE0A" w14:textId="23983B20" w:rsidR="0081099A"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„sterowanie parametrami endoskopu lub konfiguracja sygnałów wideo i audio”</w:t>
            </w:r>
          </w:p>
          <w:p w14:paraId="67BF460F" w14:textId="5FF6E02D" w:rsidR="003C4359" w:rsidRPr="00035DEC"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 xml:space="preserve">Rozwiązanie przyjęte przez Zamawiającego występuje na rynku tylko u jednego podmiotu oferującego system </w:t>
            </w:r>
            <w:proofErr w:type="spellStart"/>
            <w:r w:rsidRPr="003C4359">
              <w:rPr>
                <w:rFonts w:ascii="Arial" w:hAnsi="Arial" w:cs="Arial"/>
                <w:sz w:val="24"/>
                <w:szCs w:val="24"/>
              </w:rPr>
              <w:t>Versius</w:t>
            </w:r>
            <w:proofErr w:type="spellEnd"/>
            <w:r w:rsidRPr="003C4359">
              <w:rPr>
                <w:rFonts w:ascii="Arial" w:hAnsi="Arial" w:cs="Arial"/>
                <w:sz w:val="24"/>
                <w:szCs w:val="24"/>
              </w:rPr>
              <w:t>, a nie ma charakteru istotnego pod względami klinicznymi.</w:t>
            </w:r>
          </w:p>
          <w:p w14:paraId="298323AA"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F95E6AE" w14:textId="61A5913D" w:rsidR="0081099A" w:rsidRDefault="000E067D" w:rsidP="0081099A">
            <w:pPr>
              <w:spacing w:after="60" w:line="360" w:lineRule="auto"/>
              <w:ind w:left="30" w:right="-72"/>
              <w:jc w:val="both"/>
              <w:rPr>
                <w:rFonts w:ascii="Arial" w:hAnsi="Arial" w:cs="Arial"/>
                <w:sz w:val="24"/>
                <w:szCs w:val="24"/>
                <w:highlight w:val="darkGray"/>
              </w:rPr>
            </w:pPr>
            <w:r w:rsidRPr="000E067D">
              <w:rPr>
                <w:rFonts w:ascii="Arial" w:hAnsi="Arial" w:cs="Arial"/>
                <w:sz w:val="24"/>
                <w:szCs w:val="24"/>
              </w:rPr>
              <w:t>Zamawiający nie dopuszcza  takiego rozwiązania</w:t>
            </w:r>
          </w:p>
          <w:p w14:paraId="44BF871D" w14:textId="309FAB1F" w:rsidR="0081099A" w:rsidRPr="00035DEC" w:rsidRDefault="0081099A" w:rsidP="0081099A">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221</w:t>
            </w:r>
          </w:p>
          <w:p w14:paraId="04F68ACF"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lastRenderedPageBreak/>
              <w:t>Pkt 1 Lp. 33 – parametr punktowany</w:t>
            </w:r>
          </w:p>
          <w:p w14:paraId="0137EA0A"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Wykonawca wnosi o dopuszczenie możliwości wyświetlania obrazu z przeglądarki 3D HD konsoli chirurgicznej lub obrazów zewnętrznych (USG) i nadanie jej adekwatnej punktacji:</w:t>
            </w:r>
          </w:p>
          <w:p w14:paraId="591A3602"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„Monitor toru wizyjnego wyświetlający obraz z przeglądarki 3D HD konsoli chirurgicznej, obrazy zewnętrzne (USG)</w:t>
            </w:r>
          </w:p>
          <w:p w14:paraId="5D96C34B"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Tak – 20 pkt</w:t>
            </w:r>
          </w:p>
          <w:p w14:paraId="02AF3E94" w14:textId="7BCEEE02" w:rsidR="0081099A" w:rsidRPr="00035DEC"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Nie - 0 pkt”</w:t>
            </w:r>
          </w:p>
          <w:p w14:paraId="18005B7B"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C96F847" w14:textId="05F742AD" w:rsidR="0081099A" w:rsidRDefault="00485811" w:rsidP="0081099A">
            <w:pPr>
              <w:spacing w:after="60" w:line="360" w:lineRule="auto"/>
              <w:ind w:left="30" w:right="-72"/>
              <w:jc w:val="both"/>
              <w:rPr>
                <w:rFonts w:ascii="Arial" w:hAnsi="Arial" w:cs="Arial"/>
                <w:sz w:val="24"/>
                <w:szCs w:val="24"/>
                <w:highlight w:val="darkGray"/>
              </w:rPr>
            </w:pPr>
            <w:r w:rsidRPr="00485811">
              <w:rPr>
                <w:rFonts w:ascii="Arial" w:hAnsi="Arial" w:cs="Arial"/>
                <w:sz w:val="24"/>
                <w:szCs w:val="24"/>
              </w:rPr>
              <w:t>Zamawiający podtrzymuje zapisy OPZ.</w:t>
            </w:r>
          </w:p>
          <w:p w14:paraId="66BF71D0" w14:textId="4A27A926" w:rsidR="0081099A" w:rsidRPr="00035DEC" w:rsidRDefault="0081099A" w:rsidP="0081099A">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222</w:t>
            </w:r>
          </w:p>
          <w:p w14:paraId="0583A901"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Pkt 1 Lp. 38</w:t>
            </w:r>
          </w:p>
          <w:p w14:paraId="26F739F8"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Wykonawca wnosi o dopuszczenie diatermii nie posiadającej przystawki argonowej, a posiadającej oprócz energii mono i bipolarnej system zamykania naczyń do 7mm.</w:t>
            </w:r>
          </w:p>
          <w:p w14:paraId="7577B82E"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 xml:space="preserve">Nowoczesne diatermie elektrochirurgiczne będące na wyposażeniu systemów </w:t>
            </w:r>
            <w:proofErr w:type="spellStart"/>
            <w:r w:rsidRPr="003C4359">
              <w:rPr>
                <w:rFonts w:ascii="Arial" w:hAnsi="Arial" w:cs="Arial"/>
                <w:sz w:val="24"/>
                <w:szCs w:val="24"/>
              </w:rPr>
              <w:t>robotycznych</w:t>
            </w:r>
            <w:proofErr w:type="spellEnd"/>
            <w:r w:rsidRPr="003C4359">
              <w:rPr>
                <w:rFonts w:ascii="Arial" w:hAnsi="Arial" w:cs="Arial"/>
                <w:sz w:val="24"/>
                <w:szCs w:val="24"/>
              </w:rPr>
              <w:t xml:space="preserve"> posiadają wszystkie niezbędne funkcje w celu przeprowadzania bezpiecznego zabiegu chirurgicznego, gdzie w większości pracuje się energią mono i bipolarna, ale również stosuje się systemy do zamykania naczyń światowych producentów, które od lat pracują na blokach operacyjnych szpitali.</w:t>
            </w:r>
          </w:p>
          <w:p w14:paraId="0CE1BBCB"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Dlatego Wykonawca proponuje następujące brzmienie tego parametru:</w:t>
            </w:r>
          </w:p>
          <w:p w14:paraId="4AEE109F"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„System elektrochirurgii/diatermia:</w:t>
            </w:r>
          </w:p>
          <w:p w14:paraId="2A006E3E"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 xml:space="preserve">- tryby umożliwiające wykonywanie cięcia i koagulacji w trybach </w:t>
            </w:r>
            <w:proofErr w:type="spellStart"/>
            <w:r w:rsidRPr="003C4359">
              <w:rPr>
                <w:rFonts w:ascii="Arial" w:hAnsi="Arial" w:cs="Arial"/>
                <w:sz w:val="24"/>
                <w:szCs w:val="24"/>
              </w:rPr>
              <w:t>monopolarnym</w:t>
            </w:r>
            <w:proofErr w:type="spellEnd"/>
            <w:r w:rsidRPr="003C4359">
              <w:rPr>
                <w:rFonts w:ascii="Arial" w:hAnsi="Arial" w:cs="Arial"/>
                <w:sz w:val="24"/>
                <w:szCs w:val="24"/>
              </w:rPr>
              <w:t xml:space="preserve"> i bipolarnym,</w:t>
            </w:r>
          </w:p>
          <w:p w14:paraId="6D920920"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 koagulacja dużych naczyń do 7 mm do wykorzystania specjalistycznych narzędzi do laparotomii i laparoskopii,</w:t>
            </w:r>
          </w:p>
          <w:p w14:paraId="16751134"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 możliwość rozbudowy o przystawkę argonową,</w:t>
            </w:r>
          </w:p>
          <w:p w14:paraId="2421C60B"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 monitorowanie poprawnego przylegania elektrody neutralnej z możliwością odczytu wartości liczbowej,</w:t>
            </w:r>
          </w:p>
          <w:p w14:paraId="3EB758C8"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lastRenderedPageBreak/>
              <w:t>- możliwość tworzenia programów i zapisania ich,</w:t>
            </w:r>
          </w:p>
          <w:p w14:paraId="1AD5C0C2"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 xml:space="preserve">- gniazda przyłączeniowe </w:t>
            </w:r>
            <w:proofErr w:type="spellStart"/>
            <w:r w:rsidRPr="003C4359">
              <w:rPr>
                <w:rFonts w:ascii="Arial" w:hAnsi="Arial" w:cs="Arial"/>
                <w:sz w:val="24"/>
                <w:szCs w:val="24"/>
              </w:rPr>
              <w:t>monopolarne</w:t>
            </w:r>
            <w:proofErr w:type="spellEnd"/>
            <w:r w:rsidRPr="003C4359">
              <w:rPr>
                <w:rFonts w:ascii="Arial" w:hAnsi="Arial" w:cs="Arial"/>
                <w:sz w:val="24"/>
                <w:szCs w:val="24"/>
              </w:rPr>
              <w:t>, bipolarne, neutralne uniwersalne,</w:t>
            </w:r>
          </w:p>
          <w:p w14:paraId="15508CA0"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 możliwość pracy z funkcją automatycznej aktywacji po uzyskaniu bezpośredniego kontaktu elektrody z tkanką,</w:t>
            </w:r>
          </w:p>
          <w:p w14:paraId="597E3757" w14:textId="4E2F87CD" w:rsidR="0081099A"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 xml:space="preserve">- </w:t>
            </w:r>
            <w:proofErr w:type="spellStart"/>
            <w:r w:rsidRPr="003C4359">
              <w:rPr>
                <w:rFonts w:ascii="Arial" w:hAnsi="Arial" w:cs="Arial"/>
                <w:sz w:val="24"/>
                <w:szCs w:val="24"/>
              </w:rPr>
              <w:t>ewakuator</w:t>
            </w:r>
            <w:proofErr w:type="spellEnd"/>
            <w:r w:rsidRPr="003C4359">
              <w:rPr>
                <w:rFonts w:ascii="Arial" w:hAnsi="Arial" w:cs="Arial"/>
                <w:sz w:val="24"/>
                <w:szCs w:val="24"/>
              </w:rPr>
              <w:t xml:space="preserve"> dymu.</w:t>
            </w:r>
          </w:p>
          <w:p w14:paraId="0376B0A6"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Wyposażenie zestawu startowego:</w:t>
            </w:r>
          </w:p>
          <w:p w14:paraId="7B638F8A"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 xml:space="preserve">- Włączniki noży, wózek, , uchwyty </w:t>
            </w:r>
            <w:proofErr w:type="spellStart"/>
            <w:r w:rsidRPr="003C4359">
              <w:rPr>
                <w:rFonts w:ascii="Arial" w:hAnsi="Arial" w:cs="Arial"/>
                <w:sz w:val="24"/>
                <w:szCs w:val="24"/>
              </w:rPr>
              <w:t>monopolarne</w:t>
            </w:r>
            <w:proofErr w:type="spellEnd"/>
            <w:r w:rsidRPr="003C4359">
              <w:rPr>
                <w:rFonts w:ascii="Arial" w:hAnsi="Arial" w:cs="Arial"/>
                <w:sz w:val="24"/>
                <w:szCs w:val="24"/>
              </w:rPr>
              <w:t xml:space="preserve"> wielorazowe 2 szt., uchwyty </w:t>
            </w:r>
            <w:proofErr w:type="spellStart"/>
            <w:r w:rsidRPr="003C4359">
              <w:rPr>
                <w:rFonts w:ascii="Arial" w:hAnsi="Arial" w:cs="Arial"/>
                <w:sz w:val="24"/>
                <w:szCs w:val="24"/>
              </w:rPr>
              <w:t>monopolarne</w:t>
            </w:r>
            <w:proofErr w:type="spellEnd"/>
            <w:r w:rsidRPr="003C4359">
              <w:rPr>
                <w:rFonts w:ascii="Arial" w:hAnsi="Arial" w:cs="Arial"/>
                <w:sz w:val="24"/>
                <w:szCs w:val="24"/>
              </w:rPr>
              <w:t xml:space="preserve"> sterylne 25 szt., elektrody </w:t>
            </w:r>
            <w:proofErr w:type="spellStart"/>
            <w:r w:rsidRPr="003C4359">
              <w:rPr>
                <w:rFonts w:ascii="Arial" w:hAnsi="Arial" w:cs="Arial"/>
                <w:sz w:val="24"/>
                <w:szCs w:val="24"/>
              </w:rPr>
              <w:t>szpatułkowe</w:t>
            </w:r>
            <w:proofErr w:type="spellEnd"/>
            <w:r w:rsidRPr="003C4359">
              <w:rPr>
                <w:rFonts w:ascii="Arial" w:hAnsi="Arial" w:cs="Arial"/>
                <w:sz w:val="24"/>
                <w:szCs w:val="24"/>
              </w:rPr>
              <w:t xml:space="preserve"> w 3 rozmiarach 15 szt., 2 narzędzia specjalistyczne do zamykania dużych naczyń do zabiegów laparoskopowych, 10 szt. narzędzi sterylnych do zamykania dużych naczyń do zabiegów laparoskopowych, 100 szt. elektrod neutralnych jednorazowych, 1 filtr główny do </w:t>
            </w:r>
            <w:proofErr w:type="spellStart"/>
            <w:r w:rsidRPr="003C4359">
              <w:rPr>
                <w:rFonts w:ascii="Arial" w:hAnsi="Arial" w:cs="Arial"/>
                <w:sz w:val="24"/>
                <w:szCs w:val="24"/>
              </w:rPr>
              <w:t>ewakuatora</w:t>
            </w:r>
            <w:proofErr w:type="spellEnd"/>
            <w:r w:rsidRPr="003C4359">
              <w:rPr>
                <w:rFonts w:ascii="Arial" w:hAnsi="Arial" w:cs="Arial"/>
                <w:sz w:val="24"/>
                <w:szCs w:val="24"/>
              </w:rPr>
              <w:t xml:space="preserve"> dymów, 30 szt. filtrów wstępnych do </w:t>
            </w:r>
            <w:proofErr w:type="spellStart"/>
            <w:r w:rsidRPr="003C4359">
              <w:rPr>
                <w:rFonts w:ascii="Arial" w:hAnsi="Arial" w:cs="Arial"/>
                <w:sz w:val="24"/>
                <w:szCs w:val="24"/>
              </w:rPr>
              <w:t>ewakuatora</w:t>
            </w:r>
            <w:proofErr w:type="spellEnd"/>
            <w:r w:rsidRPr="003C4359">
              <w:rPr>
                <w:rFonts w:ascii="Arial" w:hAnsi="Arial" w:cs="Arial"/>
                <w:sz w:val="24"/>
                <w:szCs w:val="24"/>
              </w:rPr>
              <w:t>, 20 szt. uchwytów ze szpatułką, 10 szt. Drenów do laparoskopii do odprowadzenia dymu.”</w:t>
            </w:r>
          </w:p>
          <w:p w14:paraId="3586AD06"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Lub</w:t>
            </w:r>
          </w:p>
          <w:p w14:paraId="270A5B6A" w14:textId="0AA89DD1" w:rsidR="003C4359" w:rsidRPr="00035DEC"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 xml:space="preserve">„Urządzenie mono i bipolarne z systemem zamykania naczyń do 7 mm włącznie oraz resekcją bipolarną. spełniające normy min ICE 60601-1, edycja 2.0, 3.1; IEC 60601-2-2, edycja 4.0,5.0; IEC 60601-1-2, edycja 2.1, 3.0, 4.0 oraz ICE 60601-1-8, edycja 2.1., Zabezpieczenie przed przeciążeniem aparatu oraz w przypadku przejścia z zasilania prądem zmiennym na zasilanie z awaryjnego źródła napięcia urządzenie pracuje normalnie, bez żadnych błędów ani awarii systemu (IEC 60601-1; IEC 60601-2-2 podpunkt 51.101 i ANSI/AAMI HF18), 7-calowy ekran dotykowy LCD, Automatyczny test urządzenia po uruchomieniu. System wykonujący minimum 430 000 operacji logicznych na sekundę, stale badając oporność koagulowanej tkanki. System zamykania naczyń pozwalający zespalać tętnice, żyły i naczynia limfatyczne o średnicy do 7mm włącznie oraz wiązki tkanek w oparciu o system ciągłego pomiaru parametrów tkanki (indywidualnie dla każdego pacjenta) umożliwiający precyzyjną regulacje wydatku energii dla uzyskania pożądanego efektu tkankowego (chirurgicznego) oraz ciśnienia elektrody przez ściśle określony okres czasu. Bez przystawki argonowej wraz z 2 narzędziami specjalistyczne do zamykania dużych naczyń do zabiegów laparoskopowych, 10 szt. narzędzi sterylnych do zamykania </w:t>
            </w:r>
            <w:r w:rsidRPr="003C4359">
              <w:rPr>
                <w:rFonts w:ascii="Arial" w:hAnsi="Arial" w:cs="Arial"/>
                <w:sz w:val="24"/>
                <w:szCs w:val="24"/>
              </w:rPr>
              <w:lastRenderedPageBreak/>
              <w:t>dużych naczyń do zabiegów laparoskopowych, 100 szt. elektrod neutralnych jednorazowych.”</w:t>
            </w:r>
          </w:p>
          <w:p w14:paraId="5A1DEB55"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0EA7BB7" w14:textId="0B0D975E" w:rsidR="0081099A" w:rsidRDefault="00485811" w:rsidP="0081099A">
            <w:pPr>
              <w:spacing w:after="60" w:line="360" w:lineRule="auto"/>
              <w:ind w:left="30" w:right="-72"/>
              <w:jc w:val="both"/>
              <w:rPr>
                <w:rFonts w:ascii="Arial" w:hAnsi="Arial" w:cs="Arial"/>
                <w:sz w:val="24"/>
                <w:szCs w:val="24"/>
                <w:highlight w:val="darkGray"/>
              </w:rPr>
            </w:pPr>
            <w:r w:rsidRPr="00485811">
              <w:rPr>
                <w:rFonts w:ascii="Arial" w:hAnsi="Arial" w:cs="Arial"/>
                <w:sz w:val="24"/>
                <w:szCs w:val="24"/>
              </w:rPr>
              <w:t>Zamawiający potwierdza usunięcie tego wymogu/punktu 38 z OPZ</w:t>
            </w:r>
          </w:p>
          <w:p w14:paraId="5E98D3AD" w14:textId="14EA62BC" w:rsidR="0081099A" w:rsidRPr="00035DEC" w:rsidRDefault="0081099A" w:rsidP="0081099A">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223</w:t>
            </w:r>
          </w:p>
          <w:p w14:paraId="4FDB7B72"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Pkt 1 Lp. 38</w:t>
            </w:r>
          </w:p>
          <w:p w14:paraId="27FD7688" w14:textId="321BB2EF" w:rsidR="0081099A" w:rsidRPr="00035DEC"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Wykonawca wnosi o doprecyzowanie intencji Zamawiającego. Czy przewidując pozycję gniazdo przyłączeniowe „neutralne uniwersalne” miał na myśli gniazdo przyłączeniowe elektrody neutralnej, do którego można podpiąć różnego rodzaju elektrody?</w:t>
            </w:r>
          </w:p>
          <w:p w14:paraId="41B8FB59"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97FF113" w14:textId="7014FEB5" w:rsidR="0081099A" w:rsidRDefault="00485811" w:rsidP="0081099A">
            <w:pPr>
              <w:spacing w:after="60" w:line="360" w:lineRule="auto"/>
              <w:ind w:left="30" w:right="-72"/>
              <w:jc w:val="both"/>
              <w:rPr>
                <w:rFonts w:ascii="Arial" w:hAnsi="Arial" w:cs="Arial"/>
                <w:sz w:val="24"/>
                <w:szCs w:val="24"/>
                <w:highlight w:val="darkGray"/>
              </w:rPr>
            </w:pPr>
            <w:r w:rsidRPr="00485811">
              <w:rPr>
                <w:rFonts w:ascii="Arial" w:hAnsi="Arial" w:cs="Arial"/>
                <w:sz w:val="24"/>
                <w:szCs w:val="24"/>
              </w:rPr>
              <w:t>Zamawiający potwierdza usunięcie tego wymogu/punktu 38 z OPZ</w:t>
            </w:r>
          </w:p>
          <w:p w14:paraId="1C5057A5" w14:textId="0E0FE325" w:rsidR="0081099A" w:rsidRPr="00035DEC" w:rsidRDefault="0081099A" w:rsidP="0081099A">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224</w:t>
            </w:r>
          </w:p>
          <w:p w14:paraId="52FB6F6F"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Pkt 1 Lp. 38</w:t>
            </w:r>
          </w:p>
          <w:p w14:paraId="513F2471" w14:textId="12EEC520" w:rsidR="0081099A" w:rsidRPr="00035DEC"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 xml:space="preserve">Wykonawca wnosi o dopuszczenie filtra wymiennego do </w:t>
            </w:r>
            <w:proofErr w:type="spellStart"/>
            <w:r w:rsidRPr="003C4359">
              <w:rPr>
                <w:rFonts w:ascii="Arial" w:hAnsi="Arial" w:cs="Arial"/>
                <w:sz w:val="24"/>
                <w:szCs w:val="24"/>
              </w:rPr>
              <w:t>ewakuatora</w:t>
            </w:r>
            <w:proofErr w:type="spellEnd"/>
            <w:r w:rsidRPr="003C4359">
              <w:rPr>
                <w:rFonts w:ascii="Arial" w:hAnsi="Arial" w:cs="Arial"/>
                <w:sz w:val="24"/>
                <w:szCs w:val="24"/>
              </w:rPr>
              <w:t xml:space="preserve"> dymów, bez konieczności zastosowania filtrów wstępnych.</w:t>
            </w:r>
          </w:p>
          <w:p w14:paraId="7E65D22C"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B0ABEEE" w14:textId="13F5784D" w:rsidR="0081099A" w:rsidRDefault="00485811" w:rsidP="0081099A">
            <w:pPr>
              <w:spacing w:after="60" w:line="360" w:lineRule="auto"/>
              <w:ind w:left="30" w:right="-72"/>
              <w:jc w:val="both"/>
              <w:rPr>
                <w:rFonts w:ascii="Arial" w:hAnsi="Arial" w:cs="Arial"/>
                <w:sz w:val="24"/>
                <w:szCs w:val="24"/>
                <w:highlight w:val="darkGray"/>
              </w:rPr>
            </w:pPr>
            <w:r w:rsidRPr="00485811">
              <w:rPr>
                <w:rFonts w:ascii="Arial" w:hAnsi="Arial" w:cs="Arial"/>
                <w:sz w:val="24"/>
                <w:szCs w:val="24"/>
              </w:rPr>
              <w:t>Zamawiający potwierdza usunięcie tego wymogu/punktu 38 z OPZ</w:t>
            </w:r>
          </w:p>
          <w:p w14:paraId="764B7D1C" w14:textId="499F322F" w:rsidR="0081099A" w:rsidRPr="00035DEC" w:rsidRDefault="0081099A" w:rsidP="0081099A">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225</w:t>
            </w:r>
          </w:p>
          <w:p w14:paraId="490B9468" w14:textId="792924BF" w:rsidR="0081099A" w:rsidRDefault="003C4359" w:rsidP="0081099A">
            <w:pPr>
              <w:spacing w:after="120" w:line="360" w:lineRule="auto"/>
              <w:ind w:left="30" w:right="-72"/>
              <w:jc w:val="both"/>
              <w:rPr>
                <w:rFonts w:ascii="Arial" w:hAnsi="Arial" w:cs="Arial"/>
                <w:sz w:val="24"/>
                <w:szCs w:val="24"/>
              </w:rPr>
            </w:pPr>
            <w:r w:rsidRPr="003C4359">
              <w:rPr>
                <w:rFonts w:ascii="Arial" w:hAnsi="Arial" w:cs="Arial"/>
                <w:sz w:val="24"/>
                <w:szCs w:val="24"/>
              </w:rPr>
              <w:t>Pkt 1 Lp. 38</w:t>
            </w:r>
          </w:p>
          <w:p w14:paraId="002882C9" w14:textId="2538CAB1" w:rsidR="003C4359" w:rsidRPr="00035DEC" w:rsidRDefault="003C4359" w:rsidP="0081099A">
            <w:pPr>
              <w:spacing w:after="120" w:line="360" w:lineRule="auto"/>
              <w:ind w:left="30" w:right="-72"/>
              <w:jc w:val="both"/>
              <w:rPr>
                <w:rFonts w:ascii="Arial" w:hAnsi="Arial" w:cs="Arial"/>
                <w:sz w:val="24"/>
                <w:szCs w:val="24"/>
              </w:rPr>
            </w:pPr>
            <w:r w:rsidRPr="003C4359">
              <w:rPr>
                <w:rFonts w:ascii="Arial" w:hAnsi="Arial" w:cs="Arial"/>
                <w:sz w:val="24"/>
                <w:szCs w:val="24"/>
              </w:rPr>
              <w:t>Wykonawca wnosi o dopuszczenie diatermii posiadającej min 1 rodzaj elektrody szkatułkowej.</w:t>
            </w:r>
          </w:p>
          <w:p w14:paraId="5C492FB9"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87C2B3D" w14:textId="3914762D" w:rsidR="0081099A" w:rsidRDefault="00485811" w:rsidP="0081099A">
            <w:pPr>
              <w:spacing w:after="60" w:line="360" w:lineRule="auto"/>
              <w:ind w:left="30" w:right="-72"/>
              <w:jc w:val="both"/>
              <w:rPr>
                <w:rFonts w:ascii="Arial" w:hAnsi="Arial" w:cs="Arial"/>
                <w:sz w:val="24"/>
                <w:szCs w:val="24"/>
                <w:highlight w:val="darkGray"/>
              </w:rPr>
            </w:pPr>
            <w:r w:rsidRPr="00485811">
              <w:rPr>
                <w:rFonts w:ascii="Arial" w:hAnsi="Arial" w:cs="Arial"/>
                <w:sz w:val="24"/>
                <w:szCs w:val="24"/>
              </w:rPr>
              <w:t>Zamawiający potwierdza usunięcie tego wymogu/punktu 38 z OPZ</w:t>
            </w:r>
          </w:p>
          <w:p w14:paraId="3E938D31" w14:textId="79270D61" w:rsidR="0081099A" w:rsidRPr="00035DEC" w:rsidRDefault="0081099A" w:rsidP="0081099A">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226</w:t>
            </w:r>
          </w:p>
          <w:p w14:paraId="7A45CC91"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Pkt 1 Lp. 39</w:t>
            </w:r>
          </w:p>
          <w:p w14:paraId="3D9C55F6" w14:textId="62C5D1C8" w:rsidR="0081099A" w:rsidRPr="00035DEC"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Czy Zamawiający będzie wymagał, aby w ramach symulatora i dedykowanej gwarancji symulator był bezpłatnie aktualizowany o nowe symulacje/ćwiczenia komputerowe w momencie ich pojawienia?</w:t>
            </w:r>
          </w:p>
          <w:p w14:paraId="319A8AF2"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D0728BF" w14:textId="14B0DA4A" w:rsidR="0081099A" w:rsidRDefault="00485811" w:rsidP="0081099A">
            <w:pPr>
              <w:spacing w:after="60" w:line="360" w:lineRule="auto"/>
              <w:ind w:left="30" w:right="-72"/>
              <w:jc w:val="both"/>
              <w:rPr>
                <w:rFonts w:ascii="Arial" w:hAnsi="Arial" w:cs="Arial"/>
                <w:sz w:val="24"/>
                <w:szCs w:val="24"/>
                <w:highlight w:val="darkGray"/>
              </w:rPr>
            </w:pPr>
            <w:r w:rsidRPr="00485811">
              <w:rPr>
                <w:rFonts w:ascii="Arial" w:hAnsi="Arial" w:cs="Arial"/>
                <w:sz w:val="24"/>
                <w:szCs w:val="24"/>
              </w:rPr>
              <w:lastRenderedPageBreak/>
              <w:t>Zamawiający będzie wymagał</w:t>
            </w:r>
          </w:p>
          <w:p w14:paraId="56B2FCA7" w14:textId="4FB46562" w:rsidR="0081099A" w:rsidRPr="00035DEC" w:rsidRDefault="0081099A" w:rsidP="0081099A">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227</w:t>
            </w:r>
          </w:p>
          <w:p w14:paraId="7DA10549"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Pkt 1 Lp. 39</w:t>
            </w:r>
          </w:p>
          <w:p w14:paraId="2B9387A2" w14:textId="2554BC41" w:rsidR="0081099A" w:rsidRPr="00035DEC"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Czy Zamawiający będzie wymagał, aby w symulatora był wyposażony w język polski? Pytanie wynika z faktu, że Zamawiający stawia wymóg formalny w postaci polskiej instrukcji obsługi.</w:t>
            </w:r>
          </w:p>
          <w:p w14:paraId="55C71A15"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508BE68" w14:textId="2AB0D802" w:rsidR="0081099A" w:rsidRDefault="00485811" w:rsidP="0081099A">
            <w:pPr>
              <w:spacing w:after="60" w:line="360" w:lineRule="auto"/>
              <w:ind w:left="30" w:right="-72"/>
              <w:jc w:val="both"/>
              <w:rPr>
                <w:rFonts w:ascii="Arial" w:hAnsi="Arial" w:cs="Arial"/>
                <w:sz w:val="24"/>
                <w:szCs w:val="24"/>
                <w:highlight w:val="darkGray"/>
              </w:rPr>
            </w:pPr>
            <w:r w:rsidRPr="00485811">
              <w:rPr>
                <w:rFonts w:ascii="Arial" w:hAnsi="Arial" w:cs="Arial"/>
                <w:sz w:val="24"/>
                <w:szCs w:val="24"/>
              </w:rPr>
              <w:t>Zamawiający nie będzie wymagał</w:t>
            </w:r>
          </w:p>
          <w:p w14:paraId="1B7D7D7E" w14:textId="62EBF9AB" w:rsidR="0081099A" w:rsidRPr="00035DEC" w:rsidRDefault="0081099A" w:rsidP="0081099A">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228</w:t>
            </w:r>
          </w:p>
          <w:p w14:paraId="332C66BA"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Pkt 1 Lp. 40</w:t>
            </w:r>
          </w:p>
          <w:p w14:paraId="496DCC5B"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Wykonawca wnosi o dopuszczenie możliwości nagrywania i archiwizowania wszystkich zabiegów operacyjnych w nielimitowanej chmurze z użyciem dedykowanej aplikacji zabezpieczonej we wszystkie wymagane przez UE oraz USA zabezpieczenia ze zindywidualizowanym dostępem dla każdego operatora.</w:t>
            </w:r>
          </w:p>
          <w:p w14:paraId="14459049"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Dlatego Wykonawca proponuje następujące brzmienie tego parametru:</w:t>
            </w:r>
          </w:p>
          <w:p w14:paraId="4BBCF019"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 xml:space="preserve">„Nagrywarka medyczna z 3 szt. dysków twardych 4TB </w:t>
            </w:r>
            <w:proofErr w:type="spellStart"/>
            <w:r w:rsidRPr="003C4359">
              <w:rPr>
                <w:rFonts w:ascii="Arial" w:hAnsi="Arial" w:cs="Arial"/>
                <w:sz w:val="24"/>
                <w:szCs w:val="24"/>
              </w:rPr>
              <w:t>External</w:t>
            </w:r>
            <w:proofErr w:type="spellEnd"/>
            <w:r w:rsidRPr="003C4359">
              <w:rPr>
                <w:rFonts w:ascii="Arial" w:hAnsi="Arial" w:cs="Arial"/>
                <w:sz w:val="24"/>
                <w:szCs w:val="24"/>
              </w:rPr>
              <w:t xml:space="preserve"> HDD USB 3.2 lub możliwości nagrywania i archiwizowania wszystkich zabiegów operacyjnych w nielimitowanej chmurze z użyciem dedykowanej aplikacji zabezpieczonej we wszystkie wymagane przez UE oraz USA zabezpieczenia ze zindywidualizowanym dostępem dla każdego operatora.”</w:t>
            </w:r>
          </w:p>
          <w:p w14:paraId="3843F8DB" w14:textId="2A53D609" w:rsidR="0081099A" w:rsidRPr="00035DEC"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 xml:space="preserve">Zastosowanie proponowanego rozwiązania jest korzystne dla Zamawiającego. Przechowywanie danych w chmurze będzie </w:t>
            </w:r>
            <w:proofErr w:type="spellStart"/>
            <w:r w:rsidRPr="003C4359">
              <w:rPr>
                <w:rFonts w:ascii="Arial" w:hAnsi="Arial" w:cs="Arial"/>
                <w:sz w:val="24"/>
                <w:szCs w:val="24"/>
              </w:rPr>
              <w:t>bezkosztowe</w:t>
            </w:r>
            <w:proofErr w:type="spellEnd"/>
            <w:r w:rsidRPr="003C4359">
              <w:rPr>
                <w:rFonts w:ascii="Arial" w:hAnsi="Arial" w:cs="Arial"/>
                <w:sz w:val="24"/>
                <w:szCs w:val="24"/>
              </w:rPr>
              <w:t>, nieograniczone, a co najważniejsze – bezpieczniejsze. Takie rozwiązanie ogranicza ryzyko dostępu osób nieuprawnionych do danych wrażliwych.</w:t>
            </w:r>
          </w:p>
          <w:p w14:paraId="22AEB83C"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5E60E61" w14:textId="03C7B987" w:rsidR="0081099A" w:rsidRDefault="00485811" w:rsidP="0081099A">
            <w:pPr>
              <w:spacing w:after="60" w:line="360" w:lineRule="auto"/>
              <w:ind w:left="30" w:right="-72"/>
              <w:jc w:val="both"/>
              <w:rPr>
                <w:rFonts w:ascii="Arial" w:hAnsi="Arial" w:cs="Arial"/>
                <w:sz w:val="24"/>
                <w:szCs w:val="24"/>
                <w:highlight w:val="darkGray"/>
              </w:rPr>
            </w:pPr>
            <w:r w:rsidRPr="00485811">
              <w:rPr>
                <w:rFonts w:ascii="Arial" w:hAnsi="Arial" w:cs="Arial"/>
                <w:sz w:val="24"/>
                <w:szCs w:val="24"/>
              </w:rPr>
              <w:t>Zamawiający dopuszcza takie rozwiązanie.</w:t>
            </w:r>
          </w:p>
          <w:p w14:paraId="15C284FE" w14:textId="4E01A5D5" w:rsidR="0081099A" w:rsidRPr="00035DEC" w:rsidRDefault="0081099A" w:rsidP="0081099A">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229</w:t>
            </w:r>
          </w:p>
          <w:p w14:paraId="1117F046"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Pkt 1 Lp. 44</w:t>
            </w:r>
          </w:p>
          <w:p w14:paraId="5E696566"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Wykonawca wnosi o dopuszczenie w tym parametrze braku konieczności integracji z drugą konsolą chirurgiczną do celów edukacyjnych.</w:t>
            </w:r>
          </w:p>
          <w:p w14:paraId="0C63EE32" w14:textId="77777777" w:rsidR="003C4359" w:rsidRPr="003C4359"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lastRenderedPageBreak/>
              <w:t>Dlatego Wykonawca proponuje następujące brzmienie tego parametru:</w:t>
            </w:r>
          </w:p>
          <w:p w14:paraId="6274D186" w14:textId="284BA8A0" w:rsidR="0081099A" w:rsidRPr="00035DEC" w:rsidRDefault="003C4359" w:rsidP="003C4359">
            <w:pPr>
              <w:spacing w:after="120" w:line="360" w:lineRule="auto"/>
              <w:ind w:left="30" w:right="-72"/>
              <w:jc w:val="both"/>
              <w:rPr>
                <w:rFonts w:ascii="Arial" w:hAnsi="Arial" w:cs="Arial"/>
                <w:sz w:val="24"/>
                <w:szCs w:val="24"/>
              </w:rPr>
            </w:pPr>
            <w:r w:rsidRPr="003C4359">
              <w:rPr>
                <w:rFonts w:ascii="Arial" w:hAnsi="Arial" w:cs="Arial"/>
                <w:sz w:val="24"/>
                <w:szCs w:val="24"/>
              </w:rPr>
              <w:t xml:space="preserve">„Możliwość dostarczenia dodatkowej konsoli chirurgicznej w procesie edukacji, która będzie posiadała możliwość integracji z zakupionym systemem chirurgii </w:t>
            </w:r>
            <w:proofErr w:type="spellStart"/>
            <w:r w:rsidRPr="003C4359">
              <w:rPr>
                <w:rFonts w:ascii="Arial" w:hAnsi="Arial" w:cs="Arial"/>
                <w:sz w:val="24"/>
                <w:szCs w:val="24"/>
              </w:rPr>
              <w:t>robotycznej</w:t>
            </w:r>
            <w:proofErr w:type="spellEnd"/>
            <w:r w:rsidRPr="003C4359">
              <w:rPr>
                <w:rFonts w:ascii="Arial" w:hAnsi="Arial" w:cs="Arial"/>
                <w:sz w:val="24"/>
                <w:szCs w:val="24"/>
              </w:rPr>
              <w:t xml:space="preserve"> – na wskazany przez Zamawiającego zabieg chirurgiczny (termin dostawy i odbioru do ustalenia przez obie strony) lub</w:t>
            </w:r>
            <w:r>
              <w:t xml:space="preserve"> </w:t>
            </w:r>
            <w:r w:rsidRPr="003C4359">
              <w:rPr>
                <w:rFonts w:ascii="Arial" w:hAnsi="Arial" w:cs="Arial"/>
                <w:sz w:val="24"/>
                <w:szCs w:val="24"/>
              </w:rPr>
              <w:t xml:space="preserve">dostarczenie dodatkowej konsoli, która będzie posiadała możliwość integracji z zakupionym systemem chirurgii </w:t>
            </w:r>
            <w:proofErr w:type="spellStart"/>
            <w:r w:rsidRPr="003C4359">
              <w:rPr>
                <w:rFonts w:ascii="Arial" w:hAnsi="Arial" w:cs="Arial"/>
                <w:sz w:val="24"/>
                <w:szCs w:val="24"/>
              </w:rPr>
              <w:t>robotycznej</w:t>
            </w:r>
            <w:proofErr w:type="spellEnd"/>
            <w:r w:rsidRPr="003C4359">
              <w:rPr>
                <w:rFonts w:ascii="Arial" w:hAnsi="Arial" w:cs="Arial"/>
                <w:sz w:val="24"/>
                <w:szCs w:val="24"/>
              </w:rPr>
              <w:t xml:space="preserve"> w celach edukacyjnych wraz z symulatorem działającej niezależnie (termin dostawy i odbioru do ustalenia przez obie strony).”</w:t>
            </w:r>
          </w:p>
          <w:p w14:paraId="3696E5EF"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7ADF962" w14:textId="17C7AFB9" w:rsidR="0081099A" w:rsidRDefault="00485811" w:rsidP="0081099A">
            <w:pPr>
              <w:spacing w:after="60" w:line="360" w:lineRule="auto"/>
              <w:ind w:left="30" w:right="-72"/>
              <w:jc w:val="both"/>
              <w:rPr>
                <w:rFonts w:ascii="Arial" w:hAnsi="Arial" w:cs="Arial"/>
                <w:sz w:val="24"/>
                <w:szCs w:val="24"/>
                <w:highlight w:val="darkGray"/>
              </w:rPr>
            </w:pPr>
            <w:r w:rsidRPr="00485811">
              <w:rPr>
                <w:rFonts w:ascii="Arial" w:hAnsi="Arial" w:cs="Arial"/>
                <w:sz w:val="24"/>
                <w:szCs w:val="24"/>
              </w:rPr>
              <w:t>Zamawiający nie dopuszcza  takiego rozwiązania</w:t>
            </w:r>
          </w:p>
          <w:p w14:paraId="2844F992" w14:textId="28B864AB" w:rsidR="0081099A" w:rsidRPr="00035DEC" w:rsidRDefault="0081099A" w:rsidP="0081099A">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230</w:t>
            </w:r>
          </w:p>
          <w:p w14:paraId="4FF3F4F7" w14:textId="77777777" w:rsidR="00CA6BE0" w:rsidRPr="00CA6BE0" w:rsidRDefault="00CA6BE0" w:rsidP="00CA6BE0">
            <w:pPr>
              <w:spacing w:after="120" w:line="360" w:lineRule="auto"/>
              <w:ind w:left="30" w:right="-72"/>
              <w:jc w:val="both"/>
              <w:rPr>
                <w:rFonts w:ascii="Arial" w:hAnsi="Arial" w:cs="Arial"/>
                <w:sz w:val="24"/>
                <w:szCs w:val="24"/>
              </w:rPr>
            </w:pPr>
            <w:r w:rsidRPr="00CA6BE0">
              <w:rPr>
                <w:rFonts w:ascii="Arial" w:hAnsi="Arial" w:cs="Arial"/>
                <w:sz w:val="24"/>
                <w:szCs w:val="24"/>
              </w:rPr>
              <w:t>Pkt 1 Lp. 45</w:t>
            </w:r>
          </w:p>
          <w:p w14:paraId="5D0976EE" w14:textId="77777777" w:rsidR="00CA6BE0" w:rsidRPr="00CA6BE0" w:rsidRDefault="00CA6BE0" w:rsidP="00CA6BE0">
            <w:pPr>
              <w:spacing w:after="120" w:line="360" w:lineRule="auto"/>
              <w:ind w:left="30" w:right="-72"/>
              <w:jc w:val="both"/>
              <w:rPr>
                <w:rFonts w:ascii="Arial" w:hAnsi="Arial" w:cs="Arial"/>
                <w:sz w:val="24"/>
                <w:szCs w:val="24"/>
              </w:rPr>
            </w:pPr>
            <w:r w:rsidRPr="00CA6BE0">
              <w:rPr>
                <w:rFonts w:ascii="Arial" w:hAnsi="Arial" w:cs="Arial"/>
                <w:sz w:val="24"/>
                <w:szCs w:val="24"/>
              </w:rPr>
              <w:t xml:space="preserve">Z uwagi na względy </w:t>
            </w:r>
            <w:proofErr w:type="spellStart"/>
            <w:r w:rsidRPr="00CA6BE0">
              <w:rPr>
                <w:rFonts w:ascii="Arial" w:hAnsi="Arial" w:cs="Arial"/>
                <w:sz w:val="24"/>
                <w:szCs w:val="24"/>
              </w:rPr>
              <w:t>cyberbezpieczeństwa</w:t>
            </w:r>
            <w:proofErr w:type="spellEnd"/>
            <w:r w:rsidRPr="00CA6BE0">
              <w:rPr>
                <w:rFonts w:ascii="Arial" w:hAnsi="Arial" w:cs="Arial"/>
                <w:sz w:val="24"/>
                <w:szCs w:val="24"/>
              </w:rPr>
              <w:t xml:space="preserve"> Wykonawca wnosi o możliwość dopuszczenia do aktualizacji software systemu przez wykwalifikowany serwis będący na miejscu w razie pojawienia się nowych aktualizacji.</w:t>
            </w:r>
          </w:p>
          <w:p w14:paraId="4F246213" w14:textId="77777777" w:rsidR="00CA6BE0" w:rsidRPr="00CA6BE0" w:rsidRDefault="00CA6BE0" w:rsidP="00CA6BE0">
            <w:pPr>
              <w:spacing w:after="120" w:line="360" w:lineRule="auto"/>
              <w:ind w:left="30" w:right="-72"/>
              <w:jc w:val="both"/>
              <w:rPr>
                <w:rFonts w:ascii="Arial" w:hAnsi="Arial" w:cs="Arial"/>
                <w:sz w:val="24"/>
                <w:szCs w:val="24"/>
              </w:rPr>
            </w:pPr>
            <w:r w:rsidRPr="00CA6BE0">
              <w:rPr>
                <w:rFonts w:ascii="Arial" w:hAnsi="Arial" w:cs="Arial"/>
                <w:sz w:val="24"/>
                <w:szCs w:val="24"/>
              </w:rPr>
              <w:t>Dlatego Wykonawca proponuje następujące brzmienie tego parametru:</w:t>
            </w:r>
          </w:p>
          <w:p w14:paraId="79272F20" w14:textId="41D35608" w:rsidR="0081099A" w:rsidRPr="00035DEC" w:rsidRDefault="00CA6BE0" w:rsidP="00CA6BE0">
            <w:pPr>
              <w:spacing w:after="120" w:line="360" w:lineRule="auto"/>
              <w:ind w:left="30" w:right="-72"/>
              <w:jc w:val="both"/>
              <w:rPr>
                <w:rFonts w:ascii="Arial" w:hAnsi="Arial" w:cs="Arial"/>
                <w:sz w:val="24"/>
                <w:szCs w:val="24"/>
              </w:rPr>
            </w:pPr>
            <w:r w:rsidRPr="00CA6BE0">
              <w:rPr>
                <w:rFonts w:ascii="Arial" w:hAnsi="Arial" w:cs="Arial"/>
                <w:sz w:val="24"/>
                <w:szCs w:val="24"/>
              </w:rPr>
              <w:t xml:space="preserve">„Aktualizacja software systemu chirurgii </w:t>
            </w:r>
            <w:proofErr w:type="spellStart"/>
            <w:r w:rsidRPr="00CA6BE0">
              <w:rPr>
                <w:rFonts w:ascii="Arial" w:hAnsi="Arial" w:cs="Arial"/>
                <w:sz w:val="24"/>
                <w:szCs w:val="24"/>
              </w:rPr>
              <w:t>robotycznej</w:t>
            </w:r>
            <w:proofErr w:type="spellEnd"/>
            <w:r w:rsidRPr="00CA6BE0">
              <w:rPr>
                <w:rFonts w:ascii="Arial" w:hAnsi="Arial" w:cs="Arial"/>
                <w:sz w:val="24"/>
                <w:szCs w:val="24"/>
              </w:rPr>
              <w:t xml:space="preserve"> poprzez łącze internetowe lub możliwość dopuszczenia do aktualizacji software systemu przez wykwalifikowany serwis będący na miejscu w razie pojawienia się nowych aktualizacji.”</w:t>
            </w:r>
          </w:p>
          <w:p w14:paraId="6F47DDB3"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FF06293" w14:textId="4B2048BD" w:rsidR="0081099A" w:rsidRDefault="00485811" w:rsidP="0081099A">
            <w:pPr>
              <w:spacing w:after="60" w:line="360" w:lineRule="auto"/>
              <w:ind w:left="30" w:right="-72"/>
              <w:jc w:val="both"/>
              <w:rPr>
                <w:rFonts w:ascii="Arial" w:hAnsi="Arial" w:cs="Arial"/>
                <w:sz w:val="24"/>
                <w:szCs w:val="24"/>
                <w:highlight w:val="darkGray"/>
              </w:rPr>
            </w:pPr>
            <w:r w:rsidRPr="00485811">
              <w:rPr>
                <w:rFonts w:ascii="Arial" w:hAnsi="Arial" w:cs="Arial"/>
                <w:sz w:val="24"/>
                <w:szCs w:val="24"/>
              </w:rPr>
              <w:t>Zamawiający dopuszcza takie rozwiązanie.</w:t>
            </w:r>
          </w:p>
          <w:p w14:paraId="14025122" w14:textId="7DB28B48" w:rsidR="0081099A" w:rsidRPr="00035DEC" w:rsidRDefault="0081099A" w:rsidP="0081099A">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231</w:t>
            </w:r>
          </w:p>
          <w:p w14:paraId="1FDA8023" w14:textId="77777777" w:rsidR="00CA6BE0" w:rsidRPr="00CA6BE0" w:rsidRDefault="00CA6BE0" w:rsidP="00CA6BE0">
            <w:pPr>
              <w:spacing w:after="120" w:line="360" w:lineRule="auto"/>
              <w:ind w:left="30" w:right="-72"/>
              <w:jc w:val="both"/>
              <w:rPr>
                <w:rFonts w:ascii="Arial" w:hAnsi="Arial" w:cs="Arial"/>
                <w:sz w:val="24"/>
                <w:szCs w:val="24"/>
              </w:rPr>
            </w:pPr>
            <w:r w:rsidRPr="00CA6BE0">
              <w:rPr>
                <w:rFonts w:ascii="Arial" w:hAnsi="Arial" w:cs="Arial"/>
                <w:sz w:val="24"/>
                <w:szCs w:val="24"/>
              </w:rPr>
              <w:t>Pkt 1 Lp. 56</w:t>
            </w:r>
          </w:p>
          <w:p w14:paraId="1C728706" w14:textId="77777777" w:rsidR="00CA6BE0" w:rsidRPr="00CA6BE0" w:rsidRDefault="00CA6BE0" w:rsidP="00CA6BE0">
            <w:pPr>
              <w:spacing w:after="120" w:line="360" w:lineRule="auto"/>
              <w:ind w:left="30" w:right="-72"/>
              <w:jc w:val="both"/>
              <w:rPr>
                <w:rFonts w:ascii="Arial" w:hAnsi="Arial" w:cs="Arial"/>
                <w:sz w:val="24"/>
                <w:szCs w:val="24"/>
              </w:rPr>
            </w:pPr>
            <w:r w:rsidRPr="00CA6BE0">
              <w:rPr>
                <w:rFonts w:ascii="Arial" w:hAnsi="Arial" w:cs="Arial"/>
                <w:sz w:val="24"/>
                <w:szCs w:val="24"/>
              </w:rPr>
              <w:t xml:space="preserve">Z uwagi na względy </w:t>
            </w:r>
            <w:proofErr w:type="spellStart"/>
            <w:r w:rsidRPr="00CA6BE0">
              <w:rPr>
                <w:rFonts w:ascii="Arial" w:hAnsi="Arial" w:cs="Arial"/>
                <w:sz w:val="24"/>
                <w:szCs w:val="24"/>
              </w:rPr>
              <w:t>cyberbezpieczeństwa</w:t>
            </w:r>
            <w:proofErr w:type="spellEnd"/>
            <w:r w:rsidRPr="00CA6BE0">
              <w:rPr>
                <w:rFonts w:ascii="Arial" w:hAnsi="Arial" w:cs="Arial"/>
                <w:sz w:val="24"/>
                <w:szCs w:val="24"/>
              </w:rPr>
              <w:t xml:space="preserve"> Wykonawca wnosi o możliwość diagnostyki serwisowej systemu </w:t>
            </w:r>
            <w:proofErr w:type="spellStart"/>
            <w:r w:rsidRPr="00CA6BE0">
              <w:rPr>
                <w:rFonts w:ascii="Arial" w:hAnsi="Arial" w:cs="Arial"/>
                <w:sz w:val="24"/>
                <w:szCs w:val="24"/>
              </w:rPr>
              <w:t>robotycznego</w:t>
            </w:r>
            <w:proofErr w:type="spellEnd"/>
            <w:r w:rsidRPr="00CA6BE0">
              <w:rPr>
                <w:rFonts w:ascii="Arial" w:hAnsi="Arial" w:cs="Arial"/>
                <w:sz w:val="24"/>
                <w:szCs w:val="24"/>
              </w:rPr>
              <w:t xml:space="preserve"> na miejscu przez wykwalifikowany serwis/zespół wsparcia klinicznego.</w:t>
            </w:r>
          </w:p>
          <w:p w14:paraId="70B2AF84" w14:textId="77777777" w:rsidR="00CA6BE0" w:rsidRPr="00CA6BE0" w:rsidRDefault="00CA6BE0" w:rsidP="00CA6BE0">
            <w:pPr>
              <w:spacing w:after="120" w:line="360" w:lineRule="auto"/>
              <w:ind w:left="30" w:right="-72"/>
              <w:jc w:val="both"/>
              <w:rPr>
                <w:rFonts w:ascii="Arial" w:hAnsi="Arial" w:cs="Arial"/>
                <w:sz w:val="24"/>
                <w:szCs w:val="24"/>
              </w:rPr>
            </w:pPr>
            <w:r w:rsidRPr="00CA6BE0">
              <w:rPr>
                <w:rFonts w:ascii="Arial" w:hAnsi="Arial" w:cs="Arial"/>
                <w:sz w:val="24"/>
                <w:szCs w:val="24"/>
              </w:rPr>
              <w:t>Dlatego Wykonawca proponuje następujące brzmienie tego parametru:</w:t>
            </w:r>
          </w:p>
          <w:p w14:paraId="12045FF4" w14:textId="77777777" w:rsidR="00CA6BE0" w:rsidRPr="00CA6BE0" w:rsidRDefault="00CA6BE0" w:rsidP="00CA6BE0">
            <w:pPr>
              <w:spacing w:after="120" w:line="360" w:lineRule="auto"/>
              <w:ind w:left="30" w:right="-72"/>
              <w:jc w:val="both"/>
              <w:rPr>
                <w:rFonts w:ascii="Arial" w:hAnsi="Arial" w:cs="Arial"/>
                <w:sz w:val="24"/>
                <w:szCs w:val="24"/>
              </w:rPr>
            </w:pPr>
            <w:r w:rsidRPr="00CA6BE0">
              <w:rPr>
                <w:rFonts w:ascii="Arial" w:hAnsi="Arial" w:cs="Arial"/>
                <w:sz w:val="24"/>
                <w:szCs w:val="24"/>
              </w:rPr>
              <w:t xml:space="preserve">„Możliwość dostępu przez zespół kliniczny do pomocy technicznej robota chirurgicznego w wymiarze 24/7, również w czasie wykonywanego zabiegu. Kontakt z pomocą techniczną producenta poprzez łącze telefoniczne z możliwością </w:t>
            </w:r>
            <w:r w:rsidRPr="00CA6BE0">
              <w:rPr>
                <w:rFonts w:ascii="Arial" w:hAnsi="Arial" w:cs="Arial"/>
                <w:sz w:val="24"/>
                <w:szCs w:val="24"/>
              </w:rPr>
              <w:lastRenderedPageBreak/>
              <w:t xml:space="preserve">diagnostyki serwisowej online przez chronione łącze systemu chirurgii </w:t>
            </w:r>
            <w:proofErr w:type="spellStart"/>
            <w:r w:rsidRPr="00CA6BE0">
              <w:rPr>
                <w:rFonts w:ascii="Arial" w:hAnsi="Arial" w:cs="Arial"/>
                <w:sz w:val="24"/>
                <w:szCs w:val="24"/>
              </w:rPr>
              <w:t>robotycznej</w:t>
            </w:r>
            <w:proofErr w:type="spellEnd"/>
            <w:r w:rsidRPr="00CA6BE0">
              <w:rPr>
                <w:rFonts w:ascii="Arial" w:hAnsi="Arial" w:cs="Arial"/>
                <w:sz w:val="24"/>
                <w:szCs w:val="24"/>
              </w:rPr>
              <w:t xml:space="preserve">, również w czasie wykonywania zabiegu lub możliwość diagnostyki systemu </w:t>
            </w:r>
            <w:proofErr w:type="spellStart"/>
            <w:r w:rsidRPr="00CA6BE0">
              <w:rPr>
                <w:rFonts w:ascii="Arial" w:hAnsi="Arial" w:cs="Arial"/>
                <w:sz w:val="24"/>
                <w:szCs w:val="24"/>
              </w:rPr>
              <w:t>robotycznego</w:t>
            </w:r>
            <w:proofErr w:type="spellEnd"/>
            <w:r w:rsidRPr="00CA6BE0">
              <w:rPr>
                <w:rFonts w:ascii="Arial" w:hAnsi="Arial" w:cs="Arial"/>
                <w:sz w:val="24"/>
                <w:szCs w:val="24"/>
              </w:rPr>
              <w:t xml:space="preserve"> i zbierania logów przez wykwalifikowany zespół kliniczny lub serwisowy będący na miejscu po zakończonym zabiegu </w:t>
            </w:r>
            <w:proofErr w:type="spellStart"/>
            <w:r w:rsidRPr="00CA6BE0">
              <w:rPr>
                <w:rFonts w:ascii="Arial" w:hAnsi="Arial" w:cs="Arial"/>
                <w:sz w:val="24"/>
                <w:szCs w:val="24"/>
              </w:rPr>
              <w:t>robotycznym</w:t>
            </w:r>
            <w:proofErr w:type="spellEnd"/>
            <w:r w:rsidRPr="00CA6BE0">
              <w:rPr>
                <w:rFonts w:ascii="Arial" w:hAnsi="Arial" w:cs="Arial"/>
                <w:sz w:val="24"/>
                <w:szCs w:val="24"/>
              </w:rPr>
              <w:t>.”</w:t>
            </w:r>
          </w:p>
          <w:p w14:paraId="37EF53E1" w14:textId="4CE1D700" w:rsidR="0081099A" w:rsidRPr="00035DEC" w:rsidRDefault="00CA6BE0" w:rsidP="00CA6BE0">
            <w:pPr>
              <w:spacing w:after="120" w:line="360" w:lineRule="auto"/>
              <w:ind w:left="30" w:right="-72"/>
              <w:jc w:val="both"/>
              <w:rPr>
                <w:rFonts w:ascii="Arial" w:hAnsi="Arial" w:cs="Arial"/>
                <w:sz w:val="24"/>
                <w:szCs w:val="24"/>
              </w:rPr>
            </w:pPr>
            <w:r w:rsidRPr="00CA6BE0">
              <w:rPr>
                <w:rFonts w:ascii="Arial" w:hAnsi="Arial" w:cs="Arial"/>
                <w:sz w:val="24"/>
                <w:szCs w:val="24"/>
              </w:rPr>
              <w:t xml:space="preserve">Proponowane rozwiązanie uwzględnia fakt, że dane zbierane przez system </w:t>
            </w:r>
            <w:proofErr w:type="spellStart"/>
            <w:r w:rsidRPr="00CA6BE0">
              <w:rPr>
                <w:rFonts w:ascii="Arial" w:hAnsi="Arial" w:cs="Arial"/>
                <w:sz w:val="24"/>
                <w:szCs w:val="24"/>
              </w:rPr>
              <w:t>robotyczny</w:t>
            </w:r>
            <w:proofErr w:type="spellEnd"/>
            <w:r w:rsidRPr="00CA6BE0">
              <w:rPr>
                <w:rFonts w:ascii="Arial" w:hAnsi="Arial" w:cs="Arial"/>
                <w:sz w:val="24"/>
                <w:szCs w:val="24"/>
              </w:rPr>
              <w:t xml:space="preserve"> są niezwykle wrażliwe, usługa diagnostyczna na miejscu będzie bardziej efektywna.</w:t>
            </w:r>
          </w:p>
          <w:p w14:paraId="73719FFF"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7D473B9" w14:textId="45415726" w:rsidR="0081099A" w:rsidRDefault="00485811" w:rsidP="0081099A">
            <w:pPr>
              <w:spacing w:after="60" w:line="360" w:lineRule="auto"/>
              <w:ind w:left="30" w:right="-72"/>
              <w:jc w:val="both"/>
              <w:rPr>
                <w:rFonts w:ascii="Arial" w:hAnsi="Arial" w:cs="Arial"/>
                <w:sz w:val="24"/>
                <w:szCs w:val="24"/>
                <w:highlight w:val="darkGray"/>
              </w:rPr>
            </w:pPr>
            <w:r w:rsidRPr="00485811">
              <w:rPr>
                <w:rFonts w:ascii="Arial" w:hAnsi="Arial" w:cs="Arial"/>
                <w:sz w:val="24"/>
                <w:szCs w:val="24"/>
              </w:rPr>
              <w:t xml:space="preserve">Zamawiający </w:t>
            </w:r>
            <w:r w:rsidR="00E756B4">
              <w:rPr>
                <w:rFonts w:ascii="Arial" w:hAnsi="Arial" w:cs="Arial"/>
                <w:sz w:val="24"/>
                <w:szCs w:val="24"/>
              </w:rPr>
              <w:t>nie wyraża zgody na postulowan</w:t>
            </w:r>
            <w:r w:rsidR="008E6A11">
              <w:rPr>
                <w:rFonts w:ascii="Arial" w:hAnsi="Arial" w:cs="Arial"/>
                <w:sz w:val="24"/>
                <w:szCs w:val="24"/>
              </w:rPr>
              <w:t>ą</w:t>
            </w:r>
            <w:r w:rsidR="00E756B4">
              <w:rPr>
                <w:rFonts w:ascii="Arial" w:hAnsi="Arial" w:cs="Arial"/>
                <w:sz w:val="24"/>
                <w:szCs w:val="24"/>
              </w:rPr>
              <w:t xml:space="preserve"> modyfikacj</w:t>
            </w:r>
            <w:r w:rsidR="008E6A11">
              <w:rPr>
                <w:rFonts w:ascii="Arial" w:hAnsi="Arial" w:cs="Arial"/>
                <w:sz w:val="24"/>
                <w:szCs w:val="24"/>
              </w:rPr>
              <w:t>ę</w:t>
            </w:r>
            <w:r w:rsidR="00E756B4">
              <w:rPr>
                <w:rFonts w:ascii="Arial" w:hAnsi="Arial" w:cs="Arial"/>
                <w:sz w:val="24"/>
                <w:szCs w:val="24"/>
              </w:rPr>
              <w:t xml:space="preserve"> treści SWZ</w:t>
            </w:r>
            <w:r w:rsidRPr="00485811">
              <w:rPr>
                <w:rFonts w:ascii="Arial" w:hAnsi="Arial" w:cs="Arial"/>
                <w:sz w:val="24"/>
                <w:szCs w:val="24"/>
              </w:rPr>
              <w:t>.</w:t>
            </w:r>
          </w:p>
          <w:p w14:paraId="3C686E47" w14:textId="1027A3CA" w:rsidR="0081099A" w:rsidRPr="00035DEC" w:rsidRDefault="0081099A" w:rsidP="0081099A">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232</w:t>
            </w:r>
          </w:p>
          <w:p w14:paraId="24863F06" w14:textId="77777777" w:rsidR="00CA6BE0" w:rsidRPr="00CA6BE0" w:rsidRDefault="00CA6BE0" w:rsidP="00CA6BE0">
            <w:pPr>
              <w:spacing w:after="120" w:line="360" w:lineRule="auto"/>
              <w:ind w:left="30" w:right="-72"/>
              <w:jc w:val="both"/>
              <w:rPr>
                <w:rFonts w:ascii="Arial" w:hAnsi="Arial" w:cs="Arial"/>
                <w:sz w:val="24"/>
                <w:szCs w:val="24"/>
              </w:rPr>
            </w:pPr>
            <w:r w:rsidRPr="00CA6BE0">
              <w:rPr>
                <w:rFonts w:ascii="Arial" w:hAnsi="Arial" w:cs="Arial"/>
                <w:sz w:val="24"/>
                <w:szCs w:val="24"/>
              </w:rPr>
              <w:t>Pkt 1 Lp. 57</w:t>
            </w:r>
          </w:p>
          <w:p w14:paraId="4D2C8353" w14:textId="77777777" w:rsidR="00CA6BE0" w:rsidRPr="00CA6BE0" w:rsidRDefault="00CA6BE0" w:rsidP="00CA6BE0">
            <w:pPr>
              <w:spacing w:after="120" w:line="360" w:lineRule="auto"/>
              <w:ind w:left="30" w:right="-72"/>
              <w:jc w:val="both"/>
              <w:rPr>
                <w:rFonts w:ascii="Arial" w:hAnsi="Arial" w:cs="Arial"/>
                <w:sz w:val="24"/>
                <w:szCs w:val="24"/>
              </w:rPr>
            </w:pPr>
            <w:r w:rsidRPr="00CA6BE0">
              <w:rPr>
                <w:rFonts w:ascii="Arial" w:hAnsi="Arial" w:cs="Arial"/>
                <w:sz w:val="24"/>
                <w:szCs w:val="24"/>
              </w:rPr>
              <w:t xml:space="preserve">Z uwagi na względy </w:t>
            </w:r>
            <w:proofErr w:type="spellStart"/>
            <w:r w:rsidRPr="00CA6BE0">
              <w:rPr>
                <w:rFonts w:ascii="Arial" w:hAnsi="Arial" w:cs="Arial"/>
                <w:sz w:val="24"/>
                <w:szCs w:val="24"/>
              </w:rPr>
              <w:t>cyberbezpieczeństwa</w:t>
            </w:r>
            <w:proofErr w:type="spellEnd"/>
            <w:r w:rsidRPr="00CA6BE0">
              <w:rPr>
                <w:rFonts w:ascii="Arial" w:hAnsi="Arial" w:cs="Arial"/>
                <w:sz w:val="24"/>
                <w:szCs w:val="24"/>
              </w:rPr>
              <w:t xml:space="preserve"> Wykonawca wnosi o możliwość diagnostyki serwisowej systemu </w:t>
            </w:r>
            <w:proofErr w:type="spellStart"/>
            <w:r w:rsidRPr="00CA6BE0">
              <w:rPr>
                <w:rFonts w:ascii="Arial" w:hAnsi="Arial" w:cs="Arial"/>
                <w:sz w:val="24"/>
                <w:szCs w:val="24"/>
              </w:rPr>
              <w:t>robotycznego</w:t>
            </w:r>
            <w:proofErr w:type="spellEnd"/>
            <w:r w:rsidRPr="00CA6BE0">
              <w:rPr>
                <w:rFonts w:ascii="Arial" w:hAnsi="Arial" w:cs="Arial"/>
                <w:sz w:val="24"/>
                <w:szCs w:val="24"/>
              </w:rPr>
              <w:t xml:space="preserve"> na miejscu przez wykwalifikowany serwis/zespół wsparcia klinicznego.</w:t>
            </w:r>
          </w:p>
          <w:p w14:paraId="3FB6DF32" w14:textId="77777777" w:rsidR="00CA6BE0" w:rsidRPr="00CA6BE0" w:rsidRDefault="00CA6BE0" w:rsidP="00CA6BE0">
            <w:pPr>
              <w:spacing w:after="120" w:line="360" w:lineRule="auto"/>
              <w:ind w:left="30" w:right="-72"/>
              <w:jc w:val="both"/>
              <w:rPr>
                <w:rFonts w:ascii="Arial" w:hAnsi="Arial" w:cs="Arial"/>
                <w:sz w:val="24"/>
                <w:szCs w:val="24"/>
              </w:rPr>
            </w:pPr>
            <w:r w:rsidRPr="00CA6BE0">
              <w:rPr>
                <w:rFonts w:ascii="Arial" w:hAnsi="Arial" w:cs="Arial"/>
                <w:sz w:val="24"/>
                <w:szCs w:val="24"/>
              </w:rPr>
              <w:t>Dlatego Wykonawca proponuje następujące brzmienie tego parametru:</w:t>
            </w:r>
          </w:p>
          <w:p w14:paraId="0D5B6D1E" w14:textId="3AF86689" w:rsidR="0081099A" w:rsidRPr="00035DEC" w:rsidRDefault="00CA6BE0" w:rsidP="00CA6BE0">
            <w:pPr>
              <w:spacing w:after="120" w:line="360" w:lineRule="auto"/>
              <w:ind w:left="30" w:right="-72"/>
              <w:jc w:val="both"/>
              <w:rPr>
                <w:rFonts w:ascii="Arial" w:hAnsi="Arial" w:cs="Arial"/>
                <w:sz w:val="24"/>
                <w:szCs w:val="24"/>
              </w:rPr>
            </w:pPr>
            <w:r w:rsidRPr="00CA6BE0">
              <w:rPr>
                <w:rFonts w:ascii="Arial" w:hAnsi="Arial" w:cs="Arial"/>
                <w:sz w:val="24"/>
                <w:szCs w:val="24"/>
              </w:rPr>
              <w:t>„Możliwość dostępu przez zespół kliniczny do pomocy technicznej robota chirurgicznego w wymiarze 24/7, również w czasie wykonywanego zabiegu. Kontakt z pomocą techniczną producenta poprzez</w:t>
            </w:r>
            <w:r>
              <w:t xml:space="preserve"> </w:t>
            </w:r>
            <w:r w:rsidRPr="00CA6BE0">
              <w:rPr>
                <w:rFonts w:ascii="Arial" w:hAnsi="Arial" w:cs="Arial"/>
                <w:sz w:val="24"/>
                <w:szCs w:val="24"/>
              </w:rPr>
              <w:t xml:space="preserve">łącze telefoniczne z możliwością diagnostyki serwisowej online przez chronione łącze systemu chirurgii </w:t>
            </w:r>
            <w:proofErr w:type="spellStart"/>
            <w:r w:rsidRPr="00CA6BE0">
              <w:rPr>
                <w:rFonts w:ascii="Arial" w:hAnsi="Arial" w:cs="Arial"/>
                <w:sz w:val="24"/>
                <w:szCs w:val="24"/>
              </w:rPr>
              <w:t>robotycznej</w:t>
            </w:r>
            <w:proofErr w:type="spellEnd"/>
            <w:r w:rsidRPr="00CA6BE0">
              <w:rPr>
                <w:rFonts w:ascii="Arial" w:hAnsi="Arial" w:cs="Arial"/>
                <w:sz w:val="24"/>
                <w:szCs w:val="24"/>
              </w:rPr>
              <w:t xml:space="preserve">, również w czasie wykonywania zabiegu lub możliwość diagnostyki systemu </w:t>
            </w:r>
            <w:proofErr w:type="spellStart"/>
            <w:r w:rsidRPr="00CA6BE0">
              <w:rPr>
                <w:rFonts w:ascii="Arial" w:hAnsi="Arial" w:cs="Arial"/>
                <w:sz w:val="24"/>
                <w:szCs w:val="24"/>
              </w:rPr>
              <w:t>robotycznego</w:t>
            </w:r>
            <w:proofErr w:type="spellEnd"/>
            <w:r w:rsidRPr="00CA6BE0">
              <w:rPr>
                <w:rFonts w:ascii="Arial" w:hAnsi="Arial" w:cs="Arial"/>
                <w:sz w:val="24"/>
                <w:szCs w:val="24"/>
              </w:rPr>
              <w:t xml:space="preserve"> i zbierania logów przez wykwalifikowany zespół kliniczny lub serwisowy będący na miejscu po zakończonym zabiegu </w:t>
            </w:r>
            <w:proofErr w:type="spellStart"/>
            <w:r w:rsidRPr="00CA6BE0">
              <w:rPr>
                <w:rFonts w:ascii="Arial" w:hAnsi="Arial" w:cs="Arial"/>
                <w:sz w:val="24"/>
                <w:szCs w:val="24"/>
              </w:rPr>
              <w:t>robotycznym</w:t>
            </w:r>
            <w:proofErr w:type="spellEnd"/>
            <w:r w:rsidRPr="00CA6BE0">
              <w:rPr>
                <w:rFonts w:ascii="Arial" w:hAnsi="Arial" w:cs="Arial"/>
                <w:sz w:val="24"/>
                <w:szCs w:val="24"/>
              </w:rPr>
              <w:t xml:space="preserve">.” Proponowane rozwiązanie uwzględnia fakt, że dane zbierane przez system </w:t>
            </w:r>
            <w:proofErr w:type="spellStart"/>
            <w:r w:rsidRPr="00CA6BE0">
              <w:rPr>
                <w:rFonts w:ascii="Arial" w:hAnsi="Arial" w:cs="Arial"/>
                <w:sz w:val="24"/>
                <w:szCs w:val="24"/>
              </w:rPr>
              <w:t>robotyczny</w:t>
            </w:r>
            <w:proofErr w:type="spellEnd"/>
            <w:r w:rsidRPr="00CA6BE0">
              <w:rPr>
                <w:rFonts w:ascii="Arial" w:hAnsi="Arial" w:cs="Arial"/>
                <w:sz w:val="24"/>
                <w:szCs w:val="24"/>
              </w:rPr>
              <w:t xml:space="preserve"> są niezwykle wrażliwe, usługa diagnostyczna na miejscu będzie bardziej efektywna.</w:t>
            </w:r>
          </w:p>
          <w:p w14:paraId="0775CAC7"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81AB2DB" w14:textId="706394EE" w:rsidR="0081099A" w:rsidRDefault="008E6A11" w:rsidP="0081099A">
            <w:pPr>
              <w:spacing w:after="60" w:line="360" w:lineRule="auto"/>
              <w:ind w:left="30" w:right="-72"/>
              <w:jc w:val="both"/>
              <w:rPr>
                <w:rFonts w:ascii="Arial" w:hAnsi="Arial" w:cs="Arial"/>
                <w:sz w:val="24"/>
                <w:szCs w:val="24"/>
                <w:highlight w:val="darkGray"/>
              </w:rPr>
            </w:pPr>
            <w:r w:rsidRPr="00485811">
              <w:rPr>
                <w:rFonts w:ascii="Arial" w:hAnsi="Arial" w:cs="Arial"/>
                <w:sz w:val="24"/>
                <w:szCs w:val="24"/>
              </w:rPr>
              <w:t xml:space="preserve">Zamawiający </w:t>
            </w:r>
            <w:r>
              <w:rPr>
                <w:rFonts w:ascii="Arial" w:hAnsi="Arial" w:cs="Arial"/>
                <w:sz w:val="24"/>
                <w:szCs w:val="24"/>
              </w:rPr>
              <w:t>nie wyraża zgody na postulowaną modyfikację treści SWZ</w:t>
            </w:r>
            <w:r w:rsidRPr="00485811">
              <w:rPr>
                <w:rFonts w:ascii="Arial" w:hAnsi="Arial" w:cs="Arial"/>
                <w:sz w:val="24"/>
                <w:szCs w:val="24"/>
              </w:rPr>
              <w:t>.</w:t>
            </w:r>
          </w:p>
          <w:p w14:paraId="034C3D20" w14:textId="4F9741FA" w:rsidR="0081099A" w:rsidRPr="00035DEC" w:rsidRDefault="0081099A" w:rsidP="0081099A">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233</w:t>
            </w:r>
          </w:p>
          <w:p w14:paraId="1ED1A5A1" w14:textId="5DD3D0F3" w:rsidR="0081099A" w:rsidRPr="00035DEC" w:rsidRDefault="00CA6BE0" w:rsidP="0081099A">
            <w:pPr>
              <w:spacing w:after="120" w:line="360" w:lineRule="auto"/>
              <w:ind w:left="30" w:right="-72"/>
              <w:jc w:val="both"/>
              <w:rPr>
                <w:rFonts w:ascii="Arial" w:hAnsi="Arial" w:cs="Arial"/>
                <w:sz w:val="24"/>
                <w:szCs w:val="24"/>
              </w:rPr>
            </w:pPr>
            <w:r w:rsidRPr="00CA6BE0">
              <w:rPr>
                <w:rFonts w:ascii="Arial" w:hAnsi="Arial" w:cs="Arial"/>
                <w:sz w:val="24"/>
                <w:szCs w:val="24"/>
              </w:rPr>
              <w:t xml:space="preserve">Czy Zamawiający będzie wymagał, aby system </w:t>
            </w:r>
            <w:proofErr w:type="spellStart"/>
            <w:r w:rsidRPr="00CA6BE0">
              <w:rPr>
                <w:rFonts w:ascii="Arial" w:hAnsi="Arial" w:cs="Arial"/>
                <w:sz w:val="24"/>
                <w:szCs w:val="24"/>
              </w:rPr>
              <w:t>robotyczny</w:t>
            </w:r>
            <w:proofErr w:type="spellEnd"/>
            <w:r w:rsidRPr="00CA6BE0">
              <w:rPr>
                <w:rFonts w:ascii="Arial" w:hAnsi="Arial" w:cs="Arial"/>
                <w:sz w:val="24"/>
                <w:szCs w:val="24"/>
              </w:rPr>
              <w:t xml:space="preserve"> posiadał </w:t>
            </w:r>
            <w:proofErr w:type="spellStart"/>
            <w:r w:rsidRPr="00CA6BE0">
              <w:rPr>
                <w:rFonts w:ascii="Arial" w:hAnsi="Arial" w:cs="Arial"/>
                <w:sz w:val="24"/>
                <w:szCs w:val="24"/>
              </w:rPr>
              <w:t>interface</w:t>
            </w:r>
            <w:proofErr w:type="spellEnd"/>
            <w:r w:rsidRPr="00CA6BE0">
              <w:rPr>
                <w:rFonts w:ascii="Arial" w:hAnsi="Arial" w:cs="Arial"/>
                <w:sz w:val="24"/>
                <w:szCs w:val="24"/>
              </w:rPr>
              <w:t xml:space="preserve"> w języku polskim?</w:t>
            </w:r>
          </w:p>
          <w:p w14:paraId="6BCBE363"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8191B0E" w14:textId="54313010" w:rsidR="0081099A" w:rsidRDefault="00485811" w:rsidP="0081099A">
            <w:pPr>
              <w:spacing w:after="60" w:line="360" w:lineRule="auto"/>
              <w:ind w:left="30" w:right="-72"/>
              <w:jc w:val="both"/>
              <w:rPr>
                <w:rFonts w:ascii="Arial" w:hAnsi="Arial" w:cs="Arial"/>
                <w:sz w:val="24"/>
                <w:szCs w:val="24"/>
                <w:highlight w:val="darkGray"/>
              </w:rPr>
            </w:pPr>
            <w:r w:rsidRPr="00485811">
              <w:rPr>
                <w:rFonts w:ascii="Arial" w:hAnsi="Arial" w:cs="Arial"/>
                <w:sz w:val="24"/>
                <w:szCs w:val="24"/>
              </w:rPr>
              <w:t>Zamawiający nie będzie wymagał</w:t>
            </w:r>
          </w:p>
          <w:p w14:paraId="462FA54D" w14:textId="600C0593" w:rsidR="0081099A" w:rsidRPr="00035DEC" w:rsidRDefault="0081099A" w:rsidP="0081099A">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Pr>
                <w:rFonts w:ascii="Arial" w:hAnsi="Arial" w:cs="Arial"/>
                <w:b/>
                <w:bCs/>
                <w:sz w:val="24"/>
                <w:szCs w:val="24"/>
              </w:rPr>
              <w:t>234</w:t>
            </w:r>
          </w:p>
          <w:p w14:paraId="2FF44B5D" w14:textId="77777777" w:rsidR="00CA6BE0" w:rsidRPr="00CA6BE0" w:rsidRDefault="00CA6BE0" w:rsidP="00CA6BE0">
            <w:pPr>
              <w:spacing w:after="120" w:line="360" w:lineRule="auto"/>
              <w:ind w:left="30" w:right="-72"/>
              <w:jc w:val="both"/>
              <w:rPr>
                <w:rFonts w:ascii="Arial" w:hAnsi="Arial" w:cs="Arial"/>
                <w:sz w:val="24"/>
                <w:szCs w:val="24"/>
              </w:rPr>
            </w:pPr>
            <w:r w:rsidRPr="00CA6BE0">
              <w:rPr>
                <w:rFonts w:ascii="Arial" w:hAnsi="Arial" w:cs="Arial"/>
                <w:sz w:val="24"/>
                <w:szCs w:val="24"/>
              </w:rPr>
              <w:t>Pkt 1 Lp. 23</w:t>
            </w:r>
          </w:p>
          <w:p w14:paraId="49FBEE53" w14:textId="77777777" w:rsidR="00CA6BE0" w:rsidRPr="00CA6BE0" w:rsidRDefault="00CA6BE0" w:rsidP="00CA6BE0">
            <w:pPr>
              <w:spacing w:after="120" w:line="360" w:lineRule="auto"/>
              <w:ind w:left="30" w:right="-72"/>
              <w:jc w:val="both"/>
              <w:rPr>
                <w:rFonts w:ascii="Arial" w:hAnsi="Arial" w:cs="Arial"/>
                <w:sz w:val="24"/>
                <w:szCs w:val="24"/>
              </w:rPr>
            </w:pPr>
            <w:r w:rsidRPr="00CA6BE0">
              <w:rPr>
                <w:rFonts w:ascii="Arial" w:hAnsi="Arial" w:cs="Arial"/>
                <w:sz w:val="24"/>
                <w:szCs w:val="24"/>
              </w:rPr>
              <w:t xml:space="preserve">Czy Zamawiający będzie wymagał, aby narzędzia </w:t>
            </w:r>
            <w:proofErr w:type="spellStart"/>
            <w:r w:rsidRPr="00CA6BE0">
              <w:rPr>
                <w:rFonts w:ascii="Arial" w:hAnsi="Arial" w:cs="Arial"/>
                <w:sz w:val="24"/>
                <w:szCs w:val="24"/>
              </w:rPr>
              <w:t>robotyczne</w:t>
            </w:r>
            <w:proofErr w:type="spellEnd"/>
            <w:r w:rsidRPr="00CA6BE0">
              <w:rPr>
                <w:rFonts w:ascii="Arial" w:hAnsi="Arial" w:cs="Arial"/>
                <w:sz w:val="24"/>
                <w:szCs w:val="24"/>
              </w:rPr>
              <w:t xml:space="preserve"> zapewniały pełną swobodę pracy i posiadały możliwość ich otwierania, zamykania, a także stopniowania?</w:t>
            </w:r>
          </w:p>
          <w:p w14:paraId="60F2C130" w14:textId="77777777" w:rsidR="00CA6BE0" w:rsidRPr="00CA6BE0" w:rsidRDefault="00CA6BE0" w:rsidP="00CA6BE0">
            <w:pPr>
              <w:spacing w:after="120" w:line="360" w:lineRule="auto"/>
              <w:ind w:left="30" w:right="-72"/>
              <w:jc w:val="both"/>
              <w:rPr>
                <w:rFonts w:ascii="Arial" w:hAnsi="Arial" w:cs="Arial"/>
                <w:sz w:val="24"/>
                <w:szCs w:val="24"/>
              </w:rPr>
            </w:pPr>
            <w:r w:rsidRPr="00CA6BE0">
              <w:rPr>
                <w:rFonts w:ascii="Arial" w:hAnsi="Arial" w:cs="Arial"/>
                <w:sz w:val="24"/>
                <w:szCs w:val="24"/>
              </w:rPr>
              <w:t>Jeżeli tak, to Wykonawca proponuje następujące brzmienie tego parametru i nadanie mu adekwatnej punktacji:</w:t>
            </w:r>
          </w:p>
          <w:p w14:paraId="5BEA42E0" w14:textId="77777777" w:rsidR="00CA6BE0" w:rsidRPr="00CA6BE0" w:rsidRDefault="00CA6BE0" w:rsidP="00CA6BE0">
            <w:pPr>
              <w:spacing w:after="120" w:line="360" w:lineRule="auto"/>
              <w:ind w:left="30" w:right="-72"/>
              <w:jc w:val="both"/>
              <w:rPr>
                <w:rFonts w:ascii="Arial" w:hAnsi="Arial" w:cs="Arial"/>
                <w:sz w:val="24"/>
                <w:szCs w:val="24"/>
              </w:rPr>
            </w:pPr>
            <w:r w:rsidRPr="00CA6BE0">
              <w:rPr>
                <w:rFonts w:ascii="Arial" w:hAnsi="Arial" w:cs="Arial"/>
                <w:sz w:val="24"/>
                <w:szCs w:val="24"/>
              </w:rPr>
              <w:t>„Otwieranie, zamykanie i stopniowanie narzędzia wpiętego do ramienia – 20 pkt</w:t>
            </w:r>
          </w:p>
          <w:p w14:paraId="2CE5642C" w14:textId="45146F8E" w:rsidR="0081099A" w:rsidRPr="00035DEC" w:rsidRDefault="00CA6BE0" w:rsidP="00CA6BE0">
            <w:pPr>
              <w:spacing w:after="120" w:line="360" w:lineRule="auto"/>
              <w:ind w:left="30" w:right="-72"/>
              <w:jc w:val="both"/>
              <w:rPr>
                <w:rFonts w:ascii="Arial" w:hAnsi="Arial" w:cs="Arial"/>
                <w:sz w:val="24"/>
                <w:szCs w:val="24"/>
              </w:rPr>
            </w:pPr>
            <w:r w:rsidRPr="00CA6BE0">
              <w:rPr>
                <w:rFonts w:ascii="Arial" w:hAnsi="Arial" w:cs="Arial"/>
                <w:sz w:val="24"/>
                <w:szCs w:val="24"/>
              </w:rPr>
              <w:t>Otwarcie i zamykanie narzędzia wpiętego do ramienia - 0 pkt</w:t>
            </w:r>
          </w:p>
          <w:p w14:paraId="7740C6B8"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D8072E5" w14:textId="21EF4D46" w:rsidR="0081099A" w:rsidRDefault="00485811" w:rsidP="0081099A">
            <w:pPr>
              <w:spacing w:after="60" w:line="360" w:lineRule="auto"/>
              <w:ind w:left="30" w:right="-72"/>
              <w:jc w:val="both"/>
              <w:rPr>
                <w:rFonts w:ascii="Arial" w:hAnsi="Arial" w:cs="Arial"/>
                <w:sz w:val="24"/>
                <w:szCs w:val="24"/>
                <w:highlight w:val="darkGray"/>
              </w:rPr>
            </w:pPr>
            <w:r w:rsidRPr="00485811">
              <w:rPr>
                <w:rFonts w:ascii="Arial" w:hAnsi="Arial" w:cs="Arial"/>
                <w:sz w:val="24"/>
                <w:szCs w:val="24"/>
              </w:rPr>
              <w:t>Zamawiający podtrzymuje zapisy OPZ.</w:t>
            </w:r>
          </w:p>
          <w:p w14:paraId="23C4A12C" w14:textId="15EFDE01" w:rsidR="0081099A" w:rsidRPr="00035DEC" w:rsidRDefault="0081099A" w:rsidP="0081099A">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235</w:t>
            </w:r>
          </w:p>
          <w:p w14:paraId="3B668FDF" w14:textId="77777777" w:rsidR="00CA6BE0" w:rsidRPr="00CA6BE0" w:rsidRDefault="00CA6BE0" w:rsidP="00CA6BE0">
            <w:pPr>
              <w:spacing w:after="120" w:line="360" w:lineRule="auto"/>
              <w:ind w:left="30" w:right="-72"/>
              <w:jc w:val="both"/>
              <w:rPr>
                <w:rFonts w:ascii="Arial" w:hAnsi="Arial" w:cs="Arial"/>
                <w:sz w:val="24"/>
                <w:szCs w:val="24"/>
              </w:rPr>
            </w:pPr>
            <w:r w:rsidRPr="00CA6BE0">
              <w:rPr>
                <w:rFonts w:ascii="Arial" w:hAnsi="Arial" w:cs="Arial"/>
                <w:sz w:val="24"/>
                <w:szCs w:val="24"/>
              </w:rPr>
              <w:t xml:space="preserve">Pkt 2 Lp. 20 - Uniwersalny stół operacyjny do chirurgii precyzyjnej z wyposażeniem. - 1 </w:t>
            </w:r>
            <w:proofErr w:type="spellStart"/>
            <w:r w:rsidRPr="00CA6BE0">
              <w:rPr>
                <w:rFonts w:ascii="Arial" w:hAnsi="Arial" w:cs="Arial"/>
                <w:sz w:val="24"/>
                <w:szCs w:val="24"/>
              </w:rPr>
              <w:t>kpl</w:t>
            </w:r>
            <w:proofErr w:type="spellEnd"/>
          </w:p>
          <w:p w14:paraId="4967D0A1" w14:textId="68AA305B" w:rsidR="0081099A" w:rsidRPr="00035DEC" w:rsidRDefault="00CA6BE0" w:rsidP="00CA6BE0">
            <w:pPr>
              <w:spacing w:after="120" w:line="360" w:lineRule="auto"/>
              <w:ind w:left="30" w:right="-72"/>
              <w:jc w:val="both"/>
              <w:rPr>
                <w:rFonts w:ascii="Arial" w:hAnsi="Arial" w:cs="Arial"/>
                <w:sz w:val="24"/>
                <w:szCs w:val="24"/>
              </w:rPr>
            </w:pPr>
            <w:r w:rsidRPr="00CA6BE0">
              <w:rPr>
                <w:rFonts w:ascii="Arial" w:hAnsi="Arial" w:cs="Arial"/>
                <w:sz w:val="24"/>
                <w:szCs w:val="24"/>
              </w:rPr>
              <w:t>Czy Zamawiający dopuści do zaoferowania stół wyposażony w system montażu podgłówka oraz podnóżków oparty na klinach, bez dodatkowych pokręteł, bez sensorów rozpoznających zamontowany element i jego długość?</w:t>
            </w:r>
          </w:p>
          <w:p w14:paraId="2EBB7A72"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BF22440" w14:textId="0F7B8EC2" w:rsidR="0081099A" w:rsidRDefault="00485811" w:rsidP="0081099A">
            <w:pPr>
              <w:spacing w:after="60" w:line="360" w:lineRule="auto"/>
              <w:ind w:left="30" w:right="-72"/>
              <w:jc w:val="both"/>
              <w:rPr>
                <w:rFonts w:ascii="Arial" w:hAnsi="Arial" w:cs="Arial"/>
                <w:sz w:val="24"/>
                <w:szCs w:val="24"/>
                <w:highlight w:val="darkGray"/>
              </w:rPr>
            </w:pPr>
            <w:r w:rsidRPr="00485811">
              <w:rPr>
                <w:rFonts w:ascii="Arial" w:hAnsi="Arial" w:cs="Arial"/>
                <w:sz w:val="24"/>
                <w:szCs w:val="24"/>
              </w:rPr>
              <w:t>Zamawiający dopuszcza takie rozwiązanie.</w:t>
            </w:r>
          </w:p>
          <w:p w14:paraId="1365AF0E" w14:textId="416A636D" w:rsidR="0081099A" w:rsidRPr="00035DEC" w:rsidRDefault="0081099A" w:rsidP="0081099A">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236</w:t>
            </w:r>
          </w:p>
          <w:p w14:paraId="72FE0DEB" w14:textId="77777777" w:rsidR="00CA6BE0" w:rsidRPr="00CA6BE0" w:rsidRDefault="00CA6BE0" w:rsidP="00CA6BE0">
            <w:pPr>
              <w:spacing w:after="120" w:line="360" w:lineRule="auto"/>
              <w:ind w:left="30" w:right="-72"/>
              <w:jc w:val="both"/>
              <w:rPr>
                <w:rFonts w:ascii="Arial" w:hAnsi="Arial" w:cs="Arial"/>
                <w:sz w:val="24"/>
                <w:szCs w:val="24"/>
              </w:rPr>
            </w:pPr>
            <w:r w:rsidRPr="00CA6BE0">
              <w:rPr>
                <w:rFonts w:ascii="Arial" w:hAnsi="Arial" w:cs="Arial"/>
                <w:sz w:val="24"/>
                <w:szCs w:val="24"/>
              </w:rPr>
              <w:t>Serwis – pkt 1. 56, projekt umowy § 6. 12. 4</w:t>
            </w:r>
          </w:p>
          <w:p w14:paraId="1768D753" w14:textId="77777777" w:rsidR="00CA6BE0" w:rsidRPr="00CA6BE0" w:rsidRDefault="00CA6BE0" w:rsidP="00CA6BE0">
            <w:pPr>
              <w:spacing w:after="120" w:line="360" w:lineRule="auto"/>
              <w:ind w:left="30" w:right="-72"/>
              <w:jc w:val="both"/>
              <w:rPr>
                <w:rFonts w:ascii="Arial" w:hAnsi="Arial" w:cs="Arial"/>
                <w:sz w:val="24"/>
                <w:szCs w:val="24"/>
              </w:rPr>
            </w:pPr>
            <w:r w:rsidRPr="00CA6BE0">
              <w:rPr>
                <w:rFonts w:ascii="Arial" w:hAnsi="Arial" w:cs="Arial"/>
                <w:sz w:val="24"/>
                <w:szCs w:val="24"/>
              </w:rPr>
              <w:t xml:space="preserve">W nawiązaniu do wymagań SWZ dotyczących zapewnienia zespołowi klinicznemu Zamawiającego dostępu do pomocy technicznej robota chirurgicznego w trybie 24/7, również w trakcie wykonywania zabiegów, w tym kontaktu z pomocą techniczną producenta poprzez łącze telefoniczne z możliwością zdalnej diagnostyki serwisowej online przez chronione łącze systemu chirurgii </w:t>
            </w:r>
            <w:proofErr w:type="spellStart"/>
            <w:r w:rsidRPr="00CA6BE0">
              <w:rPr>
                <w:rFonts w:ascii="Arial" w:hAnsi="Arial" w:cs="Arial"/>
                <w:sz w:val="24"/>
                <w:szCs w:val="24"/>
              </w:rPr>
              <w:t>robotycznej</w:t>
            </w:r>
            <w:proofErr w:type="spellEnd"/>
            <w:r w:rsidRPr="00CA6BE0">
              <w:rPr>
                <w:rFonts w:ascii="Arial" w:hAnsi="Arial" w:cs="Arial"/>
                <w:sz w:val="24"/>
                <w:szCs w:val="24"/>
              </w:rPr>
              <w:t>, Wykonawca prosi o wyjaśnienie:</w:t>
            </w:r>
          </w:p>
          <w:p w14:paraId="2C1954CF" w14:textId="77777777" w:rsidR="00CA6BE0" w:rsidRPr="00CA6BE0" w:rsidRDefault="00CA6BE0" w:rsidP="00CA6BE0">
            <w:pPr>
              <w:spacing w:after="120" w:line="360" w:lineRule="auto"/>
              <w:ind w:left="30" w:right="-72"/>
              <w:jc w:val="both"/>
              <w:rPr>
                <w:rFonts w:ascii="Arial" w:hAnsi="Arial" w:cs="Arial"/>
                <w:sz w:val="24"/>
                <w:szCs w:val="24"/>
              </w:rPr>
            </w:pPr>
            <w:r w:rsidRPr="00CA6BE0">
              <w:rPr>
                <w:rFonts w:ascii="Arial" w:hAnsi="Arial" w:cs="Arial"/>
                <w:sz w:val="24"/>
                <w:szCs w:val="24"/>
              </w:rPr>
              <w:t>Czy Zamawiający dopuści rozwiązanie polegające na zapewnieniu:</w:t>
            </w:r>
          </w:p>
          <w:p w14:paraId="3EF9639C" w14:textId="62D751E1" w:rsidR="0081099A" w:rsidRDefault="00CA6BE0" w:rsidP="00CA6BE0">
            <w:pPr>
              <w:spacing w:after="120" w:line="360" w:lineRule="auto"/>
              <w:ind w:left="30" w:right="-72"/>
              <w:jc w:val="both"/>
              <w:rPr>
                <w:rFonts w:ascii="Arial" w:hAnsi="Arial" w:cs="Arial"/>
                <w:sz w:val="24"/>
                <w:szCs w:val="24"/>
              </w:rPr>
            </w:pPr>
            <w:r w:rsidRPr="00CA6BE0">
              <w:rPr>
                <w:rFonts w:ascii="Arial" w:hAnsi="Arial" w:cs="Arial"/>
                <w:sz w:val="24"/>
                <w:szCs w:val="24"/>
              </w:rPr>
              <w:t>• wsparcia Specjalisty Klinicznego w ustalonym okresie po uruchomieniu systemu</w:t>
            </w:r>
          </w:p>
          <w:p w14:paraId="3B6A20D3" w14:textId="77777777" w:rsidR="00CA6BE0" w:rsidRPr="00CA6BE0" w:rsidRDefault="00CA6BE0" w:rsidP="00CA6BE0">
            <w:pPr>
              <w:spacing w:after="120" w:line="360" w:lineRule="auto"/>
              <w:ind w:left="30" w:right="-72"/>
              <w:jc w:val="both"/>
              <w:rPr>
                <w:rFonts w:ascii="Arial" w:hAnsi="Arial" w:cs="Arial"/>
                <w:sz w:val="24"/>
                <w:szCs w:val="24"/>
              </w:rPr>
            </w:pPr>
            <w:r w:rsidRPr="00CA6BE0">
              <w:rPr>
                <w:rFonts w:ascii="Arial" w:hAnsi="Arial" w:cs="Arial"/>
                <w:sz w:val="24"/>
                <w:szCs w:val="24"/>
              </w:rPr>
              <w:lastRenderedPageBreak/>
              <w:t>wsparcia Inżyniera Serwisu w okresie instalacji i pierwszych 5 zabiegów</w:t>
            </w:r>
          </w:p>
          <w:p w14:paraId="717A024F" w14:textId="77777777" w:rsidR="00CA6BE0" w:rsidRPr="00CA6BE0" w:rsidRDefault="00CA6BE0" w:rsidP="00CA6BE0">
            <w:pPr>
              <w:spacing w:after="120" w:line="360" w:lineRule="auto"/>
              <w:ind w:left="30" w:right="-72"/>
              <w:jc w:val="both"/>
              <w:rPr>
                <w:rFonts w:ascii="Arial" w:hAnsi="Arial" w:cs="Arial"/>
                <w:sz w:val="24"/>
                <w:szCs w:val="24"/>
              </w:rPr>
            </w:pPr>
            <w:r w:rsidRPr="00CA6BE0">
              <w:rPr>
                <w:rFonts w:ascii="Arial" w:hAnsi="Arial" w:cs="Arial"/>
                <w:sz w:val="24"/>
                <w:szCs w:val="24"/>
              </w:rPr>
              <w:t>• reakcji serwisowej oraz dalszego wsparcia technicznego realizowanego zgodnie z wymaganiami określonymi w SWZ,</w:t>
            </w:r>
          </w:p>
          <w:p w14:paraId="70B791B9" w14:textId="77777777" w:rsidR="00CA6BE0" w:rsidRPr="00CA6BE0" w:rsidRDefault="00CA6BE0" w:rsidP="00CA6BE0">
            <w:pPr>
              <w:spacing w:after="120" w:line="360" w:lineRule="auto"/>
              <w:ind w:left="30" w:right="-72"/>
              <w:jc w:val="both"/>
              <w:rPr>
                <w:rFonts w:ascii="Arial" w:hAnsi="Arial" w:cs="Arial"/>
                <w:sz w:val="24"/>
                <w:szCs w:val="24"/>
              </w:rPr>
            </w:pPr>
            <w:r w:rsidRPr="00CA6BE0">
              <w:rPr>
                <w:rFonts w:ascii="Arial" w:hAnsi="Arial" w:cs="Arial"/>
                <w:sz w:val="24"/>
                <w:szCs w:val="24"/>
              </w:rPr>
              <w:t>• dostępu do diagnostyki i pomocy technicznej realizowanej przez autoryzowany serwis producenta, z zachowaniem wymogów bezpieczeństwa systemu,</w:t>
            </w:r>
          </w:p>
          <w:p w14:paraId="4D5E5E51" w14:textId="77777777" w:rsidR="00CA6BE0" w:rsidRPr="00CA6BE0" w:rsidRDefault="00CA6BE0" w:rsidP="00CA6BE0">
            <w:pPr>
              <w:spacing w:after="120" w:line="360" w:lineRule="auto"/>
              <w:ind w:left="30" w:right="-72"/>
              <w:jc w:val="both"/>
              <w:rPr>
                <w:rFonts w:ascii="Arial" w:hAnsi="Arial" w:cs="Arial"/>
                <w:sz w:val="24"/>
                <w:szCs w:val="24"/>
              </w:rPr>
            </w:pPr>
            <w:r w:rsidRPr="00CA6BE0">
              <w:rPr>
                <w:rFonts w:ascii="Arial" w:hAnsi="Arial" w:cs="Arial"/>
                <w:sz w:val="24"/>
                <w:szCs w:val="24"/>
              </w:rPr>
              <w:t>jako rozwiązania zapewniającego ciągłość wsparcia technicznego i klinicznego oraz bezpieczeństwo pacjentów, równoważnego wobec opisanego w SWZ wymagania. Funkcjonalność nie jest dostępna w urządzeniu, m.in. ze względu na jego architekturę oraz wymogi związane z bezpieczeństwem danych pacjentów.</w:t>
            </w:r>
          </w:p>
          <w:p w14:paraId="6688F8C3" w14:textId="385529DC" w:rsidR="00CA6BE0" w:rsidRPr="00035DEC" w:rsidRDefault="00CA6BE0" w:rsidP="00CA6BE0">
            <w:pPr>
              <w:spacing w:after="120" w:line="360" w:lineRule="auto"/>
              <w:ind w:left="30" w:right="-72"/>
              <w:jc w:val="both"/>
              <w:rPr>
                <w:rFonts w:ascii="Arial" w:hAnsi="Arial" w:cs="Arial"/>
                <w:sz w:val="24"/>
                <w:szCs w:val="24"/>
              </w:rPr>
            </w:pPr>
            <w:r w:rsidRPr="00CA6BE0">
              <w:rPr>
                <w:rFonts w:ascii="Arial" w:hAnsi="Arial" w:cs="Arial"/>
                <w:sz w:val="24"/>
                <w:szCs w:val="24"/>
              </w:rPr>
              <w:t>Zwracamy się z prośbą o potwierdzenie, czy Zamawiający dopuści rozwiązanie alternatywne, tj. diagnostykę i naprawę wyłącznie w trybie serwisu stacjonarnego (na miejscu u użytkownika), bez konieczności zdalnego podłączenia urządzenia, przy jednoczesnym zapewnieniu krótkiego czasu reakcji serwisu oraz pełnej dostępności części zamiennych.</w:t>
            </w:r>
          </w:p>
          <w:p w14:paraId="006F2201"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F4BBCA6" w14:textId="11A7DE26" w:rsidR="0081099A" w:rsidRDefault="00485811" w:rsidP="0081099A">
            <w:pPr>
              <w:spacing w:after="60" w:line="360" w:lineRule="auto"/>
              <w:ind w:left="30" w:right="-72"/>
              <w:jc w:val="both"/>
              <w:rPr>
                <w:rFonts w:ascii="Arial" w:hAnsi="Arial" w:cs="Arial"/>
                <w:sz w:val="24"/>
                <w:szCs w:val="24"/>
                <w:highlight w:val="darkGray"/>
              </w:rPr>
            </w:pPr>
            <w:r w:rsidRPr="00485811">
              <w:rPr>
                <w:rFonts w:ascii="Arial" w:hAnsi="Arial" w:cs="Arial"/>
                <w:sz w:val="24"/>
                <w:szCs w:val="24"/>
              </w:rPr>
              <w:t xml:space="preserve">Zamawiający </w:t>
            </w:r>
            <w:r w:rsidR="008E6A11">
              <w:rPr>
                <w:rFonts w:ascii="Arial" w:hAnsi="Arial" w:cs="Arial"/>
                <w:sz w:val="24"/>
                <w:szCs w:val="24"/>
              </w:rPr>
              <w:t>nie wyraża zgody na postulowaną modyfikacje treści SWZ</w:t>
            </w:r>
            <w:r w:rsidRPr="00485811">
              <w:rPr>
                <w:rFonts w:ascii="Arial" w:hAnsi="Arial" w:cs="Arial"/>
                <w:sz w:val="24"/>
                <w:szCs w:val="24"/>
              </w:rPr>
              <w:t>.</w:t>
            </w:r>
          </w:p>
          <w:p w14:paraId="1791167B" w14:textId="4BE766BD" w:rsidR="0081099A" w:rsidRPr="00417EC6" w:rsidRDefault="0081099A" w:rsidP="0081099A">
            <w:pPr>
              <w:spacing w:before="60" w:after="60" w:line="276" w:lineRule="auto"/>
              <w:ind w:left="30" w:right="-72"/>
              <w:rPr>
                <w:rFonts w:ascii="Arial" w:hAnsi="Arial" w:cs="Arial"/>
                <w:b/>
                <w:bCs/>
                <w:sz w:val="24"/>
                <w:szCs w:val="24"/>
              </w:rPr>
            </w:pPr>
            <w:r w:rsidRPr="00417EC6">
              <w:rPr>
                <w:rFonts w:ascii="Arial" w:hAnsi="Arial" w:cs="Arial"/>
                <w:b/>
                <w:bCs/>
                <w:sz w:val="24"/>
                <w:szCs w:val="24"/>
              </w:rPr>
              <w:t>Pytanie nr 237</w:t>
            </w:r>
          </w:p>
          <w:p w14:paraId="49FFEB27" w14:textId="77777777" w:rsidR="00CA6BE0" w:rsidRPr="00417EC6" w:rsidRDefault="00CA6BE0" w:rsidP="00CA6BE0">
            <w:pPr>
              <w:spacing w:after="120" w:line="360" w:lineRule="auto"/>
              <w:ind w:left="30" w:right="-72"/>
              <w:jc w:val="both"/>
              <w:rPr>
                <w:rFonts w:ascii="Arial" w:hAnsi="Arial" w:cs="Arial"/>
                <w:sz w:val="24"/>
                <w:szCs w:val="24"/>
              </w:rPr>
            </w:pPr>
            <w:r w:rsidRPr="00417EC6">
              <w:rPr>
                <w:rFonts w:ascii="Arial" w:hAnsi="Arial" w:cs="Arial"/>
                <w:sz w:val="24"/>
                <w:szCs w:val="24"/>
              </w:rPr>
              <w:t>Projekt umowy § 3 ust. 2 pkt 1</w:t>
            </w:r>
          </w:p>
          <w:p w14:paraId="79ED2157" w14:textId="77777777" w:rsidR="00CA6BE0" w:rsidRPr="00417EC6" w:rsidRDefault="00CA6BE0" w:rsidP="00CA6BE0">
            <w:pPr>
              <w:spacing w:after="120" w:line="360" w:lineRule="auto"/>
              <w:ind w:left="30" w:right="-72"/>
              <w:jc w:val="both"/>
              <w:rPr>
                <w:rFonts w:ascii="Arial" w:hAnsi="Arial" w:cs="Arial"/>
                <w:sz w:val="24"/>
                <w:szCs w:val="24"/>
              </w:rPr>
            </w:pPr>
            <w:r w:rsidRPr="00417EC6">
              <w:rPr>
                <w:rFonts w:ascii="Arial" w:hAnsi="Arial" w:cs="Arial"/>
                <w:sz w:val="24"/>
                <w:szCs w:val="24"/>
              </w:rPr>
              <w:t>Wykonawca wnosi o modyfikację wymogu określonego w Załączniku nr 12.2 do SWZ – § 3 ust. 2 pkt 1 umowy, że wyroby medyczne będą „posiadać kompletną i zupełną dokumentację w języku polskim”, z uwagi na fakt, że zgodnie z obowiązującymi przepisami prawa w pełni dopuszczalne jest oznakowanie wyrobów medycznych (etykieta, instrukcja użytkowania, interfejs) przeznaczonych do używania przez profesjonalistów medycznych w języku angielskim. W związku z powyższym wnosimy o określenie w § 3 ust. pkt 2 umowy, że dostarczony Towar powinien zawierać: „instrukcje obsługi w języku polskim lub w języku angielskim – 1 egzemplarz w postaci papierowej i 1 egzemplarz w postaci elektronicznej”.</w:t>
            </w:r>
          </w:p>
          <w:p w14:paraId="1924EF35" w14:textId="77777777" w:rsidR="00CA6BE0" w:rsidRPr="00417EC6" w:rsidRDefault="00CA6BE0" w:rsidP="00CA6BE0">
            <w:pPr>
              <w:spacing w:after="120" w:line="360" w:lineRule="auto"/>
              <w:ind w:left="30" w:right="-72"/>
              <w:jc w:val="both"/>
              <w:rPr>
                <w:rFonts w:ascii="Arial" w:hAnsi="Arial" w:cs="Arial"/>
                <w:sz w:val="24"/>
                <w:szCs w:val="24"/>
              </w:rPr>
            </w:pPr>
            <w:r w:rsidRPr="00417EC6">
              <w:rPr>
                <w:rFonts w:ascii="Arial" w:hAnsi="Arial" w:cs="Arial"/>
                <w:sz w:val="24"/>
                <w:szCs w:val="24"/>
              </w:rPr>
              <w:t xml:space="preserve">Jak wprost stanowi art. 12 ust. 4 ustawy z dnia 7 kwietnia 2022 r. o wyrobach medycznych (Dz.U. z 2022 r. poz. 974 z </w:t>
            </w:r>
            <w:proofErr w:type="spellStart"/>
            <w:r w:rsidRPr="00417EC6">
              <w:rPr>
                <w:rFonts w:ascii="Arial" w:hAnsi="Arial" w:cs="Arial"/>
                <w:sz w:val="24"/>
                <w:szCs w:val="24"/>
              </w:rPr>
              <w:t>późn</w:t>
            </w:r>
            <w:proofErr w:type="spellEnd"/>
            <w:r w:rsidRPr="00417EC6">
              <w:rPr>
                <w:rFonts w:ascii="Arial" w:hAnsi="Arial" w:cs="Arial"/>
                <w:sz w:val="24"/>
                <w:szCs w:val="24"/>
              </w:rPr>
              <w:t xml:space="preserve">. zm.):„wyrób, system lub zestaw zabiegowy przeznaczony do stosowania przez użytkowników niebędących laikami oraz wyrób, system lub zestaw zabiegowy udostępniony w celu używania przez </w:t>
            </w:r>
            <w:r w:rsidRPr="00417EC6">
              <w:rPr>
                <w:rFonts w:ascii="Arial" w:hAnsi="Arial" w:cs="Arial"/>
                <w:sz w:val="24"/>
                <w:szCs w:val="24"/>
              </w:rPr>
              <w:lastRenderedPageBreak/>
              <w:t>użytkowników niebędących laikami ma deklarację zgodności UE albo oświadczenia, o których mowa w art. 22 ust. 1 lub 3 rozporządzenia 2017/745, oraz etykiety i instrukcje używania w języku polskim lub w języku angielskim, z wyjątkiem informacji przeznaczonych dla pacjenta, które podaje się w języku polskim lub wyraża za pomocą zharmonizowanych symboli lub rozpoznawalnych kodów”.</w:t>
            </w:r>
          </w:p>
          <w:p w14:paraId="4AB43FDE" w14:textId="7515A7C1" w:rsidR="00CA6BE0" w:rsidRPr="00417EC6" w:rsidRDefault="00CA6BE0" w:rsidP="00CA6BE0">
            <w:pPr>
              <w:spacing w:after="120" w:line="360" w:lineRule="auto"/>
              <w:ind w:left="30" w:right="-72"/>
              <w:jc w:val="both"/>
              <w:rPr>
                <w:rFonts w:ascii="Arial" w:hAnsi="Arial" w:cs="Arial"/>
                <w:sz w:val="24"/>
                <w:szCs w:val="24"/>
              </w:rPr>
            </w:pPr>
            <w:r w:rsidRPr="00417EC6">
              <w:rPr>
                <w:rFonts w:ascii="Arial" w:hAnsi="Arial" w:cs="Arial"/>
                <w:sz w:val="24"/>
                <w:szCs w:val="24"/>
              </w:rPr>
              <w:t>Oferowane wyroby medyczne stanowią wyłącznie wyroby medyczne przeznaczone do stosowania przez użytkowników niebędących laikami, tj. profesjonalistów medycznych (osoby, które posiadają formalne wykształcenie w odpowiedniej dziedzinie ochrony zdrowia lub medycyny – a contrario art. 2 pkt 38 rozporządzenia Parlamentu Europejskiego i Rady (UE) 2017/745 z dnia 5 kwietnia 2017 r.</w:t>
            </w:r>
            <w:r w:rsidRPr="00417EC6">
              <w:t xml:space="preserve"> </w:t>
            </w:r>
            <w:r w:rsidRPr="00417EC6">
              <w:rPr>
                <w:rFonts w:ascii="Arial" w:hAnsi="Arial" w:cs="Arial"/>
                <w:sz w:val="24"/>
                <w:szCs w:val="24"/>
              </w:rPr>
              <w:t>w sprawie wyrobów medycznych (...)). Tym samym w pełni dopuszczalne jest, aby ich etykiety i instrukcje używania były w języku angielskim.</w:t>
            </w:r>
          </w:p>
          <w:p w14:paraId="000312BA" w14:textId="77777777" w:rsidR="00CA6BE0" w:rsidRPr="00417EC6" w:rsidRDefault="00CA6BE0" w:rsidP="00CA6BE0">
            <w:pPr>
              <w:spacing w:after="120" w:line="360" w:lineRule="auto"/>
              <w:ind w:left="30" w:right="-72"/>
              <w:jc w:val="both"/>
              <w:rPr>
                <w:rFonts w:ascii="Arial" w:hAnsi="Arial" w:cs="Arial"/>
                <w:sz w:val="24"/>
                <w:szCs w:val="24"/>
              </w:rPr>
            </w:pPr>
            <w:r w:rsidRPr="00417EC6">
              <w:rPr>
                <w:rFonts w:ascii="Arial" w:hAnsi="Arial" w:cs="Arial"/>
                <w:sz w:val="24"/>
                <w:szCs w:val="24"/>
              </w:rPr>
              <w:t xml:space="preserve">Również w doktrynie prawa jasno wyjaśnia się, że „dopuszczalne jest, aby wyroby przeznaczone do używania na terytorium Rzeczypospolitej Polskiej dostarczane osobom wykonującym zawód medyczny miały oznakowania lub instrukcje używania w języku angielskim, z wyjątkiem informacji przeznaczonych dla pacjenta, które muszą być podane w języku polskim lub wyrażone za pomocą zharmonizowanych symboli lub rozpoznawalnych kodów (...). W kwestii dopuszczalności stosowania języka angielskiego w </w:t>
            </w:r>
            <w:proofErr w:type="spellStart"/>
            <w:r w:rsidRPr="00417EC6">
              <w:rPr>
                <w:rFonts w:ascii="Arial" w:hAnsi="Arial" w:cs="Arial"/>
                <w:sz w:val="24"/>
                <w:szCs w:val="24"/>
              </w:rPr>
              <w:t>oznakowaniach</w:t>
            </w:r>
            <w:proofErr w:type="spellEnd"/>
            <w:r w:rsidRPr="00417EC6">
              <w:rPr>
                <w:rFonts w:ascii="Arial" w:hAnsi="Arial" w:cs="Arial"/>
                <w:sz w:val="24"/>
                <w:szCs w:val="24"/>
              </w:rPr>
              <w:t xml:space="preserve"> i instrukcjach używania wyrobów medycznych przeznaczonych dla profesjonalnych użytkowników, a więc osób wykonujących zawody medyczne, podkreśla się, że osoby te na ogół znają ww. język obcy w stopniu co najmniej dobrym. Z doświadczeń związanych z nadzorem rynku wyrobów medycznych dla profesjonalistów wynika natomiast, że dostarczona wraz z wyrobem dokumentacja może być niekiedy błędnie przetłumaczona, co powoduje dodatkowe ryzyko stosowania takiego wyrobu” (D. Wąsik, N. Wąsik [w:] D. Wąsik, N. Wąsik, Ustawa o wyrobach medycznych. Komentarz, wyd. II, LEX/el. 2023, art. 12).</w:t>
            </w:r>
          </w:p>
          <w:p w14:paraId="10F20C57" w14:textId="77777777" w:rsidR="00CA6BE0" w:rsidRPr="00417EC6" w:rsidRDefault="00CA6BE0" w:rsidP="00CA6BE0">
            <w:pPr>
              <w:spacing w:after="120" w:line="360" w:lineRule="auto"/>
              <w:ind w:left="30" w:right="-72"/>
              <w:jc w:val="both"/>
              <w:rPr>
                <w:rFonts w:ascii="Arial" w:hAnsi="Arial" w:cs="Arial"/>
                <w:sz w:val="24"/>
                <w:szCs w:val="24"/>
              </w:rPr>
            </w:pPr>
            <w:r w:rsidRPr="00417EC6">
              <w:rPr>
                <w:rFonts w:ascii="Arial" w:hAnsi="Arial" w:cs="Arial"/>
                <w:sz w:val="24"/>
                <w:szCs w:val="24"/>
              </w:rPr>
              <w:t>Mając na uwadze powyższe, w tym brak podstawy prawnej dla wymogu dokumentacji wyrobu medycznego wyłącznie w języku polskim, wnosimy o określenie w § 3 pkt 2 umowy, że dostarczony Towar powinien zawierać:</w:t>
            </w:r>
          </w:p>
          <w:p w14:paraId="30D023E0" w14:textId="77777777" w:rsidR="00CA6BE0" w:rsidRPr="00417EC6" w:rsidRDefault="00CA6BE0" w:rsidP="00CA6BE0">
            <w:pPr>
              <w:spacing w:after="120" w:line="360" w:lineRule="auto"/>
              <w:ind w:left="30" w:right="-72"/>
              <w:jc w:val="both"/>
              <w:rPr>
                <w:rFonts w:ascii="Arial" w:hAnsi="Arial" w:cs="Arial"/>
                <w:sz w:val="24"/>
                <w:szCs w:val="24"/>
              </w:rPr>
            </w:pPr>
            <w:r w:rsidRPr="00417EC6">
              <w:rPr>
                <w:rFonts w:ascii="Arial" w:hAnsi="Arial" w:cs="Arial"/>
                <w:sz w:val="24"/>
                <w:szCs w:val="24"/>
              </w:rPr>
              <w:t>„instrukcje obsługi w języku polskim lub w języku angielskim – 1 egzemplarz w postaci papierowej i 1 egzemplarz w postaci elektronicznej”.</w:t>
            </w:r>
          </w:p>
          <w:p w14:paraId="34182EFF" w14:textId="3BFD0781" w:rsidR="0081099A" w:rsidRPr="00417EC6" w:rsidRDefault="00CA6BE0" w:rsidP="00CA6BE0">
            <w:pPr>
              <w:spacing w:after="120" w:line="360" w:lineRule="auto"/>
              <w:ind w:left="30" w:right="-72"/>
              <w:jc w:val="both"/>
              <w:rPr>
                <w:rFonts w:ascii="Arial" w:hAnsi="Arial" w:cs="Arial"/>
                <w:sz w:val="24"/>
                <w:szCs w:val="24"/>
              </w:rPr>
            </w:pPr>
            <w:r w:rsidRPr="00417EC6">
              <w:rPr>
                <w:rFonts w:ascii="Arial" w:hAnsi="Arial" w:cs="Arial"/>
                <w:sz w:val="24"/>
                <w:szCs w:val="24"/>
              </w:rPr>
              <w:lastRenderedPageBreak/>
              <w:t>Jednocześnie wyjaśniamy, że zarówno interfejs wyrobu medycznego, jak i dokumenty dopuszczające do obrotu są dostępne w języku polskim.</w:t>
            </w:r>
          </w:p>
          <w:p w14:paraId="1ECFBCF6" w14:textId="77777777" w:rsidR="0081099A" w:rsidRPr="00417EC6" w:rsidRDefault="0081099A" w:rsidP="0081099A">
            <w:pPr>
              <w:spacing w:after="40" w:line="276" w:lineRule="auto"/>
              <w:ind w:left="30" w:right="-72"/>
              <w:rPr>
                <w:rFonts w:ascii="Arial" w:hAnsi="Arial" w:cs="Arial"/>
                <w:b/>
                <w:bCs/>
                <w:sz w:val="24"/>
                <w:szCs w:val="24"/>
              </w:rPr>
            </w:pPr>
            <w:r w:rsidRPr="00417EC6">
              <w:rPr>
                <w:rFonts w:ascii="Arial" w:hAnsi="Arial" w:cs="Arial"/>
                <w:b/>
                <w:bCs/>
                <w:sz w:val="24"/>
                <w:szCs w:val="24"/>
              </w:rPr>
              <w:t>Stanowisko (wyjaśnienie) Zamawiającego:</w:t>
            </w:r>
          </w:p>
          <w:p w14:paraId="4CF09ED4" w14:textId="77777777" w:rsidR="00417EC6" w:rsidRPr="00417EC6" w:rsidRDefault="00417EC6" w:rsidP="00417EC6">
            <w:pPr>
              <w:spacing w:after="60" w:line="360" w:lineRule="auto"/>
              <w:ind w:left="30" w:right="-72"/>
              <w:jc w:val="both"/>
              <w:rPr>
                <w:rFonts w:ascii="Arial" w:hAnsi="Arial" w:cs="Arial"/>
                <w:sz w:val="24"/>
                <w:szCs w:val="24"/>
              </w:rPr>
            </w:pPr>
            <w:r w:rsidRPr="00417EC6">
              <w:rPr>
                <w:rFonts w:ascii="Arial" w:hAnsi="Arial" w:cs="Arial"/>
                <w:sz w:val="24"/>
                <w:szCs w:val="24"/>
              </w:rPr>
              <w:t>Zamawiający modyfikuje treść Załącznika 12.2 do SWZ w ten sposób, że §3 ust. 2 pkt 1 otrzymuje następujące brzmienie:</w:t>
            </w:r>
          </w:p>
          <w:p w14:paraId="6EFDA23B" w14:textId="4609FBCA" w:rsidR="0081099A" w:rsidRPr="00485811" w:rsidRDefault="00417EC6" w:rsidP="00417EC6">
            <w:pPr>
              <w:spacing w:after="60" w:line="360" w:lineRule="auto"/>
              <w:ind w:left="30" w:right="-72"/>
              <w:jc w:val="both"/>
              <w:rPr>
                <w:rFonts w:ascii="Arial" w:hAnsi="Arial" w:cs="Arial"/>
                <w:sz w:val="24"/>
                <w:szCs w:val="24"/>
                <w:highlight w:val="yellow"/>
              </w:rPr>
            </w:pPr>
            <w:r w:rsidRPr="00417EC6">
              <w:rPr>
                <w:rFonts w:ascii="Arial" w:hAnsi="Arial" w:cs="Arial"/>
                <w:sz w:val="24"/>
                <w:szCs w:val="24"/>
              </w:rPr>
              <w:t>„</w:t>
            </w:r>
            <w:r w:rsidRPr="00417EC6">
              <w:rPr>
                <w:rFonts w:ascii="Arial" w:hAnsi="Arial" w:cs="Arial"/>
                <w:i/>
                <w:iCs/>
                <w:sz w:val="24"/>
                <w:szCs w:val="24"/>
              </w:rPr>
              <w:t>1) instrukcje obsługi w języku polskim lub w</w:t>
            </w:r>
            <w:r w:rsidRPr="00582BB2">
              <w:rPr>
                <w:rFonts w:ascii="Arial" w:hAnsi="Arial" w:cs="Arial"/>
                <w:i/>
                <w:iCs/>
                <w:sz w:val="24"/>
                <w:szCs w:val="24"/>
              </w:rPr>
              <w:t xml:space="preserve"> języku angielskim – 1 egzemplarz w postaci papierowej i 1 egzemplarz w postaci elektronicznej,</w:t>
            </w:r>
            <w:r>
              <w:rPr>
                <w:rFonts w:ascii="Arial" w:hAnsi="Arial" w:cs="Arial"/>
                <w:sz w:val="24"/>
                <w:szCs w:val="24"/>
              </w:rPr>
              <w:t>”</w:t>
            </w:r>
          </w:p>
          <w:p w14:paraId="13459671" w14:textId="4CCCA7B6" w:rsidR="0081099A" w:rsidRPr="00417EC6" w:rsidRDefault="0081099A" w:rsidP="0081099A">
            <w:pPr>
              <w:spacing w:before="60" w:after="60" w:line="276" w:lineRule="auto"/>
              <w:ind w:left="30" w:right="-72"/>
              <w:rPr>
                <w:rFonts w:ascii="Arial" w:hAnsi="Arial" w:cs="Arial"/>
                <w:b/>
                <w:bCs/>
                <w:sz w:val="24"/>
                <w:szCs w:val="24"/>
              </w:rPr>
            </w:pPr>
            <w:r w:rsidRPr="00417EC6">
              <w:rPr>
                <w:rFonts w:ascii="Arial" w:hAnsi="Arial" w:cs="Arial"/>
                <w:b/>
                <w:bCs/>
                <w:sz w:val="24"/>
                <w:szCs w:val="24"/>
              </w:rPr>
              <w:t>Pytanie nr 238</w:t>
            </w:r>
          </w:p>
          <w:p w14:paraId="0F112C45" w14:textId="77777777" w:rsidR="00CA6BE0" w:rsidRPr="00417EC6" w:rsidRDefault="00CA6BE0" w:rsidP="00CA6BE0">
            <w:pPr>
              <w:spacing w:after="120" w:line="360" w:lineRule="auto"/>
              <w:ind w:left="30" w:right="-72"/>
              <w:jc w:val="both"/>
              <w:rPr>
                <w:rFonts w:ascii="Arial" w:hAnsi="Arial" w:cs="Arial"/>
                <w:sz w:val="24"/>
                <w:szCs w:val="24"/>
              </w:rPr>
            </w:pPr>
            <w:r w:rsidRPr="00417EC6">
              <w:rPr>
                <w:rFonts w:ascii="Arial" w:hAnsi="Arial" w:cs="Arial"/>
                <w:sz w:val="24"/>
                <w:szCs w:val="24"/>
              </w:rPr>
              <w:t>Projekt umowy § 8 pkt 2</w:t>
            </w:r>
          </w:p>
          <w:p w14:paraId="20DBFA1B" w14:textId="77777777" w:rsidR="00CA6BE0" w:rsidRPr="00417EC6" w:rsidRDefault="00CA6BE0" w:rsidP="00CA6BE0">
            <w:pPr>
              <w:spacing w:after="120" w:line="360" w:lineRule="auto"/>
              <w:ind w:left="30" w:right="-72"/>
              <w:jc w:val="both"/>
              <w:rPr>
                <w:rFonts w:ascii="Arial" w:hAnsi="Arial" w:cs="Arial"/>
                <w:sz w:val="24"/>
                <w:szCs w:val="24"/>
              </w:rPr>
            </w:pPr>
            <w:r w:rsidRPr="00417EC6">
              <w:rPr>
                <w:rFonts w:ascii="Arial" w:hAnsi="Arial" w:cs="Arial"/>
                <w:sz w:val="24"/>
                <w:szCs w:val="24"/>
              </w:rPr>
              <w:t>Zwracamy się z wnioskiem do Zamawiającego o modyfikację zapisu na: „(...) - a w związku z tym Wykonawca w zakresie adekwatnym do swej roli oświadcza, że wszystkie objęte przedmiotem umowy technologie i procesy nie wyrządzają znaczącej szkody żadnemu z sześciu powyżej wymienionych celów środowiskowych.”</w:t>
            </w:r>
          </w:p>
          <w:p w14:paraId="6FA91AD4" w14:textId="3216A9A3" w:rsidR="0081099A" w:rsidRPr="00417EC6" w:rsidRDefault="00CA6BE0" w:rsidP="00CA6BE0">
            <w:pPr>
              <w:spacing w:after="120" w:line="360" w:lineRule="auto"/>
              <w:ind w:left="30" w:right="-72"/>
              <w:jc w:val="both"/>
              <w:rPr>
                <w:rFonts w:ascii="Arial" w:hAnsi="Arial" w:cs="Arial"/>
                <w:sz w:val="24"/>
                <w:szCs w:val="24"/>
              </w:rPr>
            </w:pPr>
            <w:r w:rsidRPr="00417EC6">
              <w:rPr>
                <w:rFonts w:ascii="Arial" w:hAnsi="Arial" w:cs="Arial"/>
                <w:sz w:val="24"/>
                <w:szCs w:val="24"/>
              </w:rPr>
              <w:t>Uzasadnienie: Wykonawca jest dystrybutorem w rozumieniu art. 2 ust. 1 Rozporządzenia (UE) 2017/745 (MDR). Jego rola ogranicza się do wprowadzania na rynek i dostarczania gotowych, certyfikowanych wyrobów medycznych, które zostały uprzednio ocenione pod względem bezpieczeństwa, jakości oraz zgodności przez ich producentów. Dystrybutor nie uczestniczy w procesie projektowania, wytwarzania ani certyfikacji wyrobu, wobec czego może nie posiadać dokumentacji technicznej odnoszącej się do procesów produkcyjnych, analiz środowiskowych czy technologii redukujących wpływ na środowisko.</w:t>
            </w:r>
          </w:p>
          <w:p w14:paraId="4577368B" w14:textId="77777777" w:rsidR="0081099A" w:rsidRPr="00417EC6" w:rsidRDefault="0081099A" w:rsidP="0081099A">
            <w:pPr>
              <w:spacing w:after="40" w:line="276" w:lineRule="auto"/>
              <w:ind w:left="30" w:right="-72"/>
              <w:rPr>
                <w:rFonts w:ascii="Arial" w:hAnsi="Arial" w:cs="Arial"/>
                <w:b/>
                <w:bCs/>
                <w:sz w:val="24"/>
                <w:szCs w:val="24"/>
              </w:rPr>
            </w:pPr>
            <w:r w:rsidRPr="00417EC6">
              <w:rPr>
                <w:rFonts w:ascii="Arial" w:hAnsi="Arial" w:cs="Arial"/>
                <w:b/>
                <w:bCs/>
                <w:sz w:val="24"/>
                <w:szCs w:val="24"/>
              </w:rPr>
              <w:t>Stanowisko (wyjaśnienie) Zamawiającego:</w:t>
            </w:r>
          </w:p>
          <w:p w14:paraId="523F3648" w14:textId="77777777" w:rsidR="00417EC6" w:rsidRPr="00417EC6" w:rsidRDefault="00417EC6" w:rsidP="00417EC6">
            <w:pPr>
              <w:spacing w:after="60" w:line="360" w:lineRule="auto"/>
              <w:ind w:left="30" w:right="-72"/>
              <w:jc w:val="both"/>
              <w:rPr>
                <w:rFonts w:ascii="Arial" w:hAnsi="Arial" w:cs="Arial"/>
                <w:sz w:val="24"/>
                <w:szCs w:val="24"/>
              </w:rPr>
            </w:pPr>
            <w:r w:rsidRPr="00417EC6">
              <w:rPr>
                <w:rFonts w:ascii="Arial" w:hAnsi="Arial" w:cs="Arial"/>
                <w:sz w:val="24"/>
                <w:szCs w:val="24"/>
              </w:rPr>
              <w:t>Zamawiający modyfikuje treść Załącznika nr 12.2 do SWZ w ten sposób, że §8 ust. 2 otrzymuje następujące brzmienie:</w:t>
            </w:r>
          </w:p>
          <w:p w14:paraId="5E1254E0" w14:textId="77777777" w:rsidR="00417EC6" w:rsidRPr="00417EC6" w:rsidRDefault="00417EC6" w:rsidP="00417EC6">
            <w:pPr>
              <w:spacing w:after="60" w:line="360" w:lineRule="auto"/>
              <w:ind w:left="30" w:right="-72"/>
              <w:jc w:val="both"/>
              <w:rPr>
                <w:rFonts w:ascii="Arial" w:hAnsi="Arial" w:cs="Arial"/>
                <w:i/>
                <w:iCs/>
                <w:sz w:val="24"/>
                <w:szCs w:val="24"/>
              </w:rPr>
            </w:pPr>
            <w:r w:rsidRPr="00417EC6">
              <w:rPr>
                <w:rFonts w:ascii="Arial" w:hAnsi="Arial" w:cs="Arial"/>
                <w:i/>
                <w:iCs/>
                <w:sz w:val="24"/>
                <w:szCs w:val="24"/>
              </w:rPr>
              <w:t xml:space="preserve">„2. Wykonawca uwzględniając okoliczność wskazaną w ust. 1 oświadcza, że zapoznał się szczegółowo ze wszystkimi wymaganiami dotyczącymi zasady DNSH wskazanymi w przywołanym tam rozporządzeniu. Mając to na względzie, Wykonawca oświadcza, że w toku realizacji zamówienia uwzględni założenia zasady DNSH, która jest zasadą dotyczącą niewspierania ani nieprowadzenia działalności </w:t>
            </w:r>
            <w:r w:rsidRPr="00417EC6">
              <w:rPr>
                <w:rFonts w:ascii="Arial" w:hAnsi="Arial" w:cs="Arial"/>
                <w:i/>
                <w:iCs/>
                <w:sz w:val="24"/>
                <w:szCs w:val="24"/>
              </w:rPr>
              <w:lastRenderedPageBreak/>
              <w:t>gospodarczej, która powoduje znaczące szkody (poważne szkody, posiada znaczący negatywny wpływ) dla któregokolwiek z celów środowiskowych, tj.:</w:t>
            </w:r>
          </w:p>
          <w:p w14:paraId="004F04B9" w14:textId="77777777" w:rsidR="00417EC6" w:rsidRPr="00582BB2" w:rsidRDefault="00417EC6" w:rsidP="00417EC6">
            <w:pPr>
              <w:spacing w:after="60" w:line="360" w:lineRule="auto"/>
              <w:ind w:left="30" w:right="-72"/>
              <w:jc w:val="both"/>
              <w:rPr>
                <w:rFonts w:ascii="Arial" w:hAnsi="Arial" w:cs="Arial"/>
                <w:i/>
                <w:iCs/>
                <w:sz w:val="24"/>
                <w:szCs w:val="24"/>
              </w:rPr>
            </w:pPr>
            <w:r w:rsidRPr="00417EC6">
              <w:rPr>
                <w:rFonts w:ascii="Arial" w:hAnsi="Arial" w:cs="Arial"/>
                <w:i/>
                <w:iCs/>
                <w:sz w:val="24"/>
                <w:szCs w:val="24"/>
              </w:rPr>
              <w:t>1)</w:t>
            </w:r>
            <w:r w:rsidRPr="00417EC6">
              <w:rPr>
                <w:rFonts w:ascii="Arial" w:hAnsi="Arial" w:cs="Arial"/>
                <w:i/>
                <w:iCs/>
                <w:sz w:val="24"/>
                <w:szCs w:val="24"/>
              </w:rPr>
              <w:tab/>
              <w:t>łagodzenie zmian klimatu,</w:t>
            </w:r>
          </w:p>
          <w:p w14:paraId="7274DD88" w14:textId="77777777" w:rsidR="00417EC6" w:rsidRPr="00582BB2" w:rsidRDefault="00417EC6" w:rsidP="00417EC6">
            <w:pPr>
              <w:spacing w:after="60" w:line="360" w:lineRule="auto"/>
              <w:ind w:left="30" w:right="-72"/>
              <w:jc w:val="both"/>
              <w:rPr>
                <w:rFonts w:ascii="Arial" w:hAnsi="Arial" w:cs="Arial"/>
                <w:i/>
                <w:iCs/>
                <w:sz w:val="24"/>
                <w:szCs w:val="24"/>
              </w:rPr>
            </w:pPr>
            <w:r w:rsidRPr="00582BB2">
              <w:rPr>
                <w:rFonts w:ascii="Arial" w:hAnsi="Arial" w:cs="Arial"/>
                <w:i/>
                <w:iCs/>
                <w:sz w:val="24"/>
                <w:szCs w:val="24"/>
              </w:rPr>
              <w:t>2)</w:t>
            </w:r>
            <w:r w:rsidRPr="00582BB2">
              <w:rPr>
                <w:rFonts w:ascii="Arial" w:hAnsi="Arial" w:cs="Arial"/>
                <w:i/>
                <w:iCs/>
                <w:sz w:val="24"/>
                <w:szCs w:val="24"/>
              </w:rPr>
              <w:tab/>
              <w:t>adaptacja do zmian klimatu,</w:t>
            </w:r>
          </w:p>
          <w:p w14:paraId="0863B0AF" w14:textId="77777777" w:rsidR="00417EC6" w:rsidRPr="00582BB2" w:rsidRDefault="00417EC6" w:rsidP="00417EC6">
            <w:pPr>
              <w:spacing w:after="60" w:line="360" w:lineRule="auto"/>
              <w:ind w:left="30" w:right="-72"/>
              <w:jc w:val="both"/>
              <w:rPr>
                <w:rFonts w:ascii="Arial" w:hAnsi="Arial" w:cs="Arial"/>
                <w:i/>
                <w:iCs/>
                <w:sz w:val="24"/>
                <w:szCs w:val="24"/>
              </w:rPr>
            </w:pPr>
            <w:r w:rsidRPr="00582BB2">
              <w:rPr>
                <w:rFonts w:ascii="Arial" w:hAnsi="Arial" w:cs="Arial"/>
                <w:i/>
                <w:iCs/>
                <w:sz w:val="24"/>
                <w:szCs w:val="24"/>
              </w:rPr>
              <w:t>3)</w:t>
            </w:r>
            <w:r w:rsidRPr="00582BB2">
              <w:rPr>
                <w:rFonts w:ascii="Arial" w:hAnsi="Arial" w:cs="Arial"/>
                <w:i/>
                <w:iCs/>
                <w:sz w:val="24"/>
                <w:szCs w:val="24"/>
              </w:rPr>
              <w:tab/>
              <w:t>zrównoważone wykorzystanie i ochrona zasobów wodnych i morskich,</w:t>
            </w:r>
          </w:p>
          <w:p w14:paraId="737DD840" w14:textId="77777777" w:rsidR="00417EC6" w:rsidRPr="00582BB2" w:rsidRDefault="00417EC6" w:rsidP="00417EC6">
            <w:pPr>
              <w:spacing w:after="60" w:line="360" w:lineRule="auto"/>
              <w:ind w:left="30" w:right="-72"/>
              <w:jc w:val="both"/>
              <w:rPr>
                <w:rFonts w:ascii="Arial" w:hAnsi="Arial" w:cs="Arial"/>
                <w:i/>
                <w:iCs/>
                <w:sz w:val="24"/>
                <w:szCs w:val="24"/>
              </w:rPr>
            </w:pPr>
            <w:r w:rsidRPr="00582BB2">
              <w:rPr>
                <w:rFonts w:ascii="Arial" w:hAnsi="Arial" w:cs="Arial"/>
                <w:i/>
                <w:iCs/>
                <w:sz w:val="24"/>
                <w:szCs w:val="24"/>
              </w:rPr>
              <w:t>4)</w:t>
            </w:r>
            <w:r w:rsidRPr="00582BB2">
              <w:rPr>
                <w:rFonts w:ascii="Arial" w:hAnsi="Arial" w:cs="Arial"/>
                <w:i/>
                <w:iCs/>
                <w:sz w:val="24"/>
                <w:szCs w:val="24"/>
              </w:rPr>
              <w:tab/>
              <w:t>gospodarka o obiegu zamkniętym,</w:t>
            </w:r>
          </w:p>
          <w:p w14:paraId="3DDE15AC" w14:textId="77777777" w:rsidR="00417EC6" w:rsidRPr="00582BB2" w:rsidRDefault="00417EC6" w:rsidP="00417EC6">
            <w:pPr>
              <w:spacing w:after="60" w:line="360" w:lineRule="auto"/>
              <w:ind w:left="30" w:right="-72"/>
              <w:jc w:val="both"/>
              <w:rPr>
                <w:rFonts w:ascii="Arial" w:hAnsi="Arial" w:cs="Arial"/>
                <w:i/>
                <w:iCs/>
                <w:sz w:val="24"/>
                <w:szCs w:val="24"/>
              </w:rPr>
            </w:pPr>
            <w:r w:rsidRPr="00582BB2">
              <w:rPr>
                <w:rFonts w:ascii="Arial" w:hAnsi="Arial" w:cs="Arial"/>
                <w:i/>
                <w:iCs/>
                <w:sz w:val="24"/>
                <w:szCs w:val="24"/>
              </w:rPr>
              <w:t>5)</w:t>
            </w:r>
            <w:r w:rsidRPr="00582BB2">
              <w:rPr>
                <w:rFonts w:ascii="Arial" w:hAnsi="Arial" w:cs="Arial"/>
                <w:i/>
                <w:iCs/>
                <w:sz w:val="24"/>
                <w:szCs w:val="24"/>
              </w:rPr>
              <w:tab/>
              <w:t>zapobieganie zanieczyszczeniu i jego kontroli,</w:t>
            </w:r>
          </w:p>
          <w:p w14:paraId="0BF23C3B" w14:textId="77777777" w:rsidR="00417EC6" w:rsidRPr="00582BB2" w:rsidRDefault="00417EC6" w:rsidP="00417EC6">
            <w:pPr>
              <w:spacing w:after="60" w:line="360" w:lineRule="auto"/>
              <w:ind w:left="30" w:right="-72"/>
              <w:jc w:val="both"/>
              <w:rPr>
                <w:rFonts w:ascii="Arial" w:hAnsi="Arial" w:cs="Arial"/>
                <w:i/>
                <w:iCs/>
                <w:sz w:val="24"/>
                <w:szCs w:val="24"/>
              </w:rPr>
            </w:pPr>
            <w:r w:rsidRPr="00582BB2">
              <w:rPr>
                <w:rFonts w:ascii="Arial" w:hAnsi="Arial" w:cs="Arial"/>
                <w:i/>
                <w:iCs/>
                <w:sz w:val="24"/>
                <w:szCs w:val="24"/>
              </w:rPr>
              <w:t>6)</w:t>
            </w:r>
            <w:r w:rsidRPr="00582BB2">
              <w:rPr>
                <w:rFonts w:ascii="Arial" w:hAnsi="Arial" w:cs="Arial"/>
                <w:i/>
                <w:iCs/>
                <w:sz w:val="24"/>
                <w:szCs w:val="24"/>
              </w:rPr>
              <w:tab/>
              <w:t>ochrona i odbudowa bioróżnorodności i ekosystemów</w:t>
            </w:r>
          </w:p>
          <w:p w14:paraId="36AB11A7" w14:textId="66FD679E" w:rsidR="0081099A" w:rsidRPr="00485811" w:rsidRDefault="00417EC6" w:rsidP="00417EC6">
            <w:pPr>
              <w:spacing w:after="60" w:line="360" w:lineRule="auto"/>
              <w:ind w:left="30" w:right="-72"/>
              <w:jc w:val="both"/>
              <w:rPr>
                <w:rFonts w:ascii="Arial" w:hAnsi="Arial" w:cs="Arial"/>
                <w:sz w:val="24"/>
                <w:szCs w:val="24"/>
                <w:highlight w:val="yellow"/>
              </w:rPr>
            </w:pPr>
            <w:r w:rsidRPr="00582BB2">
              <w:rPr>
                <w:rFonts w:ascii="Arial" w:hAnsi="Arial" w:cs="Arial"/>
                <w:i/>
                <w:iCs/>
                <w:sz w:val="24"/>
                <w:szCs w:val="24"/>
              </w:rPr>
              <w:t>- a w związku z tym Wykonawca w zakresie adekwatnym do swej roli oświadcza, że wszystkie objęte przedmiotem umowy technologie i procesy nie wyrządzają znaczącej szkody żadnemu z sześciu powyżej wymienionych celów środowiskowych.</w:t>
            </w:r>
            <w:r>
              <w:rPr>
                <w:rFonts w:ascii="Arial" w:hAnsi="Arial" w:cs="Arial"/>
                <w:sz w:val="24"/>
                <w:szCs w:val="24"/>
              </w:rPr>
              <w:t>”</w:t>
            </w:r>
          </w:p>
          <w:p w14:paraId="5BD0F980" w14:textId="5CE0304D" w:rsidR="0081099A" w:rsidRPr="0071186A" w:rsidRDefault="0081099A" w:rsidP="0081099A">
            <w:pPr>
              <w:spacing w:before="60" w:after="60" w:line="276" w:lineRule="auto"/>
              <w:ind w:left="30" w:right="-72"/>
              <w:rPr>
                <w:rFonts w:ascii="Arial" w:hAnsi="Arial" w:cs="Arial"/>
                <w:b/>
                <w:bCs/>
                <w:sz w:val="24"/>
                <w:szCs w:val="24"/>
              </w:rPr>
            </w:pPr>
            <w:r w:rsidRPr="0071186A">
              <w:rPr>
                <w:rFonts w:ascii="Arial" w:hAnsi="Arial" w:cs="Arial"/>
                <w:b/>
                <w:bCs/>
                <w:sz w:val="24"/>
                <w:szCs w:val="24"/>
              </w:rPr>
              <w:t>Pytanie nr 239</w:t>
            </w:r>
          </w:p>
          <w:p w14:paraId="61A4AA9E" w14:textId="77777777" w:rsidR="00CA6BE0" w:rsidRPr="0071186A" w:rsidRDefault="00CA6BE0" w:rsidP="00CA6BE0">
            <w:pPr>
              <w:spacing w:after="120" w:line="360" w:lineRule="auto"/>
              <w:ind w:left="30" w:right="-72"/>
              <w:jc w:val="both"/>
              <w:rPr>
                <w:rFonts w:ascii="Arial" w:hAnsi="Arial" w:cs="Arial"/>
                <w:sz w:val="24"/>
                <w:szCs w:val="24"/>
              </w:rPr>
            </w:pPr>
            <w:r w:rsidRPr="0071186A">
              <w:rPr>
                <w:rFonts w:ascii="Arial" w:hAnsi="Arial" w:cs="Arial"/>
                <w:sz w:val="24"/>
                <w:szCs w:val="24"/>
              </w:rPr>
              <w:t>Projekt umowy § 8 pkt 3</w:t>
            </w:r>
          </w:p>
          <w:p w14:paraId="05324F50" w14:textId="77777777" w:rsidR="00CA6BE0" w:rsidRPr="0071186A" w:rsidRDefault="00CA6BE0" w:rsidP="00CA6BE0">
            <w:pPr>
              <w:spacing w:after="120" w:line="360" w:lineRule="auto"/>
              <w:ind w:left="30" w:right="-72"/>
              <w:jc w:val="both"/>
              <w:rPr>
                <w:rFonts w:ascii="Arial" w:hAnsi="Arial" w:cs="Arial"/>
                <w:sz w:val="24"/>
                <w:szCs w:val="24"/>
              </w:rPr>
            </w:pPr>
            <w:r w:rsidRPr="0071186A">
              <w:rPr>
                <w:rFonts w:ascii="Arial" w:hAnsi="Arial" w:cs="Arial"/>
                <w:sz w:val="24"/>
                <w:szCs w:val="24"/>
              </w:rPr>
              <w:t>Wnioskujemy o usunięcie tego punktu w całości lub zmianę na: „Wykonawca przyjmuje do wiadomości, że Zamawiający na każdym etapie realizacji zamówienia będzie mógł żądać przeprowadzać kontrole realizacji zasady DNSH w zakresie adekwatnym do roli Wykonawcy realizującego umowę o zamówienie publiczne”, poprzez dodanie w treści pkt 3 zapisu „w zakresie adekwatnym do roli Wykonawcy realizującego umowę o zamówienie publiczne”.</w:t>
            </w:r>
          </w:p>
          <w:p w14:paraId="7619505B" w14:textId="77777777" w:rsidR="00CA6BE0" w:rsidRPr="0071186A" w:rsidRDefault="00CA6BE0" w:rsidP="00CA6BE0">
            <w:pPr>
              <w:spacing w:after="120" w:line="360" w:lineRule="auto"/>
              <w:ind w:left="30" w:right="-72"/>
              <w:jc w:val="both"/>
              <w:rPr>
                <w:rFonts w:ascii="Arial" w:hAnsi="Arial" w:cs="Arial"/>
                <w:sz w:val="24"/>
                <w:szCs w:val="24"/>
              </w:rPr>
            </w:pPr>
            <w:r w:rsidRPr="0071186A">
              <w:rPr>
                <w:rFonts w:ascii="Arial" w:hAnsi="Arial" w:cs="Arial"/>
                <w:sz w:val="24"/>
                <w:szCs w:val="24"/>
              </w:rPr>
              <w:t>Uzasadnienie: Z uwagi na fakt, że Wykonawca jest dystrybutorem w rozumieniu art. 2 ust. 1 Rozporządzenia Parlamentu Europejskiego i Rady (UE) 2017/745 z dnia 5 kwietnia 2017 r. w sprawie wyrobów medycznych („MDR”), wymagania określone w pkt 3 dotyczące stosowanych technologii i rozwiązań ograniczających wpływ na środowisko są dla niego nieadekwatne. Dystrybutor nie posiada wpływu na procesy projektowe ani produkcyjne wyrobów, a jego rola ogranicza się do dostarczania gotowych, certyfikowanych produktów.</w:t>
            </w:r>
          </w:p>
          <w:p w14:paraId="7B00886D" w14:textId="442C97EA" w:rsidR="0081099A" w:rsidRPr="0071186A" w:rsidRDefault="00CA6BE0" w:rsidP="00CA6BE0">
            <w:pPr>
              <w:spacing w:after="120" w:line="360" w:lineRule="auto"/>
              <w:ind w:left="30" w:right="-72"/>
              <w:jc w:val="both"/>
              <w:rPr>
                <w:rFonts w:ascii="Arial" w:hAnsi="Arial" w:cs="Arial"/>
                <w:sz w:val="24"/>
                <w:szCs w:val="24"/>
              </w:rPr>
            </w:pPr>
            <w:r w:rsidRPr="0071186A">
              <w:rPr>
                <w:rFonts w:ascii="Arial" w:hAnsi="Arial" w:cs="Arial"/>
                <w:sz w:val="24"/>
                <w:szCs w:val="24"/>
              </w:rPr>
              <w:t xml:space="preserve">Dodatkowo zapis ten został sformułowany w sposób bardzo ogólny, a w kontekście braku szczegółowych wytycznych w odniesieniu do wyrobów medycznych w Rozporządzeniu Parlamentu Europejskiego i Rady (UE) 2020/852 z dnia 18 czerwca 2020 r. (tzw. Rozporządzenie o Taksonomii), trudno jest jednoznacznie określić, </w:t>
            </w:r>
            <w:r w:rsidRPr="0071186A">
              <w:rPr>
                <w:rFonts w:ascii="Arial" w:hAnsi="Arial" w:cs="Arial"/>
                <w:sz w:val="24"/>
                <w:szCs w:val="24"/>
              </w:rPr>
              <w:lastRenderedPageBreak/>
              <w:t>jakiego rodzaju działania oraz dokumentacja miałyby zostać uznane za wystarczające dla spełnienia tego obowiązku. W rezultacie Wykonawca mógłby zostać poproszony o przedstawienie dokumentów, których z racji swojej roli w łańcuchu dostaw nie może posiadać.</w:t>
            </w:r>
          </w:p>
          <w:p w14:paraId="5E7EB123" w14:textId="77777777" w:rsidR="0081099A" w:rsidRPr="0071186A" w:rsidRDefault="0081099A" w:rsidP="0081099A">
            <w:pPr>
              <w:spacing w:after="40" w:line="276" w:lineRule="auto"/>
              <w:ind w:left="30" w:right="-72"/>
              <w:rPr>
                <w:rFonts w:ascii="Arial" w:hAnsi="Arial" w:cs="Arial"/>
                <w:b/>
                <w:bCs/>
                <w:sz w:val="24"/>
                <w:szCs w:val="24"/>
              </w:rPr>
            </w:pPr>
            <w:r w:rsidRPr="0071186A">
              <w:rPr>
                <w:rFonts w:ascii="Arial" w:hAnsi="Arial" w:cs="Arial"/>
                <w:b/>
                <w:bCs/>
                <w:sz w:val="24"/>
                <w:szCs w:val="24"/>
              </w:rPr>
              <w:t>Stanowisko (wyjaśnienie) Zamawiającego:</w:t>
            </w:r>
          </w:p>
          <w:p w14:paraId="6E11FA1E" w14:textId="24057048" w:rsidR="0081099A" w:rsidRPr="0071186A" w:rsidRDefault="00417EC6" w:rsidP="0081099A">
            <w:pPr>
              <w:spacing w:after="60" w:line="360" w:lineRule="auto"/>
              <w:ind w:left="30" w:right="-72"/>
              <w:jc w:val="both"/>
              <w:rPr>
                <w:rFonts w:ascii="Arial" w:hAnsi="Arial" w:cs="Arial"/>
                <w:sz w:val="24"/>
                <w:szCs w:val="24"/>
              </w:rPr>
            </w:pPr>
            <w:r w:rsidRPr="0071186A">
              <w:rPr>
                <w:rFonts w:ascii="Arial" w:hAnsi="Arial" w:cs="Arial"/>
                <w:sz w:val="24"/>
                <w:szCs w:val="24"/>
              </w:rPr>
              <w:t>Zamawiający w przedmiotowej kwestii odsyła do wyjaśnień zawartych w odpowiedzi na pytanie nr 65 i dokonanych tam modyfikacji treści SWZ.</w:t>
            </w:r>
          </w:p>
          <w:p w14:paraId="42B5311B" w14:textId="0DF40F54" w:rsidR="0081099A" w:rsidRPr="0071186A" w:rsidRDefault="0081099A" w:rsidP="0081099A">
            <w:pPr>
              <w:spacing w:before="60" w:after="60" w:line="276" w:lineRule="auto"/>
              <w:ind w:left="30" w:right="-72"/>
              <w:rPr>
                <w:rFonts w:ascii="Arial" w:hAnsi="Arial" w:cs="Arial"/>
                <w:b/>
                <w:bCs/>
                <w:sz w:val="24"/>
                <w:szCs w:val="24"/>
              </w:rPr>
            </w:pPr>
            <w:r w:rsidRPr="0071186A">
              <w:rPr>
                <w:rFonts w:ascii="Arial" w:hAnsi="Arial" w:cs="Arial"/>
                <w:b/>
                <w:bCs/>
                <w:sz w:val="24"/>
                <w:szCs w:val="24"/>
              </w:rPr>
              <w:t>Pytanie nr 240</w:t>
            </w:r>
          </w:p>
          <w:p w14:paraId="3328C22E" w14:textId="77777777" w:rsidR="00CA6BE0" w:rsidRPr="0071186A" w:rsidRDefault="00CA6BE0" w:rsidP="00CA6BE0">
            <w:pPr>
              <w:spacing w:after="120" w:line="360" w:lineRule="auto"/>
              <w:ind w:left="30" w:right="-72"/>
              <w:jc w:val="both"/>
              <w:rPr>
                <w:rFonts w:ascii="Arial" w:hAnsi="Arial" w:cs="Arial"/>
                <w:sz w:val="24"/>
                <w:szCs w:val="24"/>
              </w:rPr>
            </w:pPr>
            <w:r w:rsidRPr="0071186A">
              <w:rPr>
                <w:rFonts w:ascii="Arial" w:hAnsi="Arial" w:cs="Arial"/>
                <w:sz w:val="24"/>
                <w:szCs w:val="24"/>
              </w:rPr>
              <w:t>Projekt umowy § 8 pkt 4</w:t>
            </w:r>
          </w:p>
          <w:p w14:paraId="3DAE2C30" w14:textId="77777777" w:rsidR="00CA6BE0" w:rsidRPr="0071186A" w:rsidRDefault="00CA6BE0" w:rsidP="00CA6BE0">
            <w:pPr>
              <w:spacing w:after="120" w:line="360" w:lineRule="auto"/>
              <w:ind w:left="30" w:right="-72"/>
              <w:jc w:val="both"/>
              <w:rPr>
                <w:rFonts w:ascii="Arial" w:hAnsi="Arial" w:cs="Arial"/>
                <w:sz w:val="24"/>
                <w:szCs w:val="24"/>
              </w:rPr>
            </w:pPr>
            <w:r w:rsidRPr="0071186A">
              <w:rPr>
                <w:rFonts w:ascii="Arial" w:hAnsi="Arial" w:cs="Arial"/>
                <w:sz w:val="24"/>
                <w:szCs w:val="24"/>
              </w:rPr>
              <w:t>Zwracamy się z wnioskiem do Zamawiającego o modyfikację i zmianę zapisu na: „Wykonawca zobowiązany jest w terminie 7 dni od pisemnego wezwania przez Zamawiającego przekazać wszelkie niezbędne informacje lub dokumenty lub sprawozdania potwierdzające zgodność stosowanych technologii, procesów lub Towarów z zasadą DNSH, w zakresie adekwatnym do roli Wykonawcy realizującego umowę o zamówienie publiczne.”</w:t>
            </w:r>
          </w:p>
          <w:p w14:paraId="3C29BB57" w14:textId="5DE2003B" w:rsidR="0081099A" w:rsidRPr="0071186A" w:rsidRDefault="00CA6BE0" w:rsidP="00CA6BE0">
            <w:pPr>
              <w:spacing w:after="120" w:line="360" w:lineRule="auto"/>
              <w:ind w:left="30" w:right="-72"/>
              <w:jc w:val="both"/>
              <w:rPr>
                <w:rFonts w:ascii="Arial" w:hAnsi="Arial" w:cs="Arial"/>
                <w:sz w:val="24"/>
                <w:szCs w:val="24"/>
              </w:rPr>
            </w:pPr>
            <w:r w:rsidRPr="0071186A">
              <w:rPr>
                <w:rFonts w:ascii="Arial" w:hAnsi="Arial" w:cs="Arial"/>
                <w:sz w:val="24"/>
                <w:szCs w:val="24"/>
              </w:rPr>
              <w:t>Uzasadnienie: Wykonawca jest dystrybutorem w rozumieniu art. 2 ust. 1 Rozporządzenia (UE) 2017/745 (MDR). Jego rola ogranicza się do wprowadzania na rynek i dostarczania gotowych, certyfikowanych wyrobów medycznych, które zostały uprzednio ocenione pod względem bezpieczeństwa, jakości oraz zgodności przez ich producentów. Dystrybutor nie uczestniczy w procesie projektowania, wytwarzania ani certyfikacji wyrobu, wobec czego może nie posiadać dokumentacji technicznej odnoszącej się do procesów produkcyjnych, analiz środowiskowych czy technologii redukujących wpływ na środowisko.</w:t>
            </w:r>
          </w:p>
          <w:p w14:paraId="3C52C42A" w14:textId="4E3C4C49" w:rsidR="00CA6BE0" w:rsidRPr="0071186A" w:rsidRDefault="00CA6BE0" w:rsidP="00CA6BE0">
            <w:pPr>
              <w:spacing w:after="120" w:line="360" w:lineRule="auto"/>
              <w:ind w:left="30" w:right="-72"/>
              <w:jc w:val="both"/>
              <w:rPr>
                <w:rFonts w:ascii="Arial" w:hAnsi="Arial" w:cs="Arial"/>
                <w:sz w:val="24"/>
                <w:szCs w:val="24"/>
              </w:rPr>
            </w:pPr>
            <w:r w:rsidRPr="0071186A">
              <w:rPr>
                <w:rFonts w:ascii="Arial" w:hAnsi="Arial" w:cs="Arial"/>
                <w:sz w:val="24"/>
                <w:szCs w:val="24"/>
              </w:rPr>
              <w:t xml:space="preserve">Jednocześnie zapis ten został sformułowany w sposób bardzo ogólny. W kontekście braku szczegółowych wytycznych w odniesieniu do wyrobów medycznych w Rozporządzeniu Parlamentu Europejskiego i Rady (UE) 2020/852 z dnia 18 czerwca 2020 r. (tzw. Rozporządzenie o Taksonomii), trudno jest jednoznacznie określić, jakiego rodzaju działania oraz dokumentacja miałyby zostać uznane za wystarczające dla spełnienia tego obowiązku. W rezultacie Wykonawca mógłby zostać poproszony o przedstawienie dokumentów, których z racji swojej roli w łańcuchu dostaw nie może posiadać. Dodatkowo należy zaznaczyć, że obowiązek prowadzenia dokumentacji potwierdzającej zgodność z zasadą DNSH dotyczy </w:t>
            </w:r>
            <w:r w:rsidRPr="0071186A">
              <w:rPr>
                <w:rFonts w:ascii="Arial" w:hAnsi="Arial" w:cs="Arial"/>
                <w:sz w:val="24"/>
                <w:szCs w:val="24"/>
              </w:rPr>
              <w:lastRenderedPageBreak/>
              <w:t>przede wszystkim podmiotów prowadzących procesy produkcyjne, ponieważ to one stosują technologie i rozwiązania mogące wpływać na środowisko. Dystrybutor jedynie wprowadza na rynek i dostarcza gotowe wyroby medyczne i nie wykonuje żadnych czynności produkcyjnych. Dlatego obowiązek prowadzenia takiej dokumentacji nie ma zastosowania do działalności dystrybutora.</w:t>
            </w:r>
          </w:p>
          <w:p w14:paraId="2804CCFA" w14:textId="77777777" w:rsidR="0081099A" w:rsidRPr="0071186A" w:rsidRDefault="0081099A" w:rsidP="0081099A">
            <w:pPr>
              <w:spacing w:after="40" w:line="276" w:lineRule="auto"/>
              <w:ind w:left="30" w:right="-72"/>
              <w:rPr>
                <w:rFonts w:ascii="Arial" w:hAnsi="Arial" w:cs="Arial"/>
                <w:b/>
                <w:bCs/>
                <w:sz w:val="24"/>
                <w:szCs w:val="24"/>
              </w:rPr>
            </w:pPr>
            <w:r w:rsidRPr="0071186A">
              <w:rPr>
                <w:rFonts w:ascii="Arial" w:hAnsi="Arial" w:cs="Arial"/>
                <w:b/>
                <w:bCs/>
                <w:sz w:val="24"/>
                <w:szCs w:val="24"/>
              </w:rPr>
              <w:t>Stanowisko (wyjaśnienie) Zamawiającego:</w:t>
            </w:r>
          </w:p>
          <w:p w14:paraId="7F311ABE" w14:textId="77777777" w:rsidR="0071186A" w:rsidRPr="0071186A" w:rsidRDefault="0071186A" w:rsidP="0071186A">
            <w:pPr>
              <w:spacing w:after="60" w:line="360" w:lineRule="auto"/>
              <w:ind w:right="-72"/>
              <w:jc w:val="both"/>
              <w:rPr>
                <w:rFonts w:ascii="Arial" w:hAnsi="Arial" w:cs="Arial"/>
                <w:sz w:val="24"/>
                <w:szCs w:val="24"/>
              </w:rPr>
            </w:pPr>
            <w:r w:rsidRPr="0071186A">
              <w:rPr>
                <w:rFonts w:ascii="Arial" w:hAnsi="Arial" w:cs="Arial"/>
                <w:sz w:val="24"/>
                <w:szCs w:val="24"/>
              </w:rPr>
              <w:t>Zamawiający modyfikuje treść Załącznika nr 12.2 do SWZ w ten sposób, że §8 ust. 4 otrzymuje następujące brzmienie:</w:t>
            </w:r>
          </w:p>
          <w:p w14:paraId="3DE18906" w14:textId="19DBF0D9" w:rsidR="0081099A" w:rsidRPr="00485811" w:rsidRDefault="0071186A" w:rsidP="0071186A">
            <w:pPr>
              <w:spacing w:after="60" w:line="360" w:lineRule="auto"/>
              <w:ind w:left="30" w:right="-72"/>
              <w:jc w:val="both"/>
              <w:rPr>
                <w:rFonts w:ascii="Arial" w:hAnsi="Arial" w:cs="Arial"/>
                <w:sz w:val="24"/>
                <w:szCs w:val="24"/>
                <w:highlight w:val="yellow"/>
              </w:rPr>
            </w:pPr>
            <w:r w:rsidRPr="0071186A">
              <w:rPr>
                <w:rFonts w:ascii="Arial" w:hAnsi="Arial" w:cs="Arial"/>
                <w:sz w:val="24"/>
                <w:szCs w:val="24"/>
              </w:rPr>
              <w:t>„</w:t>
            </w:r>
            <w:r w:rsidRPr="0071186A">
              <w:rPr>
                <w:rFonts w:ascii="Arial" w:hAnsi="Arial" w:cs="Arial"/>
                <w:i/>
                <w:iCs/>
                <w:sz w:val="24"/>
                <w:szCs w:val="24"/>
              </w:rPr>
              <w:t>4. Wykonawca zobowiązany jest w terminie 7 dni od pisemnego wezwania przez Zamawiającego</w:t>
            </w:r>
            <w:r w:rsidRPr="002B2FE1">
              <w:rPr>
                <w:rFonts w:ascii="Arial" w:hAnsi="Arial" w:cs="Arial"/>
                <w:i/>
                <w:iCs/>
                <w:sz w:val="24"/>
                <w:szCs w:val="24"/>
              </w:rPr>
              <w:t xml:space="preserve"> przekazać wszelkie niezbędne informacje lub dokumenty lub sprawozdania potwierdzające zgodność stosowanych technologii, procesów lub Towarów z zasadą DNSH, w zakresie adekwatnym do roli Wykonawcy realizującego umowę o zamówienie publiczne.</w:t>
            </w:r>
            <w:r>
              <w:rPr>
                <w:rFonts w:ascii="Arial" w:hAnsi="Arial" w:cs="Arial"/>
                <w:sz w:val="24"/>
                <w:szCs w:val="24"/>
              </w:rPr>
              <w:t>”</w:t>
            </w:r>
          </w:p>
          <w:p w14:paraId="105291D6" w14:textId="71EDDB03" w:rsidR="0081099A" w:rsidRPr="0071186A" w:rsidRDefault="0081099A" w:rsidP="0081099A">
            <w:pPr>
              <w:spacing w:before="60" w:after="60" w:line="276" w:lineRule="auto"/>
              <w:ind w:left="30" w:right="-72"/>
              <w:rPr>
                <w:rFonts w:ascii="Arial" w:hAnsi="Arial" w:cs="Arial"/>
                <w:b/>
                <w:bCs/>
                <w:sz w:val="24"/>
                <w:szCs w:val="24"/>
              </w:rPr>
            </w:pPr>
            <w:r w:rsidRPr="0071186A">
              <w:rPr>
                <w:rFonts w:ascii="Arial" w:hAnsi="Arial" w:cs="Arial"/>
                <w:b/>
                <w:bCs/>
                <w:sz w:val="24"/>
                <w:szCs w:val="24"/>
              </w:rPr>
              <w:t>Pytanie nr 241</w:t>
            </w:r>
          </w:p>
          <w:p w14:paraId="4F424152" w14:textId="77777777" w:rsidR="00CA6BE0" w:rsidRPr="0071186A" w:rsidRDefault="00CA6BE0" w:rsidP="00CA6BE0">
            <w:pPr>
              <w:spacing w:after="120" w:line="360" w:lineRule="auto"/>
              <w:ind w:left="30" w:right="-72"/>
              <w:jc w:val="both"/>
              <w:rPr>
                <w:rFonts w:ascii="Arial" w:hAnsi="Arial" w:cs="Arial"/>
                <w:sz w:val="24"/>
                <w:szCs w:val="24"/>
              </w:rPr>
            </w:pPr>
            <w:r w:rsidRPr="0071186A">
              <w:rPr>
                <w:rFonts w:ascii="Arial" w:hAnsi="Arial" w:cs="Arial"/>
                <w:sz w:val="24"/>
                <w:szCs w:val="24"/>
              </w:rPr>
              <w:t>Projekt umowy § 8 pkt 5</w:t>
            </w:r>
          </w:p>
          <w:p w14:paraId="3BD0D84E" w14:textId="77777777" w:rsidR="00CA6BE0" w:rsidRPr="0071186A" w:rsidRDefault="00CA6BE0" w:rsidP="00CA6BE0">
            <w:pPr>
              <w:spacing w:after="120" w:line="360" w:lineRule="auto"/>
              <w:ind w:left="30" w:right="-72"/>
              <w:jc w:val="both"/>
              <w:rPr>
                <w:rFonts w:ascii="Arial" w:hAnsi="Arial" w:cs="Arial"/>
                <w:sz w:val="24"/>
                <w:szCs w:val="24"/>
              </w:rPr>
            </w:pPr>
            <w:r w:rsidRPr="0071186A">
              <w:rPr>
                <w:rFonts w:ascii="Arial" w:hAnsi="Arial" w:cs="Arial"/>
                <w:sz w:val="24"/>
                <w:szCs w:val="24"/>
              </w:rPr>
              <w:t>Zwracamy się z wnioskiem o:</w:t>
            </w:r>
          </w:p>
          <w:p w14:paraId="5607094B" w14:textId="77777777" w:rsidR="00CA6BE0" w:rsidRPr="0071186A" w:rsidRDefault="00CA6BE0" w:rsidP="00CA6BE0">
            <w:pPr>
              <w:spacing w:after="120" w:line="360" w:lineRule="auto"/>
              <w:ind w:left="30" w:right="-72"/>
              <w:jc w:val="both"/>
              <w:rPr>
                <w:rFonts w:ascii="Arial" w:hAnsi="Arial" w:cs="Arial"/>
                <w:sz w:val="24"/>
                <w:szCs w:val="24"/>
              </w:rPr>
            </w:pPr>
            <w:r w:rsidRPr="0071186A">
              <w:rPr>
                <w:rFonts w:ascii="Arial" w:hAnsi="Arial" w:cs="Arial"/>
                <w:sz w:val="24"/>
                <w:szCs w:val="24"/>
              </w:rPr>
              <w:t>(a) usunięcie tego wymogu albo, alternatywnie, (b) doprecyzowanie zapisu pkt 5 w następujący sposób: „Wykonawca zobowiązany jest w terminie 7 dni od doręczenia pisemnego żądania Zamawiającego udostępnić do kontroli wszystkie wskazane w tym żądaniu miejsca stosowania określonych procesów, technologii lub wytwarzania Towarów, jeżeli dotyczy, w zakresie związanym z jego działalnością jako Wykonawcy.”</w:t>
            </w:r>
          </w:p>
          <w:p w14:paraId="4AB16C60" w14:textId="66FC5DBB" w:rsidR="0081099A" w:rsidRPr="0071186A" w:rsidRDefault="00CA6BE0" w:rsidP="00CA6BE0">
            <w:pPr>
              <w:spacing w:after="120" w:line="360" w:lineRule="auto"/>
              <w:ind w:left="30" w:right="-72"/>
              <w:jc w:val="both"/>
              <w:rPr>
                <w:rFonts w:ascii="Arial" w:hAnsi="Arial" w:cs="Arial"/>
                <w:sz w:val="24"/>
                <w:szCs w:val="24"/>
              </w:rPr>
            </w:pPr>
            <w:r w:rsidRPr="0071186A">
              <w:rPr>
                <w:rFonts w:ascii="Arial" w:hAnsi="Arial" w:cs="Arial"/>
                <w:sz w:val="24"/>
                <w:szCs w:val="24"/>
              </w:rPr>
              <w:t>Wykonawca jest dystrybutorem w rozumieniu art. 2 ust. 1 Rozporządzenia (UE) 2017/745 (MDR). Jego rola ogranicza się do wprowadzania na rynek i dostarczania gotowych, certyfikowanych wyrobów medycznych, które zostały uprzednio ocenione pod względem bezpieczeństwa, jakości oraz zgodności przez ich producentów. Dystrybutor nie uczestniczy w procesie projektowania, wytwarzania ani certyfikacji wyrobu, wobec czego może nie posiadać dokumentacji technicznej odnoszącej się do procesów produkcyjnych, analiz środowiskowych czy technologii redukujących wpływ na środowisko.</w:t>
            </w:r>
          </w:p>
          <w:p w14:paraId="13976A1B" w14:textId="77777777" w:rsidR="0081099A" w:rsidRPr="0071186A" w:rsidRDefault="0081099A" w:rsidP="0081099A">
            <w:pPr>
              <w:spacing w:after="40" w:line="276" w:lineRule="auto"/>
              <w:ind w:left="30" w:right="-72"/>
              <w:rPr>
                <w:rFonts w:ascii="Arial" w:hAnsi="Arial" w:cs="Arial"/>
                <w:b/>
                <w:bCs/>
                <w:sz w:val="24"/>
                <w:szCs w:val="24"/>
              </w:rPr>
            </w:pPr>
            <w:r w:rsidRPr="0071186A">
              <w:rPr>
                <w:rFonts w:ascii="Arial" w:hAnsi="Arial" w:cs="Arial"/>
                <w:b/>
                <w:bCs/>
                <w:sz w:val="24"/>
                <w:szCs w:val="24"/>
              </w:rPr>
              <w:t>Stanowisko (wyjaśnienie) Zamawiającego:</w:t>
            </w:r>
          </w:p>
          <w:p w14:paraId="1E2577A3" w14:textId="57BB8C78" w:rsidR="0081099A" w:rsidRPr="0071186A" w:rsidRDefault="0071186A" w:rsidP="0081099A">
            <w:pPr>
              <w:spacing w:after="60" w:line="360" w:lineRule="auto"/>
              <w:ind w:left="30" w:right="-72"/>
              <w:jc w:val="both"/>
              <w:rPr>
                <w:rFonts w:ascii="Arial" w:hAnsi="Arial" w:cs="Arial"/>
                <w:sz w:val="24"/>
                <w:szCs w:val="24"/>
              </w:rPr>
            </w:pPr>
            <w:r w:rsidRPr="0071186A">
              <w:rPr>
                <w:rFonts w:ascii="Arial" w:hAnsi="Arial" w:cs="Arial"/>
                <w:sz w:val="24"/>
                <w:szCs w:val="24"/>
              </w:rPr>
              <w:lastRenderedPageBreak/>
              <w:t>Zamawiający w przedmiotowej kwestii odsyła do wyjaśnień zawartych w odpowiedzi na pytanie nr 65 i dokonanych tam modyfikacji treści SWZ.</w:t>
            </w:r>
          </w:p>
          <w:p w14:paraId="1E6B7026" w14:textId="35208673" w:rsidR="0081099A" w:rsidRPr="0071186A" w:rsidRDefault="0081099A" w:rsidP="0081099A">
            <w:pPr>
              <w:spacing w:before="60" w:after="60" w:line="276" w:lineRule="auto"/>
              <w:ind w:left="30" w:right="-72"/>
              <w:rPr>
                <w:rFonts w:ascii="Arial" w:hAnsi="Arial" w:cs="Arial"/>
                <w:b/>
                <w:bCs/>
                <w:sz w:val="24"/>
                <w:szCs w:val="24"/>
              </w:rPr>
            </w:pPr>
            <w:r w:rsidRPr="0071186A">
              <w:rPr>
                <w:rFonts w:ascii="Arial" w:hAnsi="Arial" w:cs="Arial"/>
                <w:b/>
                <w:bCs/>
                <w:sz w:val="24"/>
                <w:szCs w:val="24"/>
              </w:rPr>
              <w:t>Pytanie nr 242</w:t>
            </w:r>
          </w:p>
          <w:p w14:paraId="2ACDEFC8" w14:textId="77777777" w:rsidR="00CA6BE0" w:rsidRPr="0071186A" w:rsidRDefault="00CA6BE0" w:rsidP="00CA6BE0">
            <w:pPr>
              <w:spacing w:after="120" w:line="360" w:lineRule="auto"/>
              <w:ind w:left="30" w:right="-72"/>
              <w:jc w:val="both"/>
              <w:rPr>
                <w:rFonts w:ascii="Arial" w:hAnsi="Arial" w:cs="Arial"/>
                <w:sz w:val="24"/>
                <w:szCs w:val="24"/>
              </w:rPr>
            </w:pPr>
            <w:r w:rsidRPr="0071186A">
              <w:rPr>
                <w:rFonts w:ascii="Arial" w:hAnsi="Arial" w:cs="Arial"/>
                <w:sz w:val="24"/>
                <w:szCs w:val="24"/>
              </w:rPr>
              <w:t>Projekt umowy § 8 pkt 6</w:t>
            </w:r>
          </w:p>
          <w:p w14:paraId="3574DA59" w14:textId="2A1D99DA" w:rsidR="00CA6BE0" w:rsidRPr="0071186A" w:rsidRDefault="00CA6BE0" w:rsidP="00CA6BE0">
            <w:pPr>
              <w:spacing w:after="120" w:line="360" w:lineRule="auto"/>
              <w:ind w:left="30" w:right="-72"/>
              <w:jc w:val="both"/>
              <w:rPr>
                <w:rFonts w:ascii="Arial" w:hAnsi="Arial" w:cs="Arial"/>
                <w:sz w:val="24"/>
                <w:szCs w:val="24"/>
              </w:rPr>
            </w:pPr>
            <w:r w:rsidRPr="0071186A">
              <w:rPr>
                <w:rFonts w:ascii="Arial" w:hAnsi="Arial" w:cs="Arial"/>
                <w:sz w:val="24"/>
                <w:szCs w:val="24"/>
              </w:rPr>
              <w:t>Zwracamy się z uprzejmą prośbą o: (a) usunięcie tego wymogu albo, alternatywnie, (b) doprecyzowanie zapisu pkt 6 w następujący sposób: „Wykonawca przyjmuje do wiadomości, że realizacja przedmiotu umowy w zakresie adekwatnym do roli Wykonawcy realizującego umowę o zamówienie publiczne z zastosowaniem technologii lub</w:t>
            </w:r>
            <w:r w:rsidRPr="0071186A">
              <w:t xml:space="preserve"> </w:t>
            </w:r>
            <w:r w:rsidRPr="0071186A">
              <w:rPr>
                <w:rFonts w:ascii="Arial" w:hAnsi="Arial" w:cs="Arial"/>
                <w:sz w:val="24"/>
                <w:szCs w:val="24"/>
              </w:rPr>
              <w:t>procesów niezgodnych z zasadą DNSH jest nienależytym wykonaniem zobowiązań umownych, zaś dostarczenie Towarów niespełniających zasady DNSH jest równoznaczne z dostarczeniem Towarów obarczonych wadą i rodzi odpowiedzialność kontraktową Wykonawcy wskazaną w przepisach prawa powszechnie obowiązującego i postanowieniach umowy.”</w:t>
            </w:r>
          </w:p>
          <w:p w14:paraId="5EE951AF" w14:textId="77777777" w:rsidR="00CA6BE0" w:rsidRPr="0071186A" w:rsidRDefault="00CA6BE0" w:rsidP="00CA6BE0">
            <w:pPr>
              <w:spacing w:after="120" w:line="360" w:lineRule="auto"/>
              <w:ind w:left="30" w:right="-72"/>
              <w:jc w:val="both"/>
              <w:rPr>
                <w:rFonts w:ascii="Arial" w:hAnsi="Arial" w:cs="Arial"/>
                <w:sz w:val="24"/>
                <w:szCs w:val="24"/>
              </w:rPr>
            </w:pPr>
            <w:r w:rsidRPr="0071186A">
              <w:rPr>
                <w:rFonts w:ascii="Arial" w:hAnsi="Arial" w:cs="Arial"/>
                <w:sz w:val="24"/>
                <w:szCs w:val="24"/>
              </w:rPr>
              <w:t>Uzasadnienie: Wykonawca jest dystrybutorem w rozumieniu art. 2 ust. 1 Rozporządzenia (UE) 2017/745 (MDR), a jego rola ogranicza się do dostarczania gotowych, certyfikowanych produktów. Jednocześnie wymóg stosowania technologii lub procesów zgodnych z zasadą DNSH został sformułowany w sposób bardzo ogólny i nieprecyzyjny. Zwracamy uwagę, że w obowiązujących przepisach dotyczących realizacji zasady DNSH, zgodnie z Rozporządzeniem (UE) 2020/852 (Rozporządzenie o Taksonomii), brakuje wytycznych odnoszących się bezpośrednio do wyrobów medycznych. Dodatkowo w wymogu nie określono, co dokładnie miałoby stanowić spełnienie zasady DNSH. W konsekwencji nie jest możliwe jednoznaczne ustalenie, co byłoby wystarczające do spełnienia tego obowiązku. W praktyce może to prowadzić do sytuacji, w której Wykonawca byłby obarczony odpowiedzialnością kontraktową za nienależyte wykonanie zobowiązań umownych. Dodatkowo mógłby zostać ukarany za etapy produkcji i procesy, na które z uwagi na swoją rolę dystrybutora nie posiada i nie może posiadać wpływu.</w:t>
            </w:r>
          </w:p>
          <w:p w14:paraId="37EFA01C" w14:textId="77777777" w:rsidR="00CA6BE0" w:rsidRPr="0071186A" w:rsidRDefault="00CA6BE0" w:rsidP="00CA6BE0">
            <w:pPr>
              <w:spacing w:after="120" w:line="360" w:lineRule="auto"/>
              <w:ind w:left="30" w:right="-72"/>
              <w:jc w:val="both"/>
              <w:rPr>
                <w:rFonts w:ascii="Arial" w:hAnsi="Arial" w:cs="Arial"/>
                <w:sz w:val="24"/>
                <w:szCs w:val="24"/>
              </w:rPr>
            </w:pPr>
            <w:r w:rsidRPr="0071186A">
              <w:rPr>
                <w:rFonts w:ascii="Arial" w:hAnsi="Arial" w:cs="Arial"/>
                <w:sz w:val="24"/>
                <w:szCs w:val="24"/>
              </w:rPr>
              <w:t xml:space="preserve">Wykonawca przyjmuje do wiadomości, że realizacja przedmiotu umowy w zakresie adekwatnym do roli Wykonawcy realizującego umowę o zamówienie publiczne z zastosowaniem technologii lub procesów niezgodnych z zasadą DNSH jest nienależytym wykonaniem zobowiązań umownych, zaś dostarczenie Towarów niespełniających zasady DNSH jest równoznaczne z dostarczeniem Towarów </w:t>
            </w:r>
            <w:r w:rsidRPr="0071186A">
              <w:rPr>
                <w:rFonts w:ascii="Arial" w:hAnsi="Arial" w:cs="Arial"/>
                <w:sz w:val="24"/>
                <w:szCs w:val="24"/>
              </w:rPr>
              <w:lastRenderedPageBreak/>
              <w:t>obarczonych wadą i rodzi odpowiedzialność kontraktową Wykonawcy wskazaną w przepisach prawa powszechnie obowiązującego i postanowieniach umowy.</w:t>
            </w:r>
          </w:p>
          <w:p w14:paraId="1ABA23AB" w14:textId="7EDE1D79" w:rsidR="0081099A" w:rsidRPr="0071186A" w:rsidRDefault="00CA6BE0" w:rsidP="00CA6BE0">
            <w:pPr>
              <w:spacing w:after="120" w:line="360" w:lineRule="auto"/>
              <w:ind w:left="30" w:right="-72"/>
              <w:jc w:val="both"/>
              <w:rPr>
                <w:rFonts w:ascii="Arial" w:hAnsi="Arial" w:cs="Arial"/>
                <w:sz w:val="24"/>
                <w:szCs w:val="24"/>
              </w:rPr>
            </w:pPr>
            <w:r w:rsidRPr="0071186A">
              <w:rPr>
                <w:rFonts w:ascii="Arial" w:hAnsi="Arial" w:cs="Arial"/>
                <w:sz w:val="24"/>
                <w:szCs w:val="24"/>
              </w:rPr>
              <w:t>Wykonawca jest dystrybutorem w rozumieniu art. 2 ust. 1 Rozporządzenia (UE) 2017/745 (MDR). Jego rola ogranicza się do wprowadzania na rynek i dostarczania gotowych, certyfikowanych wyrobów medycznych, które zostały uprzednio ocenione pod względem bezpieczeństwa, jakości oraz zgodności przez ich producentów. Dystrybutor nie uczestniczy w procesie projektowania, wytwarzania ani certyfikacji wyrobu, wobec czego może nie posiadać dokumentacji technicznej odnoszącej się do procesów produkcyjnych, analiz środowiskowych czy technologii redukujących wpływ na środowisko. Jednocześnie zapis ten został sformułowany w sposób bardzo ogólny. W kontekście braku szczegółowych wytycznych w odniesieniu do wyrobów medycznych w Rozporządzeniu Parlamentu Europejskiego i Rady (UE) 2020/852 z dnia 18 czerwca 2020 r. (tzw. Rozporządzenie o Taksonomii), trudno jest jednoznacznie określić, jakiego rodzaju działania oraz dokumentacja miałyby zostać uznane za wystarczające dla spełnienia tego obowiązku. W rezultacie Wykonawca mógłby zostać poproszony o przedstawienie dokumentów, których z racji swojej roli w łańcuchu dostaw nie może posiadać.</w:t>
            </w:r>
          </w:p>
          <w:p w14:paraId="71F723FF" w14:textId="77777777" w:rsidR="0081099A" w:rsidRPr="0071186A" w:rsidRDefault="0081099A" w:rsidP="0081099A">
            <w:pPr>
              <w:spacing w:after="40" w:line="276" w:lineRule="auto"/>
              <w:ind w:left="30" w:right="-72"/>
              <w:rPr>
                <w:rFonts w:ascii="Arial" w:hAnsi="Arial" w:cs="Arial"/>
                <w:b/>
                <w:bCs/>
                <w:sz w:val="24"/>
                <w:szCs w:val="24"/>
              </w:rPr>
            </w:pPr>
            <w:r w:rsidRPr="0071186A">
              <w:rPr>
                <w:rFonts w:ascii="Arial" w:hAnsi="Arial" w:cs="Arial"/>
                <w:b/>
                <w:bCs/>
                <w:sz w:val="24"/>
                <w:szCs w:val="24"/>
              </w:rPr>
              <w:t>Stanowisko (wyjaśnienie) Zamawiającego:</w:t>
            </w:r>
          </w:p>
          <w:p w14:paraId="56740D32" w14:textId="01691CAB" w:rsidR="0081099A" w:rsidRPr="00485811" w:rsidRDefault="0071186A" w:rsidP="0081099A">
            <w:pPr>
              <w:spacing w:after="60" w:line="360" w:lineRule="auto"/>
              <w:ind w:left="30" w:right="-72"/>
              <w:jc w:val="both"/>
              <w:rPr>
                <w:rFonts w:ascii="Arial" w:hAnsi="Arial" w:cs="Arial"/>
                <w:sz w:val="24"/>
                <w:szCs w:val="24"/>
                <w:highlight w:val="yellow"/>
              </w:rPr>
            </w:pPr>
            <w:r w:rsidRPr="00CA41CA">
              <w:rPr>
                <w:rFonts w:ascii="Arial" w:hAnsi="Arial" w:cs="Arial"/>
                <w:sz w:val="24"/>
                <w:szCs w:val="24"/>
              </w:rPr>
              <w:t>Zamawiający nie wyraża zgody na postulowan</w:t>
            </w:r>
            <w:r>
              <w:rPr>
                <w:rFonts w:ascii="Arial" w:hAnsi="Arial" w:cs="Arial"/>
                <w:sz w:val="24"/>
                <w:szCs w:val="24"/>
              </w:rPr>
              <w:t>ą</w:t>
            </w:r>
            <w:r w:rsidRPr="00CA41CA">
              <w:rPr>
                <w:rFonts w:ascii="Arial" w:hAnsi="Arial" w:cs="Arial"/>
                <w:sz w:val="24"/>
                <w:szCs w:val="24"/>
              </w:rPr>
              <w:t xml:space="preserve"> przez Wykonawcę modyfikację treści SWZ.</w:t>
            </w:r>
          </w:p>
          <w:p w14:paraId="3D2B2097" w14:textId="2A7CB3F0" w:rsidR="0081099A" w:rsidRPr="0071186A" w:rsidRDefault="0081099A" w:rsidP="0081099A">
            <w:pPr>
              <w:spacing w:before="60" w:after="60" w:line="276" w:lineRule="auto"/>
              <w:ind w:left="30" w:right="-72"/>
              <w:rPr>
                <w:rFonts w:ascii="Arial" w:hAnsi="Arial" w:cs="Arial"/>
                <w:b/>
                <w:bCs/>
                <w:sz w:val="24"/>
                <w:szCs w:val="24"/>
              </w:rPr>
            </w:pPr>
            <w:r w:rsidRPr="0071186A">
              <w:rPr>
                <w:rFonts w:ascii="Arial" w:hAnsi="Arial" w:cs="Arial"/>
                <w:b/>
                <w:bCs/>
                <w:sz w:val="24"/>
                <w:szCs w:val="24"/>
              </w:rPr>
              <w:t>Pytanie nr 243</w:t>
            </w:r>
          </w:p>
          <w:p w14:paraId="3AA2E534" w14:textId="77777777" w:rsidR="00CA6BE0" w:rsidRPr="0071186A" w:rsidRDefault="00CA6BE0" w:rsidP="00CA6BE0">
            <w:pPr>
              <w:spacing w:after="120" w:line="360" w:lineRule="auto"/>
              <w:ind w:left="30" w:right="-72"/>
              <w:jc w:val="both"/>
              <w:rPr>
                <w:rFonts w:ascii="Arial" w:hAnsi="Arial" w:cs="Arial"/>
                <w:sz w:val="24"/>
                <w:szCs w:val="24"/>
              </w:rPr>
            </w:pPr>
            <w:r w:rsidRPr="0071186A">
              <w:rPr>
                <w:rFonts w:ascii="Arial" w:hAnsi="Arial" w:cs="Arial"/>
                <w:sz w:val="24"/>
                <w:szCs w:val="24"/>
              </w:rPr>
              <w:t>Projekt umowy § 9 ust. 1 pkt 8</w:t>
            </w:r>
          </w:p>
          <w:p w14:paraId="163FBD15" w14:textId="77777777" w:rsidR="00CA6BE0" w:rsidRPr="0071186A" w:rsidRDefault="00CA6BE0" w:rsidP="00CA6BE0">
            <w:pPr>
              <w:spacing w:after="120" w:line="360" w:lineRule="auto"/>
              <w:ind w:left="30" w:right="-72"/>
              <w:jc w:val="both"/>
              <w:rPr>
                <w:rFonts w:ascii="Arial" w:hAnsi="Arial" w:cs="Arial"/>
                <w:sz w:val="24"/>
                <w:szCs w:val="24"/>
              </w:rPr>
            </w:pPr>
            <w:r w:rsidRPr="0071186A">
              <w:rPr>
                <w:rFonts w:ascii="Arial" w:hAnsi="Arial" w:cs="Arial"/>
                <w:sz w:val="24"/>
                <w:szCs w:val="24"/>
              </w:rPr>
              <w:t>Wnioskujemy o dodanie w treści pkt 8 zapisu „w zakresie adekwatnym do roli Wykonawcy realizującego umowę o zamówienie publiczne” i nadanie mu treści:</w:t>
            </w:r>
          </w:p>
          <w:p w14:paraId="26458328" w14:textId="77777777" w:rsidR="00CA6BE0" w:rsidRPr="0071186A" w:rsidRDefault="00CA6BE0" w:rsidP="00CA6BE0">
            <w:pPr>
              <w:spacing w:after="120" w:line="360" w:lineRule="auto"/>
              <w:ind w:left="30" w:right="-72"/>
              <w:jc w:val="both"/>
              <w:rPr>
                <w:rFonts w:ascii="Arial" w:hAnsi="Arial" w:cs="Arial"/>
                <w:sz w:val="24"/>
                <w:szCs w:val="24"/>
              </w:rPr>
            </w:pPr>
            <w:r w:rsidRPr="0071186A">
              <w:rPr>
                <w:rFonts w:ascii="Arial" w:hAnsi="Arial" w:cs="Arial"/>
                <w:sz w:val="24"/>
                <w:szCs w:val="24"/>
              </w:rPr>
              <w:t>„za zwłokę w udostępnieniu Zamawiającemu informacji lub dokumentów lub sprawozdań potwierdzających zgodność stosowanych technologii, procesów lub Towarów z zasadą DNSH, w zakresie adekwatnym do roli Wykonawcy realizującego umowę o zamówienie publiczne” — w wysokości 0,01% łącznego wynagrodzenia umownego brutto określonego w § 10 ust. 1, za każdy dzień zwłoki.</w:t>
            </w:r>
          </w:p>
          <w:p w14:paraId="53C555AB" w14:textId="77777777" w:rsidR="00CA6BE0" w:rsidRPr="0071186A" w:rsidRDefault="00CA6BE0" w:rsidP="00CA6BE0">
            <w:pPr>
              <w:spacing w:after="120" w:line="360" w:lineRule="auto"/>
              <w:ind w:left="30" w:right="-72"/>
              <w:jc w:val="both"/>
              <w:rPr>
                <w:rFonts w:ascii="Arial" w:hAnsi="Arial" w:cs="Arial"/>
                <w:sz w:val="24"/>
                <w:szCs w:val="24"/>
              </w:rPr>
            </w:pPr>
            <w:r w:rsidRPr="0071186A">
              <w:rPr>
                <w:rFonts w:ascii="Arial" w:hAnsi="Arial" w:cs="Arial"/>
                <w:sz w:val="24"/>
                <w:szCs w:val="24"/>
              </w:rPr>
              <w:t xml:space="preserve">Uzasadnienie: Z uwagi na fakt, że Wykonawca jest dystrybutorem w rozumieniu art. 2 ust. 1 rozporządzenia Parlamentu Europejskiego i Rady (UE) 2017/745 z dnia 5 </w:t>
            </w:r>
            <w:r w:rsidRPr="0071186A">
              <w:rPr>
                <w:rFonts w:ascii="Arial" w:hAnsi="Arial" w:cs="Arial"/>
                <w:sz w:val="24"/>
                <w:szCs w:val="24"/>
              </w:rPr>
              <w:lastRenderedPageBreak/>
              <w:t>kwietnia 2017 r. w sprawie wyrobów medycznych („MDR”), wymagania określone w pkt 3 dotyczące stosowanych technologii i rozwiązań ograniczających wpływ na środowisko są dla niego nieadekwatne. Dystrybutor nie posiada wpływu na procesy projektowe ani produkcyjne wyrobów, a jego rola ogranicza się do dostarczania gotowych, certyfikowanych produktów.</w:t>
            </w:r>
          </w:p>
          <w:p w14:paraId="3A8E0A23" w14:textId="54746D8B" w:rsidR="0081099A" w:rsidRPr="0071186A" w:rsidRDefault="00CA6BE0" w:rsidP="00CA6BE0">
            <w:pPr>
              <w:spacing w:after="120" w:line="360" w:lineRule="auto"/>
              <w:ind w:left="30" w:right="-72"/>
              <w:jc w:val="both"/>
              <w:rPr>
                <w:rFonts w:ascii="Arial" w:hAnsi="Arial" w:cs="Arial"/>
                <w:sz w:val="24"/>
                <w:szCs w:val="24"/>
              </w:rPr>
            </w:pPr>
            <w:r w:rsidRPr="0071186A">
              <w:rPr>
                <w:rFonts w:ascii="Arial" w:hAnsi="Arial" w:cs="Arial"/>
                <w:sz w:val="24"/>
                <w:szCs w:val="24"/>
              </w:rPr>
              <w:t>Dodatkowo zapis ten został sformułowany w sposób bardzo ogólny, a w kontekście braku szczegółowych wytycznych w odniesieniu do wyrobów medycznych w Rozporządzeniu Parlamentu Europejskiego i Rady (UE) 2020/852 z dnia 18 czerwca 2020 r. (tzw. Rozporządzenie o Taksonomii), trudno jest jednoznacznie określić, jakiego rodzaju działania oraz dokumentacja miałyby zostać uznane za wystarczające dla spełnienia tego obowiązku. Dystrybutor nie posiada wpływu na proces projektowania, produkcji, dobór materiałów czy technologie stosowane przez producenta — a więc także na te aspekty, które mogłyby potencjalnie podlegać ocenie w kontekście DNSH. Brak precyzyjnego określenia zakresu odpowiedzialności powoduje, że Wykonawca mógłby zostać objęty sankcją za kwestie, które w sposób oczywisty leżą poza jego kontrolą.</w:t>
            </w:r>
          </w:p>
          <w:p w14:paraId="7627ACEA" w14:textId="77777777" w:rsidR="0081099A" w:rsidRPr="0071186A" w:rsidRDefault="0081099A" w:rsidP="0081099A">
            <w:pPr>
              <w:spacing w:after="40" w:line="276" w:lineRule="auto"/>
              <w:ind w:left="30" w:right="-72"/>
              <w:rPr>
                <w:rFonts w:ascii="Arial" w:hAnsi="Arial" w:cs="Arial"/>
                <w:b/>
                <w:bCs/>
                <w:sz w:val="24"/>
                <w:szCs w:val="24"/>
              </w:rPr>
            </w:pPr>
            <w:r w:rsidRPr="0071186A">
              <w:rPr>
                <w:rFonts w:ascii="Arial" w:hAnsi="Arial" w:cs="Arial"/>
                <w:b/>
                <w:bCs/>
                <w:sz w:val="24"/>
                <w:szCs w:val="24"/>
              </w:rPr>
              <w:t>Stanowisko (wyjaśnienie) Zamawiającego:</w:t>
            </w:r>
          </w:p>
          <w:p w14:paraId="417BCB8C" w14:textId="154823E1" w:rsidR="0081099A" w:rsidRPr="0071186A" w:rsidRDefault="0071186A" w:rsidP="0081099A">
            <w:pPr>
              <w:spacing w:after="60" w:line="360" w:lineRule="auto"/>
              <w:ind w:left="30" w:right="-72"/>
              <w:jc w:val="both"/>
              <w:rPr>
                <w:rFonts w:ascii="Arial" w:hAnsi="Arial" w:cs="Arial"/>
                <w:sz w:val="24"/>
                <w:szCs w:val="24"/>
              </w:rPr>
            </w:pPr>
            <w:r w:rsidRPr="0071186A">
              <w:rPr>
                <w:rFonts w:ascii="Arial" w:hAnsi="Arial" w:cs="Arial"/>
                <w:sz w:val="24"/>
                <w:szCs w:val="24"/>
              </w:rPr>
              <w:t>Zamawiający nie wyraża zgody na postulowaną przez Wykonawcę modyfikację treści SWZ.</w:t>
            </w:r>
          </w:p>
          <w:p w14:paraId="453C816A" w14:textId="2CD13222" w:rsidR="0081099A" w:rsidRPr="0071186A" w:rsidRDefault="0081099A" w:rsidP="0081099A">
            <w:pPr>
              <w:spacing w:before="60" w:after="60" w:line="276" w:lineRule="auto"/>
              <w:ind w:left="30" w:right="-72"/>
              <w:rPr>
                <w:rFonts w:ascii="Arial" w:hAnsi="Arial" w:cs="Arial"/>
                <w:b/>
                <w:bCs/>
                <w:sz w:val="24"/>
                <w:szCs w:val="24"/>
              </w:rPr>
            </w:pPr>
            <w:r w:rsidRPr="0071186A">
              <w:rPr>
                <w:rFonts w:ascii="Arial" w:hAnsi="Arial" w:cs="Arial"/>
                <w:b/>
                <w:bCs/>
                <w:sz w:val="24"/>
                <w:szCs w:val="24"/>
              </w:rPr>
              <w:t>Pytanie nr 244</w:t>
            </w:r>
          </w:p>
          <w:p w14:paraId="69EC5D48" w14:textId="77777777" w:rsidR="00CA6BE0" w:rsidRPr="0071186A" w:rsidRDefault="00CA6BE0" w:rsidP="00CA6BE0">
            <w:pPr>
              <w:spacing w:after="120" w:line="360" w:lineRule="auto"/>
              <w:ind w:left="30" w:right="-72"/>
              <w:jc w:val="both"/>
              <w:rPr>
                <w:rFonts w:ascii="Arial" w:hAnsi="Arial" w:cs="Arial"/>
                <w:sz w:val="24"/>
                <w:szCs w:val="24"/>
              </w:rPr>
            </w:pPr>
            <w:r w:rsidRPr="0071186A">
              <w:rPr>
                <w:rFonts w:ascii="Arial" w:hAnsi="Arial" w:cs="Arial"/>
                <w:sz w:val="24"/>
                <w:szCs w:val="24"/>
              </w:rPr>
              <w:t>Projekt umowy § 9 ust. 1 pkt 9</w:t>
            </w:r>
          </w:p>
          <w:p w14:paraId="2BC37949" w14:textId="77777777" w:rsidR="00CA6BE0" w:rsidRPr="0071186A" w:rsidRDefault="00CA6BE0" w:rsidP="00CA6BE0">
            <w:pPr>
              <w:spacing w:after="120" w:line="360" w:lineRule="auto"/>
              <w:ind w:left="30" w:right="-72"/>
              <w:jc w:val="both"/>
              <w:rPr>
                <w:rFonts w:ascii="Arial" w:hAnsi="Arial" w:cs="Arial"/>
                <w:sz w:val="24"/>
                <w:szCs w:val="24"/>
              </w:rPr>
            </w:pPr>
            <w:r w:rsidRPr="0071186A">
              <w:rPr>
                <w:rFonts w:ascii="Arial" w:hAnsi="Arial" w:cs="Arial"/>
                <w:sz w:val="24"/>
                <w:szCs w:val="24"/>
              </w:rPr>
              <w:t>Wnioskujemy o dodanie zapisu „jeżeli dotyczy”.</w:t>
            </w:r>
          </w:p>
          <w:p w14:paraId="0510AF1A" w14:textId="77777777" w:rsidR="00CA6BE0" w:rsidRPr="0071186A" w:rsidRDefault="00CA6BE0" w:rsidP="00CA6BE0">
            <w:pPr>
              <w:spacing w:after="120" w:line="360" w:lineRule="auto"/>
              <w:ind w:left="30" w:right="-72"/>
              <w:jc w:val="both"/>
              <w:rPr>
                <w:rFonts w:ascii="Arial" w:hAnsi="Arial" w:cs="Arial"/>
                <w:sz w:val="24"/>
                <w:szCs w:val="24"/>
              </w:rPr>
            </w:pPr>
            <w:r w:rsidRPr="0071186A">
              <w:rPr>
                <w:rFonts w:ascii="Arial" w:hAnsi="Arial" w:cs="Arial"/>
                <w:sz w:val="24"/>
                <w:szCs w:val="24"/>
              </w:rPr>
              <w:t>Uzasadnienie: Wykonawca pełni wyłącznie rolę dystrybutora w rozumieniu art. 2 ust. 1 rozporządzenia MDR, a jego działalność obejmuje jedynie obrót gotowymi, certyfikowanymi wyrobami medycznymi, dostarczanymi bez jakiejkolwiek ingerencji w ich projekt, proces produkcyjny, dobór materiałów czy technologie wytwarzania.</w:t>
            </w:r>
          </w:p>
          <w:p w14:paraId="5A468237" w14:textId="186585A2" w:rsidR="00CA6BE0" w:rsidRPr="0071186A" w:rsidRDefault="00CA6BE0" w:rsidP="00CA6BE0">
            <w:pPr>
              <w:spacing w:after="120" w:line="360" w:lineRule="auto"/>
              <w:ind w:left="30" w:right="-72"/>
              <w:jc w:val="both"/>
              <w:rPr>
                <w:rFonts w:ascii="Arial" w:hAnsi="Arial" w:cs="Arial"/>
                <w:sz w:val="24"/>
                <w:szCs w:val="24"/>
              </w:rPr>
            </w:pPr>
            <w:r w:rsidRPr="0071186A">
              <w:rPr>
                <w:rFonts w:ascii="Arial" w:hAnsi="Arial" w:cs="Arial"/>
                <w:sz w:val="24"/>
                <w:szCs w:val="24"/>
              </w:rPr>
              <w:t>W konsekwencji Wykonawca nie posiada dostępu ani kontroli nad miejscami, procesami ani technologiami produkcji, które mogłyby być objęte żądaniem Zamawiającego. Brak doprecyzowania zakresu obowiązku i związanej z nim kary umownej mógłby prowadzić do sytuacji, w której</w:t>
            </w:r>
            <w:r w:rsidRPr="0071186A">
              <w:t xml:space="preserve"> </w:t>
            </w:r>
            <w:r w:rsidRPr="0071186A">
              <w:rPr>
                <w:rFonts w:ascii="Arial" w:hAnsi="Arial" w:cs="Arial"/>
                <w:sz w:val="24"/>
                <w:szCs w:val="24"/>
              </w:rPr>
              <w:t xml:space="preserve">Wykonawca byłby sankcjonowany </w:t>
            </w:r>
            <w:r w:rsidRPr="0071186A">
              <w:rPr>
                <w:rFonts w:ascii="Arial" w:hAnsi="Arial" w:cs="Arial"/>
                <w:sz w:val="24"/>
                <w:szCs w:val="24"/>
              </w:rPr>
              <w:lastRenderedPageBreak/>
              <w:t>za niewykonanie czynności obiektywnie niemożliwych do wykonania i niezwiązanych z jego działalnością.</w:t>
            </w:r>
          </w:p>
          <w:p w14:paraId="5DFE5138" w14:textId="77777777" w:rsidR="00CA6BE0" w:rsidRPr="0071186A" w:rsidRDefault="00CA6BE0" w:rsidP="00CA6BE0">
            <w:pPr>
              <w:spacing w:after="120" w:line="360" w:lineRule="auto"/>
              <w:ind w:left="30" w:right="-72"/>
              <w:jc w:val="both"/>
              <w:rPr>
                <w:rFonts w:ascii="Arial" w:hAnsi="Arial" w:cs="Arial"/>
                <w:sz w:val="24"/>
                <w:szCs w:val="24"/>
              </w:rPr>
            </w:pPr>
            <w:r w:rsidRPr="0071186A">
              <w:rPr>
                <w:rFonts w:ascii="Arial" w:hAnsi="Arial" w:cs="Arial"/>
                <w:sz w:val="24"/>
                <w:szCs w:val="24"/>
              </w:rPr>
              <w:t>Dodatkowo należy wskazać, że w sektorze wyrobów medycznych brak jest obecnie jednoznacznych wytycznych dotyczących interpretacji i stosowania wymagań DNSH na poziomie dystrybucji. Oznacza to, że zakres potencjalnej kontroli w obszarach dotyczących procesów produkcyjnych nie jest możliwy do jednoznacznego ustalenia ani przewidzenia przez dystrybutora.</w:t>
            </w:r>
          </w:p>
          <w:p w14:paraId="3D3DAB41" w14:textId="007EB800" w:rsidR="0081099A" w:rsidRPr="0071186A" w:rsidRDefault="00CA6BE0" w:rsidP="00CA6BE0">
            <w:pPr>
              <w:spacing w:after="120" w:line="360" w:lineRule="auto"/>
              <w:ind w:left="30" w:right="-72"/>
              <w:jc w:val="both"/>
              <w:rPr>
                <w:rFonts w:ascii="Arial" w:hAnsi="Arial" w:cs="Arial"/>
                <w:sz w:val="24"/>
                <w:szCs w:val="24"/>
              </w:rPr>
            </w:pPr>
            <w:r w:rsidRPr="0071186A">
              <w:rPr>
                <w:rFonts w:ascii="Arial" w:hAnsi="Arial" w:cs="Arial"/>
                <w:sz w:val="24"/>
                <w:szCs w:val="24"/>
              </w:rPr>
              <w:t>Wprowadzenie sformułowania „jeżeli dotyczy” zapewnia więc, że obowiązki i sankcje wynikające z umowy będą stosowane wyłącznie w odniesieniu do tych obszarów, na które Wykonawca rzeczywiście ma wpływ i które pozostają w zakresie jego działalności — a nie wobec procesów leżących po stronie producenta.</w:t>
            </w:r>
          </w:p>
          <w:p w14:paraId="01DFBE19" w14:textId="77777777" w:rsidR="0081099A" w:rsidRPr="0071186A" w:rsidRDefault="0081099A" w:rsidP="0081099A">
            <w:pPr>
              <w:spacing w:after="40" w:line="276" w:lineRule="auto"/>
              <w:ind w:left="30" w:right="-72"/>
              <w:rPr>
                <w:rFonts w:ascii="Arial" w:hAnsi="Arial" w:cs="Arial"/>
                <w:b/>
                <w:bCs/>
                <w:sz w:val="24"/>
                <w:szCs w:val="24"/>
              </w:rPr>
            </w:pPr>
            <w:r w:rsidRPr="0071186A">
              <w:rPr>
                <w:rFonts w:ascii="Arial" w:hAnsi="Arial" w:cs="Arial"/>
                <w:b/>
                <w:bCs/>
                <w:sz w:val="24"/>
                <w:szCs w:val="24"/>
              </w:rPr>
              <w:t>Stanowisko (wyjaśnienie) Zamawiającego:</w:t>
            </w:r>
          </w:p>
          <w:p w14:paraId="481A778D" w14:textId="589403C8" w:rsidR="0081099A" w:rsidRPr="0071186A" w:rsidRDefault="0071186A" w:rsidP="0081099A">
            <w:pPr>
              <w:spacing w:after="60" w:line="360" w:lineRule="auto"/>
              <w:ind w:left="30" w:right="-72"/>
              <w:jc w:val="both"/>
              <w:rPr>
                <w:rFonts w:ascii="Arial" w:hAnsi="Arial" w:cs="Arial"/>
                <w:sz w:val="24"/>
                <w:szCs w:val="24"/>
              </w:rPr>
            </w:pPr>
            <w:r w:rsidRPr="0071186A">
              <w:rPr>
                <w:rFonts w:ascii="Arial" w:hAnsi="Arial" w:cs="Arial"/>
                <w:sz w:val="24"/>
                <w:szCs w:val="24"/>
              </w:rPr>
              <w:t>Zamawiający nie wyraża zgody na postulowaną przez Wykonawcę modyfikację treści SWZ.</w:t>
            </w:r>
          </w:p>
          <w:p w14:paraId="3A693756" w14:textId="032FBBC5" w:rsidR="0081099A" w:rsidRPr="0071186A" w:rsidRDefault="0081099A" w:rsidP="0081099A">
            <w:pPr>
              <w:spacing w:before="60" w:after="60" w:line="276" w:lineRule="auto"/>
              <w:ind w:left="30" w:right="-72"/>
              <w:rPr>
                <w:rFonts w:ascii="Arial" w:hAnsi="Arial" w:cs="Arial"/>
                <w:b/>
                <w:bCs/>
                <w:sz w:val="24"/>
                <w:szCs w:val="24"/>
              </w:rPr>
            </w:pPr>
            <w:r w:rsidRPr="0071186A">
              <w:rPr>
                <w:rFonts w:ascii="Arial" w:hAnsi="Arial" w:cs="Arial"/>
                <w:b/>
                <w:bCs/>
                <w:sz w:val="24"/>
                <w:szCs w:val="24"/>
              </w:rPr>
              <w:t>Pytanie nr 245</w:t>
            </w:r>
          </w:p>
          <w:p w14:paraId="11FBD2BD" w14:textId="77777777" w:rsidR="00CA6BE0" w:rsidRPr="0071186A" w:rsidRDefault="00CA6BE0" w:rsidP="00CA6BE0">
            <w:pPr>
              <w:spacing w:after="120" w:line="360" w:lineRule="auto"/>
              <w:ind w:left="30" w:right="-72"/>
              <w:jc w:val="both"/>
              <w:rPr>
                <w:rFonts w:ascii="Arial" w:hAnsi="Arial" w:cs="Arial"/>
                <w:sz w:val="24"/>
                <w:szCs w:val="24"/>
              </w:rPr>
            </w:pPr>
            <w:r w:rsidRPr="0071186A">
              <w:rPr>
                <w:rFonts w:ascii="Arial" w:hAnsi="Arial" w:cs="Arial"/>
                <w:sz w:val="24"/>
                <w:szCs w:val="24"/>
              </w:rPr>
              <w:t>Projekt umowy § 9 ust. 1 pkt 10</w:t>
            </w:r>
          </w:p>
          <w:p w14:paraId="04D0633F" w14:textId="77777777" w:rsidR="00CA6BE0" w:rsidRPr="0071186A" w:rsidRDefault="00CA6BE0" w:rsidP="00CA6BE0">
            <w:pPr>
              <w:spacing w:after="120" w:line="360" w:lineRule="auto"/>
              <w:ind w:left="30" w:right="-72"/>
              <w:jc w:val="both"/>
              <w:rPr>
                <w:rFonts w:ascii="Arial" w:hAnsi="Arial" w:cs="Arial"/>
                <w:sz w:val="24"/>
                <w:szCs w:val="24"/>
              </w:rPr>
            </w:pPr>
            <w:r w:rsidRPr="0071186A">
              <w:rPr>
                <w:rFonts w:ascii="Arial" w:hAnsi="Arial" w:cs="Arial"/>
                <w:sz w:val="24"/>
                <w:szCs w:val="24"/>
              </w:rPr>
              <w:t>Wnosimy o dodanie zapisu: „w zakresie związanym z jego działalnością Wykonawcy”.</w:t>
            </w:r>
          </w:p>
          <w:p w14:paraId="497C1F69" w14:textId="77777777" w:rsidR="00CA6BE0" w:rsidRPr="0071186A" w:rsidRDefault="00CA6BE0" w:rsidP="00CA6BE0">
            <w:pPr>
              <w:spacing w:after="120" w:line="360" w:lineRule="auto"/>
              <w:ind w:left="30" w:right="-72"/>
              <w:jc w:val="both"/>
              <w:rPr>
                <w:rFonts w:ascii="Arial" w:hAnsi="Arial" w:cs="Arial"/>
                <w:sz w:val="24"/>
                <w:szCs w:val="24"/>
              </w:rPr>
            </w:pPr>
            <w:r w:rsidRPr="0071186A">
              <w:rPr>
                <w:rFonts w:ascii="Arial" w:hAnsi="Arial" w:cs="Arial"/>
                <w:sz w:val="24"/>
                <w:szCs w:val="24"/>
              </w:rPr>
              <w:t>Uzasadnienie: Wykonawca pełni wyłącznie rolę dystrybutora w rozumieniu art. 2 ust. 1 rozporządzenia MDR, a jego działalność obejmuje jedynie obrót gotowymi, certyfikowanymi wyrobami medycznymi, dostarczanymi bez jakiejkolwiek ingerencji w ich projekt, proces produkcyjny, dobór materiałów czy technologie wytwarzania. W konsekwencji nie posiada on wpływu na proces projektowania, produkcji, dobór materiałów czy technologie stosowane przez producenta — a więc także na te aspekty, które mogłyby potencjalnie podlegać ocenie w kontekście DNSH. Brak precyzyjnego określenia zakresu odpowiedzialności powoduje, że Wykonawca mógłby zostać objęty sankcją za kwestie, które w sposób oczywisty leżą poza jego kontrolą.</w:t>
            </w:r>
          </w:p>
          <w:p w14:paraId="717CB348" w14:textId="39CDC979" w:rsidR="0081099A" w:rsidRPr="0071186A" w:rsidRDefault="00CA6BE0" w:rsidP="00CA6BE0">
            <w:pPr>
              <w:spacing w:after="120" w:line="360" w:lineRule="auto"/>
              <w:ind w:left="30" w:right="-72"/>
              <w:jc w:val="both"/>
              <w:rPr>
                <w:rFonts w:ascii="Arial" w:hAnsi="Arial" w:cs="Arial"/>
                <w:sz w:val="24"/>
                <w:szCs w:val="24"/>
              </w:rPr>
            </w:pPr>
            <w:r w:rsidRPr="0071186A">
              <w:rPr>
                <w:rFonts w:ascii="Arial" w:hAnsi="Arial" w:cs="Arial"/>
                <w:sz w:val="24"/>
                <w:szCs w:val="24"/>
              </w:rPr>
              <w:t xml:space="preserve">Dodatkowo obecnie nie istnieją szczegółowe wytyczne ani kryteria techniczne odnoszące się do stosowania zasady DNSH w sektorze wyrobów medycznych, co powoduje, że nie jest możliwe jednoznaczne, obiektywne stwierdzenie, co mogłoby </w:t>
            </w:r>
            <w:r w:rsidRPr="0071186A">
              <w:rPr>
                <w:rFonts w:ascii="Arial" w:hAnsi="Arial" w:cs="Arial"/>
                <w:sz w:val="24"/>
                <w:szCs w:val="24"/>
              </w:rPr>
              <w:lastRenderedPageBreak/>
              <w:t>stanowić naruszenie tej zasady na poziomie dystrybucji. W związku z tym ocena ewentualnych „naruszeń” pozostawałaby niejasna, subiektywna oraz niemożliwa do przewidzenia przez Wykonawcę.</w:t>
            </w:r>
          </w:p>
          <w:p w14:paraId="57F6D794" w14:textId="77777777" w:rsidR="0081099A" w:rsidRPr="0071186A" w:rsidRDefault="0081099A" w:rsidP="0081099A">
            <w:pPr>
              <w:spacing w:after="40" w:line="276" w:lineRule="auto"/>
              <w:ind w:left="30" w:right="-72"/>
              <w:rPr>
                <w:rFonts w:ascii="Arial" w:hAnsi="Arial" w:cs="Arial"/>
                <w:b/>
                <w:bCs/>
                <w:sz w:val="24"/>
                <w:szCs w:val="24"/>
              </w:rPr>
            </w:pPr>
            <w:r w:rsidRPr="0071186A">
              <w:rPr>
                <w:rFonts w:ascii="Arial" w:hAnsi="Arial" w:cs="Arial"/>
                <w:b/>
                <w:bCs/>
                <w:sz w:val="24"/>
                <w:szCs w:val="24"/>
              </w:rPr>
              <w:t>Stanowisko (wyjaśnienie) Zamawiającego:</w:t>
            </w:r>
          </w:p>
          <w:p w14:paraId="2EAE0702" w14:textId="2F81242B" w:rsidR="0081099A" w:rsidRPr="0071186A" w:rsidRDefault="0071186A" w:rsidP="0081099A">
            <w:pPr>
              <w:spacing w:after="60" w:line="360" w:lineRule="auto"/>
              <w:ind w:left="30" w:right="-72"/>
              <w:jc w:val="both"/>
              <w:rPr>
                <w:rFonts w:ascii="Arial" w:hAnsi="Arial" w:cs="Arial"/>
                <w:sz w:val="24"/>
                <w:szCs w:val="24"/>
              </w:rPr>
            </w:pPr>
            <w:r w:rsidRPr="0071186A">
              <w:rPr>
                <w:rFonts w:ascii="Arial" w:hAnsi="Arial" w:cs="Arial"/>
                <w:sz w:val="24"/>
                <w:szCs w:val="24"/>
              </w:rPr>
              <w:t>Zamawiający nie wyraża zgody na postulowaną przez Wykonawcę modyfikację treści SWZ.</w:t>
            </w:r>
          </w:p>
          <w:p w14:paraId="478CE261" w14:textId="77777777" w:rsidR="00450393" w:rsidRDefault="00450393" w:rsidP="0081099A">
            <w:pPr>
              <w:spacing w:after="60" w:line="360" w:lineRule="auto"/>
              <w:ind w:left="30" w:right="-72"/>
              <w:jc w:val="both"/>
              <w:rPr>
                <w:rFonts w:ascii="Arial" w:hAnsi="Arial" w:cs="Arial"/>
                <w:sz w:val="24"/>
                <w:szCs w:val="24"/>
                <w:highlight w:val="darkGray"/>
              </w:rPr>
            </w:pPr>
          </w:p>
          <w:p w14:paraId="654FB2D6" w14:textId="2ED6CE8C" w:rsidR="0081099A" w:rsidRPr="00035DEC" w:rsidRDefault="0081099A" w:rsidP="0081099A">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246</w:t>
            </w:r>
          </w:p>
          <w:p w14:paraId="3D8CB726" w14:textId="485754DC" w:rsidR="0081099A" w:rsidRDefault="00450393" w:rsidP="0081099A">
            <w:pPr>
              <w:spacing w:after="120" w:line="360" w:lineRule="auto"/>
              <w:ind w:left="30" w:right="-72"/>
              <w:jc w:val="both"/>
              <w:rPr>
                <w:rFonts w:ascii="Arial" w:hAnsi="Arial" w:cs="Arial"/>
                <w:sz w:val="24"/>
                <w:szCs w:val="24"/>
              </w:rPr>
            </w:pPr>
            <w:r w:rsidRPr="00450393">
              <w:rPr>
                <w:rFonts w:ascii="Arial" w:hAnsi="Arial" w:cs="Arial"/>
                <w:sz w:val="24"/>
                <w:szCs w:val="24"/>
              </w:rPr>
              <w:t>Wniosek o odpowiedzi na pytania pakiet 6. Sterylizator parowy.</w:t>
            </w:r>
          </w:p>
          <w:p w14:paraId="3810FB08" w14:textId="577E7BE3" w:rsidR="00450393" w:rsidRPr="00035DEC" w:rsidRDefault="00450393" w:rsidP="0081099A">
            <w:pPr>
              <w:spacing w:after="120" w:line="360" w:lineRule="auto"/>
              <w:ind w:left="30" w:right="-72"/>
              <w:jc w:val="both"/>
              <w:rPr>
                <w:rFonts w:ascii="Arial" w:hAnsi="Arial" w:cs="Arial"/>
                <w:sz w:val="24"/>
                <w:szCs w:val="24"/>
              </w:rPr>
            </w:pPr>
            <w:r w:rsidRPr="00450393">
              <w:rPr>
                <w:rFonts w:ascii="Arial" w:hAnsi="Arial" w:cs="Arial"/>
                <w:sz w:val="24"/>
                <w:szCs w:val="24"/>
              </w:rPr>
              <w:t>Prosimy o dopuszczenie dostępu serwisowego tylko z przodu urządzenia.</w:t>
            </w:r>
          </w:p>
          <w:p w14:paraId="5A5B0CDD"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EE245A6" w14:textId="6BFF805A" w:rsidR="0081099A" w:rsidRDefault="00304F4D" w:rsidP="0081099A">
            <w:pPr>
              <w:spacing w:after="60" w:line="360" w:lineRule="auto"/>
              <w:ind w:left="30" w:right="-72"/>
              <w:jc w:val="both"/>
              <w:rPr>
                <w:rFonts w:ascii="Arial" w:hAnsi="Arial" w:cs="Arial"/>
                <w:sz w:val="24"/>
                <w:szCs w:val="24"/>
                <w:highlight w:val="darkGray"/>
              </w:rPr>
            </w:pPr>
            <w:r w:rsidRPr="00304F4D">
              <w:rPr>
                <w:rFonts w:ascii="Arial" w:hAnsi="Arial" w:cs="Arial"/>
                <w:sz w:val="24"/>
                <w:szCs w:val="24"/>
              </w:rPr>
              <w:t>Zamawiający podtrzymuje zapisy OPZ.</w:t>
            </w:r>
          </w:p>
          <w:p w14:paraId="4996F208" w14:textId="081A89D4" w:rsidR="0081099A" w:rsidRPr="00035DEC" w:rsidRDefault="0081099A" w:rsidP="0081099A">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247</w:t>
            </w:r>
          </w:p>
          <w:p w14:paraId="3ECFF925" w14:textId="087BBB01" w:rsidR="0081099A" w:rsidRPr="00035DEC" w:rsidRDefault="00450393" w:rsidP="0081099A">
            <w:pPr>
              <w:spacing w:after="120" w:line="360" w:lineRule="auto"/>
              <w:ind w:left="30" w:right="-72"/>
              <w:jc w:val="both"/>
              <w:rPr>
                <w:rFonts w:ascii="Arial" w:hAnsi="Arial" w:cs="Arial"/>
                <w:sz w:val="24"/>
                <w:szCs w:val="24"/>
              </w:rPr>
            </w:pPr>
            <w:r w:rsidRPr="00450393">
              <w:rPr>
                <w:rFonts w:ascii="Arial" w:hAnsi="Arial" w:cs="Arial"/>
                <w:sz w:val="24"/>
                <w:szCs w:val="24"/>
              </w:rPr>
              <w:t>Czy zamawiający wymaga dotykowego wyświetlacza po obu stronach urządzenia?</w:t>
            </w:r>
          </w:p>
          <w:p w14:paraId="4B95CAEB"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7DE8571" w14:textId="5ACFA128" w:rsidR="0081099A" w:rsidRDefault="00304F4D" w:rsidP="0081099A">
            <w:pPr>
              <w:spacing w:after="60" w:line="360" w:lineRule="auto"/>
              <w:ind w:left="30" w:right="-72"/>
              <w:jc w:val="both"/>
              <w:rPr>
                <w:rFonts w:ascii="Arial" w:hAnsi="Arial" w:cs="Arial"/>
                <w:sz w:val="24"/>
                <w:szCs w:val="24"/>
                <w:highlight w:val="darkGray"/>
              </w:rPr>
            </w:pPr>
            <w:r w:rsidRPr="00304F4D">
              <w:rPr>
                <w:rFonts w:ascii="Arial" w:hAnsi="Arial" w:cs="Arial"/>
                <w:sz w:val="24"/>
                <w:szCs w:val="24"/>
              </w:rPr>
              <w:t>Zamawiający nie wymaga dotykowego wyświetlacza</w:t>
            </w:r>
          </w:p>
          <w:p w14:paraId="7EB204D5" w14:textId="25CA385F" w:rsidR="0081099A" w:rsidRPr="00035DEC" w:rsidRDefault="0081099A" w:rsidP="0081099A">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248</w:t>
            </w:r>
          </w:p>
          <w:p w14:paraId="0E7055D8" w14:textId="74834CDE" w:rsidR="0081099A" w:rsidRPr="00035DEC" w:rsidRDefault="00450393" w:rsidP="0081099A">
            <w:pPr>
              <w:spacing w:after="120" w:line="360" w:lineRule="auto"/>
              <w:ind w:left="30" w:right="-72"/>
              <w:jc w:val="both"/>
              <w:rPr>
                <w:rFonts w:ascii="Arial" w:hAnsi="Arial" w:cs="Arial"/>
                <w:sz w:val="24"/>
                <w:szCs w:val="24"/>
              </w:rPr>
            </w:pPr>
            <w:r w:rsidRPr="00450393">
              <w:rPr>
                <w:rFonts w:ascii="Arial" w:hAnsi="Arial" w:cs="Arial"/>
                <w:sz w:val="24"/>
                <w:szCs w:val="24"/>
              </w:rPr>
              <w:t>Wykonanie stal kwasoodporna – czy zamawiający rozumie, że orurowanie całe ma być wykonane ze stali nierdzewnej?</w:t>
            </w:r>
          </w:p>
          <w:p w14:paraId="0699F9B1"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B463C93" w14:textId="2451FDF9" w:rsidR="0081099A" w:rsidRDefault="00304F4D" w:rsidP="0081099A">
            <w:pPr>
              <w:spacing w:after="60" w:line="360" w:lineRule="auto"/>
              <w:ind w:left="30" w:right="-72"/>
              <w:jc w:val="both"/>
              <w:rPr>
                <w:rFonts w:ascii="Arial" w:hAnsi="Arial" w:cs="Arial"/>
                <w:sz w:val="24"/>
                <w:szCs w:val="24"/>
                <w:highlight w:val="darkGray"/>
              </w:rPr>
            </w:pPr>
            <w:r w:rsidRPr="00304F4D">
              <w:rPr>
                <w:rFonts w:ascii="Arial" w:hAnsi="Arial" w:cs="Arial"/>
                <w:sz w:val="24"/>
                <w:szCs w:val="24"/>
              </w:rPr>
              <w:t>Zamawiający wymaga Oblachowanie zewnętrzne, rama wykonana ze stali min. AISI304 komora, drzwi wytwornica pary oraz rama sterylizatora wykonane ze stali kwasoodpornej min. AISI316.</w:t>
            </w:r>
          </w:p>
          <w:p w14:paraId="508EBBA0" w14:textId="171427EF" w:rsidR="0081099A" w:rsidRPr="00035DEC" w:rsidRDefault="0081099A" w:rsidP="0081099A">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249</w:t>
            </w:r>
          </w:p>
          <w:p w14:paraId="0EC0DC71" w14:textId="35955676" w:rsidR="0081099A" w:rsidRPr="00035DEC" w:rsidRDefault="00450393" w:rsidP="0081099A">
            <w:pPr>
              <w:spacing w:after="120" w:line="360" w:lineRule="auto"/>
              <w:ind w:left="30" w:right="-72"/>
              <w:jc w:val="both"/>
              <w:rPr>
                <w:rFonts w:ascii="Arial" w:hAnsi="Arial" w:cs="Arial"/>
                <w:sz w:val="24"/>
                <w:szCs w:val="24"/>
              </w:rPr>
            </w:pPr>
            <w:r w:rsidRPr="00450393">
              <w:rPr>
                <w:rFonts w:ascii="Arial" w:hAnsi="Arial" w:cs="Arial"/>
                <w:sz w:val="24"/>
                <w:szCs w:val="24"/>
              </w:rPr>
              <w:t>Czy zamawiający wymaga, aby grzałki były wykonane ze stali nierdzewnej typu INCOLOY?</w:t>
            </w:r>
          </w:p>
          <w:p w14:paraId="17D5A36F"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A22E4D0" w14:textId="6A9CA271" w:rsidR="0081099A" w:rsidRDefault="00304F4D" w:rsidP="0081099A">
            <w:pPr>
              <w:spacing w:after="60" w:line="360" w:lineRule="auto"/>
              <w:ind w:left="30" w:right="-72"/>
              <w:jc w:val="both"/>
              <w:rPr>
                <w:rFonts w:ascii="Arial" w:hAnsi="Arial" w:cs="Arial"/>
                <w:sz w:val="24"/>
                <w:szCs w:val="24"/>
                <w:highlight w:val="darkGray"/>
              </w:rPr>
            </w:pPr>
            <w:r w:rsidRPr="00304F4D">
              <w:rPr>
                <w:rFonts w:ascii="Arial" w:hAnsi="Arial" w:cs="Arial"/>
                <w:sz w:val="24"/>
                <w:szCs w:val="24"/>
              </w:rPr>
              <w:t>Zamawiający wymaga wykonania zgodnie z normą EN285</w:t>
            </w:r>
          </w:p>
          <w:p w14:paraId="77B0B3DC" w14:textId="4EBA7923" w:rsidR="0081099A" w:rsidRPr="00035DEC" w:rsidRDefault="0081099A" w:rsidP="0081099A">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250</w:t>
            </w:r>
          </w:p>
          <w:p w14:paraId="50F0F6E2" w14:textId="617F5344" w:rsidR="0081099A" w:rsidRPr="00035DEC" w:rsidRDefault="00450393" w:rsidP="0081099A">
            <w:pPr>
              <w:spacing w:after="120" w:line="360" w:lineRule="auto"/>
              <w:ind w:left="30" w:right="-72"/>
              <w:jc w:val="both"/>
              <w:rPr>
                <w:rFonts w:ascii="Arial" w:hAnsi="Arial" w:cs="Arial"/>
                <w:sz w:val="24"/>
                <w:szCs w:val="24"/>
              </w:rPr>
            </w:pPr>
            <w:r w:rsidRPr="00450393">
              <w:rPr>
                <w:rFonts w:ascii="Arial" w:hAnsi="Arial" w:cs="Arial"/>
                <w:sz w:val="24"/>
                <w:szCs w:val="24"/>
              </w:rPr>
              <w:lastRenderedPageBreak/>
              <w:t>Czy zamawiający wymaga odpornej na odkształcenia ciśnieniowe komory o grubości minimum 8mm oraz płaszcza pełnego grzewczego?</w:t>
            </w:r>
          </w:p>
          <w:p w14:paraId="473C0E99"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9EA3D70" w14:textId="105EC8E6" w:rsidR="0081099A" w:rsidRDefault="00304F4D" w:rsidP="0081099A">
            <w:pPr>
              <w:spacing w:after="60" w:line="360" w:lineRule="auto"/>
              <w:ind w:left="30" w:right="-72"/>
              <w:jc w:val="both"/>
              <w:rPr>
                <w:rFonts w:ascii="Arial" w:hAnsi="Arial" w:cs="Arial"/>
                <w:sz w:val="24"/>
                <w:szCs w:val="24"/>
                <w:highlight w:val="darkGray"/>
              </w:rPr>
            </w:pPr>
            <w:r w:rsidRPr="00304F4D">
              <w:rPr>
                <w:rFonts w:ascii="Arial" w:hAnsi="Arial" w:cs="Arial"/>
                <w:sz w:val="24"/>
                <w:szCs w:val="24"/>
              </w:rPr>
              <w:t>Zamawiający wymaga odpornej na odkształcenia ciśnieniowe komory dla zapewnienia szybkiego nagrzania oraz oszczędności energii wykonanej ze stali nierdzewnej AISI 316 o min. 4 mm grubości z płaszczem pierścieniowym.</w:t>
            </w:r>
          </w:p>
          <w:p w14:paraId="3A43BD71" w14:textId="56C43025" w:rsidR="0081099A" w:rsidRPr="00035DEC" w:rsidRDefault="0081099A" w:rsidP="0081099A">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251</w:t>
            </w:r>
          </w:p>
          <w:p w14:paraId="53C76407" w14:textId="213B5F41" w:rsidR="0081099A" w:rsidRPr="00035DEC" w:rsidRDefault="00450393" w:rsidP="0081099A">
            <w:pPr>
              <w:spacing w:after="120" w:line="360" w:lineRule="auto"/>
              <w:ind w:left="30" w:right="-72"/>
              <w:jc w:val="both"/>
              <w:rPr>
                <w:rFonts w:ascii="Arial" w:hAnsi="Arial" w:cs="Arial"/>
                <w:sz w:val="24"/>
                <w:szCs w:val="24"/>
              </w:rPr>
            </w:pPr>
            <w:r w:rsidRPr="00450393">
              <w:rPr>
                <w:rFonts w:ascii="Arial" w:hAnsi="Arial" w:cs="Arial"/>
                <w:sz w:val="24"/>
                <w:szCs w:val="24"/>
              </w:rPr>
              <w:t>Czy zamawiający wymaga niezależnego układu PLC do sterowania i drugiego do niezależnego pomiaru ciśnienia i temperatury w procesie. Podwójne czujniki, dwa niezależne układy zgodnie z EN285?</w:t>
            </w:r>
          </w:p>
          <w:p w14:paraId="2355416D"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93F6294" w14:textId="4448DFB5" w:rsidR="0081099A" w:rsidRDefault="00304F4D" w:rsidP="0081099A">
            <w:pPr>
              <w:spacing w:after="60" w:line="360" w:lineRule="auto"/>
              <w:ind w:left="30" w:right="-72"/>
              <w:jc w:val="both"/>
              <w:rPr>
                <w:rFonts w:ascii="Arial" w:hAnsi="Arial" w:cs="Arial"/>
                <w:sz w:val="24"/>
                <w:szCs w:val="24"/>
                <w:highlight w:val="darkGray"/>
              </w:rPr>
            </w:pPr>
            <w:r w:rsidRPr="00304F4D">
              <w:rPr>
                <w:rFonts w:ascii="Arial" w:hAnsi="Arial" w:cs="Arial"/>
                <w:sz w:val="24"/>
                <w:szCs w:val="24"/>
              </w:rPr>
              <w:t>Zamawiający wymaga rozwiązania zgodnego z normą EN285</w:t>
            </w:r>
          </w:p>
          <w:p w14:paraId="15FFD98C" w14:textId="77777777" w:rsidR="00450393" w:rsidRDefault="00450393" w:rsidP="0081099A">
            <w:pPr>
              <w:spacing w:after="60" w:line="360" w:lineRule="auto"/>
              <w:ind w:left="30" w:right="-72"/>
              <w:jc w:val="both"/>
              <w:rPr>
                <w:rFonts w:ascii="Arial" w:hAnsi="Arial" w:cs="Arial"/>
                <w:sz w:val="24"/>
                <w:szCs w:val="24"/>
                <w:highlight w:val="darkGray"/>
              </w:rPr>
            </w:pPr>
          </w:p>
          <w:p w14:paraId="5FB57B8A" w14:textId="6FF015F8" w:rsidR="0081099A" w:rsidRPr="00035DEC" w:rsidRDefault="0081099A" w:rsidP="0081099A">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252</w:t>
            </w:r>
          </w:p>
          <w:p w14:paraId="50514AAD" w14:textId="57C0106D" w:rsidR="0081099A" w:rsidRPr="00035DEC" w:rsidRDefault="00450393" w:rsidP="0081099A">
            <w:pPr>
              <w:spacing w:after="120" w:line="360" w:lineRule="auto"/>
              <w:ind w:left="30" w:right="-72"/>
              <w:jc w:val="both"/>
              <w:rPr>
                <w:rFonts w:ascii="Arial" w:hAnsi="Arial" w:cs="Arial"/>
                <w:sz w:val="24"/>
                <w:szCs w:val="24"/>
              </w:rPr>
            </w:pPr>
            <w:r w:rsidRPr="00450393">
              <w:rPr>
                <w:rFonts w:ascii="Arial" w:hAnsi="Arial" w:cs="Arial"/>
                <w:sz w:val="24"/>
                <w:szCs w:val="24"/>
              </w:rPr>
              <w:t>Czy Zamawiający dopuści oświadczenie autoryzowanego dystrybutora potwierdzające spełnienie danego parametru w przypadku braku danej informacji w oficjalnym katalogu producenta? Oryginalny katalog producenta nie uwzględnia wszystkich parametrów wyszczególnionych w załącznikach Zamawiającego.</w:t>
            </w:r>
          </w:p>
          <w:p w14:paraId="59AABE1D"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29DA107" w14:textId="6C6E71D8" w:rsidR="0081099A" w:rsidRDefault="00304F4D" w:rsidP="0081099A">
            <w:pPr>
              <w:spacing w:after="60" w:line="360" w:lineRule="auto"/>
              <w:ind w:left="30" w:right="-72"/>
              <w:jc w:val="both"/>
              <w:rPr>
                <w:rFonts w:ascii="Arial" w:hAnsi="Arial" w:cs="Arial"/>
                <w:sz w:val="24"/>
                <w:szCs w:val="24"/>
                <w:highlight w:val="darkGray"/>
              </w:rPr>
            </w:pPr>
            <w:r w:rsidRPr="00304F4D">
              <w:rPr>
                <w:rFonts w:ascii="Arial" w:hAnsi="Arial" w:cs="Arial"/>
                <w:sz w:val="24"/>
                <w:szCs w:val="24"/>
              </w:rPr>
              <w:t>Zamawiający dopuści oświadczenie autoryzowanego dystrybutora potwierdzające spełnienie danego parametru w przypadku braku danej informacji w oficjalnym katalogu producenta</w:t>
            </w:r>
          </w:p>
          <w:p w14:paraId="543771EB" w14:textId="1EE3B32B" w:rsidR="0081099A" w:rsidRPr="00035DEC" w:rsidRDefault="0081099A" w:rsidP="0081099A">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253</w:t>
            </w:r>
          </w:p>
          <w:p w14:paraId="660E7E33" w14:textId="77777777" w:rsidR="00450393" w:rsidRPr="00450393" w:rsidRDefault="00450393" w:rsidP="00450393">
            <w:pPr>
              <w:spacing w:after="120" w:line="360" w:lineRule="auto"/>
              <w:ind w:left="30" w:right="-72"/>
              <w:jc w:val="both"/>
              <w:rPr>
                <w:rFonts w:ascii="Arial" w:hAnsi="Arial" w:cs="Arial"/>
                <w:sz w:val="24"/>
                <w:szCs w:val="24"/>
              </w:rPr>
            </w:pPr>
            <w:r w:rsidRPr="00450393">
              <w:rPr>
                <w:rFonts w:ascii="Arial" w:hAnsi="Arial" w:cs="Arial"/>
                <w:sz w:val="24"/>
                <w:szCs w:val="24"/>
              </w:rPr>
              <w:t>Załącznik nr 11.15 do SWZ – Zadanie nr 15 Aparat RTG ramię C</w:t>
            </w:r>
          </w:p>
          <w:p w14:paraId="6E1A1F2F" w14:textId="550C4963" w:rsidR="0081099A" w:rsidRPr="00035DEC" w:rsidRDefault="00450393" w:rsidP="00450393">
            <w:pPr>
              <w:spacing w:after="120" w:line="360" w:lineRule="auto"/>
              <w:ind w:left="30" w:right="-72"/>
              <w:jc w:val="both"/>
              <w:rPr>
                <w:rFonts w:ascii="Arial" w:hAnsi="Arial" w:cs="Arial"/>
                <w:sz w:val="24"/>
                <w:szCs w:val="24"/>
              </w:rPr>
            </w:pPr>
            <w:r w:rsidRPr="00450393">
              <w:rPr>
                <w:rFonts w:ascii="Arial" w:hAnsi="Arial" w:cs="Arial"/>
                <w:sz w:val="24"/>
                <w:szCs w:val="24"/>
              </w:rPr>
              <w:t>Pkt. 74 Czy Zamawiający dopuści do zaoferowania rozwiązanie równoważne, czyli aparat który automatycznie dobiera parametry w zależności od prześwietlanej anatomii, dzięki czemu użytkownik nie musi ręcznie zmieniać ustawień aparatu. Aparat działa w trybie automatycznym, aby zaoszczędzić czas operatorom na bloku. Oferowany aparat jest uniwersalny i wszechstronny zatem doskonale sprawdzi się zarówno przy zabiegach chirurgicznych, urologicznych, jak i ortopedycznych.</w:t>
            </w:r>
          </w:p>
          <w:p w14:paraId="7B2B2D9B"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C02EC58" w14:textId="76ADA8CF" w:rsidR="0081099A" w:rsidRDefault="00304F4D" w:rsidP="0081099A">
            <w:pPr>
              <w:spacing w:after="60" w:line="360" w:lineRule="auto"/>
              <w:ind w:left="30" w:right="-72"/>
              <w:jc w:val="both"/>
              <w:rPr>
                <w:rFonts w:ascii="Arial" w:hAnsi="Arial" w:cs="Arial"/>
                <w:sz w:val="24"/>
                <w:szCs w:val="24"/>
                <w:highlight w:val="darkGray"/>
              </w:rPr>
            </w:pPr>
            <w:r w:rsidRPr="00304F4D">
              <w:rPr>
                <w:rFonts w:ascii="Arial" w:hAnsi="Arial" w:cs="Arial"/>
                <w:sz w:val="24"/>
                <w:szCs w:val="24"/>
              </w:rPr>
              <w:lastRenderedPageBreak/>
              <w:t>Zamawiający dopuszcza takie rozwiązanie.</w:t>
            </w:r>
          </w:p>
          <w:p w14:paraId="5731B506" w14:textId="0AE48BDF" w:rsidR="0081099A" w:rsidRPr="0071186A" w:rsidRDefault="0081099A" w:rsidP="0081099A">
            <w:pPr>
              <w:spacing w:before="60" w:after="60" w:line="276" w:lineRule="auto"/>
              <w:ind w:left="30" w:right="-72"/>
              <w:rPr>
                <w:rFonts w:ascii="Arial" w:hAnsi="Arial" w:cs="Arial"/>
                <w:b/>
                <w:bCs/>
                <w:sz w:val="24"/>
                <w:szCs w:val="24"/>
              </w:rPr>
            </w:pPr>
            <w:r w:rsidRPr="0071186A">
              <w:rPr>
                <w:rFonts w:ascii="Arial" w:hAnsi="Arial" w:cs="Arial"/>
                <w:b/>
                <w:bCs/>
                <w:sz w:val="24"/>
                <w:szCs w:val="24"/>
              </w:rPr>
              <w:t>Pytanie nr 254</w:t>
            </w:r>
          </w:p>
          <w:p w14:paraId="172E9B34" w14:textId="77777777" w:rsidR="00450393" w:rsidRPr="0071186A" w:rsidRDefault="00450393" w:rsidP="00450393">
            <w:pPr>
              <w:spacing w:after="120" w:line="360" w:lineRule="auto"/>
              <w:ind w:left="30" w:right="-72"/>
              <w:jc w:val="both"/>
              <w:rPr>
                <w:rFonts w:ascii="Arial" w:hAnsi="Arial" w:cs="Arial"/>
                <w:sz w:val="24"/>
                <w:szCs w:val="24"/>
              </w:rPr>
            </w:pPr>
            <w:r w:rsidRPr="0071186A">
              <w:rPr>
                <w:rFonts w:ascii="Arial" w:hAnsi="Arial" w:cs="Arial"/>
                <w:sz w:val="24"/>
                <w:szCs w:val="24"/>
              </w:rPr>
              <w:t>Załącznik nr 12.15do SWZ</w:t>
            </w:r>
          </w:p>
          <w:p w14:paraId="3F8C2AE8" w14:textId="77777777" w:rsidR="00304F4D" w:rsidRPr="0071186A" w:rsidRDefault="00450393" w:rsidP="00450393">
            <w:pPr>
              <w:spacing w:after="120" w:line="360" w:lineRule="auto"/>
              <w:ind w:left="30" w:right="-72"/>
              <w:jc w:val="both"/>
              <w:rPr>
                <w:rFonts w:ascii="Arial" w:hAnsi="Arial" w:cs="Arial"/>
                <w:sz w:val="24"/>
                <w:szCs w:val="24"/>
              </w:rPr>
            </w:pPr>
            <w:r w:rsidRPr="0071186A">
              <w:rPr>
                <w:rFonts w:ascii="Arial" w:hAnsi="Arial" w:cs="Arial"/>
                <w:sz w:val="24"/>
                <w:szCs w:val="24"/>
              </w:rPr>
              <w:t>§6.12.4 Zwracamy się z prośbą o wykreślenie punktu jako nie mającego zastosowania w przypadku ramienia C.</w:t>
            </w:r>
          </w:p>
          <w:p w14:paraId="5849044C" w14:textId="28E5A0BF" w:rsidR="00450393" w:rsidRPr="0071186A" w:rsidRDefault="00450393" w:rsidP="00304F4D">
            <w:pPr>
              <w:spacing w:after="120" w:line="360" w:lineRule="auto"/>
              <w:ind w:left="30" w:right="-72"/>
              <w:jc w:val="both"/>
              <w:rPr>
                <w:rFonts w:ascii="Arial" w:hAnsi="Arial" w:cs="Arial"/>
                <w:sz w:val="24"/>
                <w:szCs w:val="24"/>
              </w:rPr>
            </w:pPr>
            <w:r w:rsidRPr="0071186A">
              <w:rPr>
                <w:rFonts w:ascii="Arial" w:hAnsi="Arial" w:cs="Arial"/>
                <w:sz w:val="24"/>
                <w:szCs w:val="24"/>
              </w:rPr>
              <w:t xml:space="preserve"> §6. 16 Zwracamy się z prośbą o odstąpienie od wymogu dostarczenia aparatu zastępczego na czas naprawy. Przedmiotem zamówienia jest wysoce specjalistyczny aparat RTG z ramieniem C i w tym przypadku nie ma możliwości dostarczenia aparatu zastępczego w tak krótkim czasie, gdyż wymaga to przede wszystkim uzyskania pozwolenia Sanepidu na eksploatowanie zastępczego aparatu. Uruchomienie zastępczego aparatu jest możliwe po wcześniejszym uzyskaniu przez Zamawiającego pozwolenia od Sanepidu na uruchomienie i eksploatowanie zastępczego aparatu, co wiąże się z długim okresem oczekiwania, który może wynieść nawet do miesiąca, a w tym czasie można już naprawić uszkodzony system. </w:t>
            </w:r>
          </w:p>
          <w:p w14:paraId="28FA84D7" w14:textId="0436BA25" w:rsidR="0081099A" w:rsidRPr="0071186A" w:rsidRDefault="00450393" w:rsidP="00450393">
            <w:pPr>
              <w:spacing w:after="120" w:line="360" w:lineRule="auto"/>
              <w:ind w:left="30" w:right="-72"/>
              <w:jc w:val="both"/>
              <w:rPr>
                <w:rFonts w:ascii="Arial" w:hAnsi="Arial" w:cs="Arial"/>
                <w:sz w:val="24"/>
                <w:szCs w:val="24"/>
              </w:rPr>
            </w:pPr>
            <w:r w:rsidRPr="0071186A">
              <w:rPr>
                <w:rFonts w:ascii="Arial" w:hAnsi="Arial" w:cs="Arial"/>
                <w:sz w:val="24"/>
                <w:szCs w:val="24"/>
              </w:rPr>
              <w:t>W związku z powyższym, prosimy o przychylenie się do naszej prośby, poprzez odstąpienie od wymogu dostarczenia urządzenia zastępczego, jako niezasadnego w przypadku specjalistycznego aparatu RTG z ramieniem C.</w:t>
            </w:r>
          </w:p>
          <w:p w14:paraId="1368D36C" w14:textId="4D31E3EC" w:rsidR="001812AB" w:rsidRPr="0071186A" w:rsidRDefault="001812AB" w:rsidP="00450393">
            <w:pPr>
              <w:spacing w:after="120" w:line="360" w:lineRule="auto"/>
              <w:ind w:left="30" w:right="-72"/>
              <w:jc w:val="both"/>
              <w:rPr>
                <w:rFonts w:ascii="Arial" w:hAnsi="Arial" w:cs="Arial"/>
                <w:sz w:val="24"/>
                <w:szCs w:val="24"/>
              </w:rPr>
            </w:pPr>
            <w:r w:rsidRPr="0071186A">
              <w:rPr>
                <w:rFonts w:ascii="Arial" w:hAnsi="Arial" w:cs="Arial"/>
                <w:sz w:val="24"/>
                <w:szCs w:val="24"/>
              </w:rPr>
              <w:t>§ 6.21. Czy Zamawiający uzna za spełniony wymóg w razie dostarczenia kodów serwisowych uprawniających do przeprowadzenia podstawowej diagnostyki serwisowej? Jednocześnie informujemy, że dostarczenie kodów  serwisowych ważnych bezterminowo i uprawniających do pełnej diagnostyki aparatu jest niemożliwe, gdyż kody te wydawane są serwisantom na czas określony i po otrzymaniu stosownych certyfikatów poświadczających kwalifikacje.</w:t>
            </w:r>
          </w:p>
          <w:p w14:paraId="2DC707E5"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0951152" w14:textId="77777777" w:rsidR="0071186A" w:rsidRPr="0071186A" w:rsidRDefault="0071186A" w:rsidP="0071186A">
            <w:pPr>
              <w:spacing w:after="60" w:line="360" w:lineRule="auto"/>
              <w:ind w:left="30" w:right="-72"/>
              <w:jc w:val="both"/>
              <w:rPr>
                <w:rFonts w:ascii="Arial" w:hAnsi="Arial" w:cs="Arial"/>
                <w:sz w:val="24"/>
                <w:szCs w:val="24"/>
              </w:rPr>
            </w:pPr>
            <w:r w:rsidRPr="0071186A">
              <w:rPr>
                <w:rFonts w:ascii="Arial" w:hAnsi="Arial" w:cs="Arial"/>
                <w:sz w:val="24"/>
                <w:szCs w:val="24"/>
              </w:rPr>
              <w:t>W kwestii modyfikacji postanowienia §6 ust. 12 pkt 4 Załącznika nr 12.15 do SWZ Zamawiający odsyła do wyjaśnień zawartych w odpowiedzi na pytanie nr 117.</w:t>
            </w:r>
          </w:p>
          <w:p w14:paraId="11C633EF" w14:textId="77777777" w:rsidR="0071186A" w:rsidRPr="0071186A" w:rsidRDefault="0071186A" w:rsidP="0071186A">
            <w:pPr>
              <w:spacing w:after="60" w:line="360" w:lineRule="auto"/>
              <w:ind w:left="30" w:right="-72"/>
              <w:jc w:val="both"/>
              <w:rPr>
                <w:rFonts w:ascii="Arial" w:hAnsi="Arial" w:cs="Arial"/>
                <w:sz w:val="24"/>
                <w:szCs w:val="24"/>
              </w:rPr>
            </w:pPr>
            <w:r w:rsidRPr="0071186A">
              <w:rPr>
                <w:rFonts w:ascii="Arial" w:hAnsi="Arial" w:cs="Arial"/>
                <w:sz w:val="24"/>
                <w:szCs w:val="24"/>
              </w:rPr>
              <w:t>W kwestii modyfikacji §6 ust. 16 Załącznika nr 12.15 do SWZ Zamawiający odsyła do wyjaśnień zawartych w odpowiedzi na pytanie nr 118.</w:t>
            </w:r>
          </w:p>
          <w:p w14:paraId="7BC313B0" w14:textId="77777777" w:rsidR="0071186A" w:rsidRPr="0071186A" w:rsidRDefault="0071186A" w:rsidP="0071186A">
            <w:pPr>
              <w:spacing w:after="60" w:line="360" w:lineRule="auto"/>
              <w:ind w:left="30" w:right="-72"/>
              <w:jc w:val="both"/>
              <w:rPr>
                <w:rFonts w:ascii="Arial" w:hAnsi="Arial" w:cs="Arial"/>
                <w:sz w:val="24"/>
                <w:szCs w:val="24"/>
              </w:rPr>
            </w:pPr>
            <w:r w:rsidRPr="0071186A">
              <w:rPr>
                <w:rFonts w:ascii="Arial" w:hAnsi="Arial" w:cs="Arial"/>
                <w:sz w:val="24"/>
                <w:szCs w:val="24"/>
              </w:rPr>
              <w:t>Ponadto Zamawiający modyfikuje treść Załącznika nr 12.15 do SWZ w ten sposób, że §6 ust. 21 otrzymuje następującą treść:</w:t>
            </w:r>
          </w:p>
          <w:p w14:paraId="4BEB8E99" w14:textId="05D74C2A" w:rsidR="0081099A" w:rsidRPr="00304F4D" w:rsidRDefault="0071186A" w:rsidP="0071186A">
            <w:pPr>
              <w:spacing w:after="60" w:line="360" w:lineRule="auto"/>
              <w:ind w:left="30" w:right="-72"/>
              <w:jc w:val="both"/>
              <w:rPr>
                <w:rFonts w:ascii="Arial" w:hAnsi="Arial" w:cs="Arial"/>
                <w:sz w:val="24"/>
                <w:szCs w:val="24"/>
              </w:rPr>
            </w:pPr>
            <w:r w:rsidRPr="0071186A">
              <w:rPr>
                <w:rFonts w:ascii="Arial" w:hAnsi="Arial" w:cs="Arial"/>
                <w:sz w:val="24"/>
                <w:szCs w:val="24"/>
              </w:rPr>
              <w:lastRenderedPageBreak/>
              <w:t>„</w:t>
            </w:r>
            <w:r w:rsidRPr="0071186A">
              <w:rPr>
                <w:rFonts w:ascii="Arial" w:hAnsi="Arial" w:cs="Arial"/>
                <w:i/>
                <w:iCs/>
                <w:sz w:val="24"/>
                <w:szCs w:val="24"/>
              </w:rPr>
              <w:t>21. Wykonawca gwarantuje że Towar po upływie okresu gwarancji będzie pozbawiony blokad i innych podobnych zabezpieczeń w tym w szczególności kodów serwisowych które po upływie gwarancji uniemożliwiałyby lub utrudniały Zamawiającemu dostęp</w:t>
            </w:r>
            <w:r w:rsidRPr="003273EB">
              <w:rPr>
                <w:rFonts w:ascii="Arial" w:hAnsi="Arial" w:cs="Arial"/>
                <w:i/>
                <w:iCs/>
                <w:sz w:val="24"/>
                <w:szCs w:val="24"/>
              </w:rPr>
              <w:t xml:space="preserve"> do opcji serwisowych lub naprawy Towaru przez dowolny podmiot w przypadku nie korzystania przez Zamawiającego z serwisu pogwarancyjnego wykonawcy. Wykonawca najpóźniej w ostatnim dniu gwarancji udostępni Zamawiającemu wszelkie kody serwisowe lub odblokuje towar umożliwiając nieograniczony dostęp do opcji serwisowych i naprawy towaru (dotyczy również aktualizacji oprogramowania i zmiany kodów serwisowych), z tym zastrzeżeniem, że w przypadku Aparatu </w:t>
            </w:r>
            <w:proofErr w:type="spellStart"/>
            <w:r w:rsidRPr="003273EB">
              <w:rPr>
                <w:rFonts w:ascii="Arial" w:hAnsi="Arial" w:cs="Arial"/>
                <w:i/>
                <w:iCs/>
                <w:sz w:val="24"/>
                <w:szCs w:val="24"/>
              </w:rPr>
              <w:t>Rtg</w:t>
            </w:r>
            <w:proofErr w:type="spellEnd"/>
            <w:r w:rsidRPr="003273EB">
              <w:rPr>
                <w:rFonts w:ascii="Arial" w:hAnsi="Arial" w:cs="Arial"/>
                <w:i/>
                <w:iCs/>
                <w:sz w:val="24"/>
                <w:szCs w:val="24"/>
              </w:rPr>
              <w:t xml:space="preserve"> typu ramię C z płaskim detektorem Zamawiający wymaga jedynie pozostawienia tych urządzeń w takim stanie, który umożliwi serwisowanie pogwarancyjne przez każdy inny niż tylko Wykonawca uprawniony i wykwalifikowany podmiot.</w:t>
            </w:r>
            <w:r>
              <w:rPr>
                <w:rFonts w:ascii="Arial" w:hAnsi="Arial" w:cs="Arial"/>
                <w:sz w:val="24"/>
                <w:szCs w:val="24"/>
              </w:rPr>
              <w:t>”</w:t>
            </w:r>
          </w:p>
          <w:p w14:paraId="6FB024CC" w14:textId="77777777" w:rsidR="001812AB" w:rsidRDefault="001812AB" w:rsidP="0081099A">
            <w:pPr>
              <w:spacing w:after="60" w:line="360" w:lineRule="auto"/>
              <w:ind w:left="30" w:right="-72"/>
              <w:jc w:val="both"/>
              <w:rPr>
                <w:rFonts w:ascii="Arial" w:hAnsi="Arial" w:cs="Arial"/>
                <w:sz w:val="24"/>
                <w:szCs w:val="24"/>
                <w:highlight w:val="darkGray"/>
              </w:rPr>
            </w:pPr>
          </w:p>
          <w:p w14:paraId="26CA66DD" w14:textId="7E605D1F" w:rsidR="0081099A" w:rsidRPr="00976662" w:rsidRDefault="0081099A" w:rsidP="0081099A">
            <w:pPr>
              <w:spacing w:before="60" w:after="60" w:line="276" w:lineRule="auto"/>
              <w:ind w:left="30" w:right="-72"/>
              <w:rPr>
                <w:rFonts w:ascii="Arial" w:hAnsi="Arial" w:cs="Arial"/>
                <w:b/>
                <w:bCs/>
                <w:sz w:val="24"/>
                <w:szCs w:val="24"/>
              </w:rPr>
            </w:pPr>
            <w:r w:rsidRPr="00976662">
              <w:rPr>
                <w:rFonts w:ascii="Arial" w:hAnsi="Arial" w:cs="Arial"/>
                <w:b/>
                <w:bCs/>
                <w:sz w:val="24"/>
                <w:szCs w:val="24"/>
              </w:rPr>
              <w:t>Pytanie nr 255</w:t>
            </w:r>
          </w:p>
          <w:p w14:paraId="3DD8F99D" w14:textId="72C273B0" w:rsidR="0081099A" w:rsidRPr="00976662" w:rsidRDefault="001812AB" w:rsidP="0081099A">
            <w:pPr>
              <w:spacing w:after="120" w:line="360" w:lineRule="auto"/>
              <w:ind w:left="30" w:right="-72"/>
              <w:jc w:val="both"/>
              <w:rPr>
                <w:rFonts w:ascii="Arial" w:hAnsi="Arial" w:cs="Arial"/>
                <w:sz w:val="24"/>
                <w:szCs w:val="24"/>
              </w:rPr>
            </w:pPr>
            <w:r w:rsidRPr="00976662">
              <w:rPr>
                <w:rFonts w:ascii="Arial" w:hAnsi="Arial" w:cs="Arial"/>
                <w:sz w:val="24"/>
                <w:szCs w:val="24"/>
              </w:rPr>
              <w:t>Pakiet 1</w:t>
            </w:r>
          </w:p>
          <w:p w14:paraId="43C6A958" w14:textId="7E8504F4" w:rsidR="001812AB" w:rsidRPr="00976662" w:rsidRDefault="001812AB" w:rsidP="0081099A">
            <w:pPr>
              <w:spacing w:after="120" w:line="360" w:lineRule="auto"/>
              <w:ind w:left="30" w:right="-72"/>
              <w:jc w:val="both"/>
              <w:rPr>
                <w:rFonts w:ascii="Arial" w:hAnsi="Arial" w:cs="Arial"/>
                <w:sz w:val="24"/>
                <w:szCs w:val="24"/>
              </w:rPr>
            </w:pPr>
            <w:r w:rsidRPr="00976662">
              <w:rPr>
                <w:rFonts w:ascii="Arial" w:hAnsi="Arial" w:cs="Arial"/>
                <w:sz w:val="24"/>
                <w:szCs w:val="24"/>
              </w:rPr>
              <w:t xml:space="preserve">Dotyczy zarówno dokumentacji do aparatu </w:t>
            </w:r>
            <w:proofErr w:type="spellStart"/>
            <w:r w:rsidRPr="00976662">
              <w:rPr>
                <w:rFonts w:ascii="Arial" w:hAnsi="Arial" w:cs="Arial"/>
                <w:sz w:val="24"/>
                <w:szCs w:val="24"/>
              </w:rPr>
              <w:t>telekomando</w:t>
            </w:r>
            <w:proofErr w:type="spellEnd"/>
            <w:r w:rsidRPr="00976662">
              <w:rPr>
                <w:rFonts w:ascii="Arial" w:hAnsi="Arial" w:cs="Arial"/>
                <w:sz w:val="24"/>
                <w:szCs w:val="24"/>
              </w:rPr>
              <w:t xml:space="preserve"> jak i aparatu kostno-płucnego z kolumną podłogową:</w:t>
            </w:r>
          </w:p>
          <w:p w14:paraId="4A1A3CBC" w14:textId="77777777" w:rsidR="001812AB" w:rsidRPr="00976662" w:rsidRDefault="001812AB" w:rsidP="001812AB">
            <w:pPr>
              <w:spacing w:after="120" w:line="360" w:lineRule="auto"/>
              <w:ind w:left="30" w:right="-72"/>
              <w:jc w:val="both"/>
              <w:rPr>
                <w:rFonts w:ascii="Arial" w:hAnsi="Arial" w:cs="Arial"/>
                <w:sz w:val="24"/>
                <w:szCs w:val="24"/>
              </w:rPr>
            </w:pPr>
            <w:r w:rsidRPr="00976662">
              <w:rPr>
                <w:rFonts w:ascii="Arial" w:hAnsi="Arial" w:cs="Arial"/>
                <w:sz w:val="24"/>
                <w:szCs w:val="24"/>
              </w:rPr>
              <w:t>w związku z prowadzonym postępowaniem zwracamy się z uprzejmą prośbą o udostępnienie kompletu dokumentów technicznych Zamawiającego, obejmujących:</w:t>
            </w:r>
          </w:p>
          <w:p w14:paraId="62072BC5" w14:textId="77777777" w:rsidR="001812AB" w:rsidRPr="00976662" w:rsidRDefault="001812AB" w:rsidP="001812AB">
            <w:pPr>
              <w:spacing w:after="120" w:line="360" w:lineRule="auto"/>
              <w:ind w:left="30" w:right="-72"/>
              <w:jc w:val="both"/>
              <w:rPr>
                <w:rFonts w:ascii="Arial" w:hAnsi="Arial" w:cs="Arial"/>
                <w:sz w:val="24"/>
                <w:szCs w:val="24"/>
              </w:rPr>
            </w:pPr>
            <w:r w:rsidRPr="00976662">
              <w:rPr>
                <w:rFonts w:ascii="Arial" w:hAnsi="Arial" w:cs="Arial"/>
                <w:sz w:val="24"/>
                <w:szCs w:val="24"/>
              </w:rPr>
              <w:t>aktualny projekt osłon stałych (+ informacja o planowanej ilości wykonywanych ekspozycji w ujęciu miesięcznym)</w:t>
            </w:r>
          </w:p>
          <w:p w14:paraId="1FDFF512" w14:textId="77777777" w:rsidR="001812AB" w:rsidRPr="00976662" w:rsidRDefault="001812AB" w:rsidP="001812AB">
            <w:pPr>
              <w:spacing w:after="120" w:line="360" w:lineRule="auto"/>
              <w:ind w:left="30" w:right="-72"/>
              <w:jc w:val="both"/>
              <w:rPr>
                <w:rFonts w:ascii="Arial" w:hAnsi="Arial" w:cs="Arial"/>
                <w:sz w:val="24"/>
                <w:szCs w:val="24"/>
              </w:rPr>
            </w:pPr>
            <w:r w:rsidRPr="00976662">
              <w:rPr>
                <w:rFonts w:ascii="Arial" w:hAnsi="Arial" w:cs="Arial"/>
                <w:sz w:val="24"/>
                <w:szCs w:val="24"/>
              </w:rPr>
              <w:t>rzut pionowy pracowni RTG,</w:t>
            </w:r>
          </w:p>
          <w:p w14:paraId="63620C09" w14:textId="77777777" w:rsidR="001812AB" w:rsidRPr="00976662" w:rsidRDefault="001812AB" w:rsidP="001812AB">
            <w:pPr>
              <w:spacing w:after="120" w:line="360" w:lineRule="auto"/>
              <w:ind w:left="30" w:right="-72"/>
              <w:jc w:val="both"/>
              <w:rPr>
                <w:rFonts w:ascii="Arial" w:hAnsi="Arial" w:cs="Arial"/>
                <w:sz w:val="24"/>
                <w:szCs w:val="24"/>
              </w:rPr>
            </w:pPr>
            <w:r w:rsidRPr="00976662">
              <w:rPr>
                <w:rFonts w:ascii="Arial" w:hAnsi="Arial" w:cs="Arial"/>
                <w:sz w:val="24"/>
                <w:szCs w:val="24"/>
              </w:rPr>
              <w:t>przekrój poprzeczny pracowni RTG,</w:t>
            </w:r>
          </w:p>
          <w:p w14:paraId="6D23CE7E" w14:textId="77777777" w:rsidR="001812AB" w:rsidRPr="00976662" w:rsidRDefault="001812AB" w:rsidP="001812AB">
            <w:pPr>
              <w:spacing w:after="120" w:line="360" w:lineRule="auto"/>
              <w:ind w:left="30" w:right="-72"/>
              <w:jc w:val="both"/>
              <w:rPr>
                <w:rFonts w:ascii="Arial" w:hAnsi="Arial" w:cs="Arial"/>
                <w:sz w:val="24"/>
                <w:szCs w:val="24"/>
              </w:rPr>
            </w:pPr>
            <w:r w:rsidRPr="00976662">
              <w:rPr>
                <w:rFonts w:ascii="Arial" w:hAnsi="Arial" w:cs="Arial"/>
                <w:sz w:val="24"/>
                <w:szCs w:val="24"/>
              </w:rPr>
              <w:t>Informację dotyczące MATERIAŁU Z JAKIEGO WYKONANY JEST STROP oraz jaka jest wysokość pomieszczenia RTG</w:t>
            </w:r>
          </w:p>
          <w:p w14:paraId="0057A67D" w14:textId="77777777" w:rsidR="001812AB" w:rsidRPr="00976662" w:rsidRDefault="001812AB" w:rsidP="001812AB">
            <w:pPr>
              <w:spacing w:after="120" w:line="360" w:lineRule="auto"/>
              <w:ind w:left="30" w:right="-72"/>
              <w:jc w:val="both"/>
              <w:rPr>
                <w:rFonts w:ascii="Arial" w:hAnsi="Arial" w:cs="Arial"/>
                <w:sz w:val="24"/>
                <w:szCs w:val="24"/>
              </w:rPr>
            </w:pPr>
            <w:r w:rsidRPr="00976662">
              <w:rPr>
                <w:rFonts w:ascii="Arial" w:hAnsi="Arial" w:cs="Arial"/>
                <w:sz w:val="24"/>
                <w:szCs w:val="24"/>
              </w:rPr>
              <w:t>Plan ułożenia kanałów podłogowych,</w:t>
            </w:r>
          </w:p>
          <w:p w14:paraId="754CF6A0" w14:textId="77777777" w:rsidR="001812AB" w:rsidRPr="00976662" w:rsidRDefault="001812AB" w:rsidP="001812AB">
            <w:pPr>
              <w:spacing w:after="120" w:line="360" w:lineRule="auto"/>
              <w:ind w:left="30" w:right="-72"/>
              <w:jc w:val="both"/>
              <w:rPr>
                <w:rFonts w:ascii="Arial" w:hAnsi="Arial" w:cs="Arial"/>
                <w:sz w:val="24"/>
                <w:szCs w:val="24"/>
              </w:rPr>
            </w:pPr>
            <w:r w:rsidRPr="00976662">
              <w:rPr>
                <w:rFonts w:ascii="Arial" w:hAnsi="Arial" w:cs="Arial"/>
                <w:sz w:val="24"/>
                <w:szCs w:val="24"/>
              </w:rPr>
              <w:t>plan instalacji elektrycznych (jeśli dostępny),</w:t>
            </w:r>
          </w:p>
          <w:p w14:paraId="688D0D66" w14:textId="77777777" w:rsidR="001812AB" w:rsidRPr="00976662" w:rsidRDefault="001812AB" w:rsidP="001812AB">
            <w:pPr>
              <w:spacing w:after="120" w:line="360" w:lineRule="auto"/>
              <w:ind w:left="30" w:right="-72"/>
              <w:jc w:val="both"/>
              <w:rPr>
                <w:rFonts w:ascii="Arial" w:hAnsi="Arial" w:cs="Arial"/>
                <w:sz w:val="24"/>
                <w:szCs w:val="24"/>
              </w:rPr>
            </w:pPr>
            <w:r w:rsidRPr="00976662">
              <w:rPr>
                <w:rFonts w:ascii="Arial" w:hAnsi="Arial" w:cs="Arial"/>
                <w:sz w:val="24"/>
                <w:szCs w:val="24"/>
              </w:rPr>
              <w:t>informacje na temat dostępnego przyłącza (w rozdzielni głównej do której ma zostać pociągnięty WLZ dla aparatu</w:t>
            </w:r>
          </w:p>
          <w:p w14:paraId="0647E39D" w14:textId="77777777" w:rsidR="001812AB" w:rsidRPr="00976662" w:rsidRDefault="001812AB" w:rsidP="001812AB">
            <w:pPr>
              <w:spacing w:after="120" w:line="360" w:lineRule="auto"/>
              <w:ind w:left="30" w:right="-72"/>
              <w:jc w:val="both"/>
              <w:rPr>
                <w:rFonts w:ascii="Arial" w:hAnsi="Arial" w:cs="Arial"/>
                <w:sz w:val="24"/>
                <w:szCs w:val="24"/>
              </w:rPr>
            </w:pPr>
            <w:r w:rsidRPr="00976662">
              <w:rPr>
                <w:rFonts w:ascii="Arial" w:hAnsi="Arial" w:cs="Arial"/>
                <w:sz w:val="24"/>
                <w:szCs w:val="24"/>
              </w:rPr>
              <w:lastRenderedPageBreak/>
              <w:t>oraz drugiego WLZ dla zasilania pracowni i pomieszczeń przyległych), w tym rodzaju i wartości zastosowanych bezpieczników oraz przekroju kabla zasilającego.</w:t>
            </w:r>
          </w:p>
          <w:p w14:paraId="38C7DF6A" w14:textId="77777777" w:rsidR="001812AB" w:rsidRPr="00976662" w:rsidRDefault="001812AB" w:rsidP="001812AB">
            <w:pPr>
              <w:spacing w:after="120" w:line="360" w:lineRule="auto"/>
              <w:ind w:left="30" w:right="-72"/>
              <w:jc w:val="both"/>
              <w:rPr>
                <w:rFonts w:ascii="Arial" w:hAnsi="Arial" w:cs="Arial"/>
                <w:sz w:val="24"/>
                <w:szCs w:val="24"/>
              </w:rPr>
            </w:pPr>
            <w:r w:rsidRPr="00976662">
              <w:rPr>
                <w:rFonts w:ascii="Arial" w:hAnsi="Arial" w:cs="Arial"/>
                <w:sz w:val="24"/>
                <w:szCs w:val="24"/>
              </w:rPr>
              <w:t>Informacji o dostawcy PACS, dostępności licencji oraz przewidywanych kosztów jakie musi ponieść Wykonawca</w:t>
            </w:r>
          </w:p>
          <w:p w14:paraId="3C4E9EA9" w14:textId="77777777" w:rsidR="001812AB" w:rsidRPr="00976662" w:rsidRDefault="001812AB" w:rsidP="001812AB">
            <w:pPr>
              <w:spacing w:after="120" w:line="360" w:lineRule="auto"/>
              <w:ind w:left="30" w:right="-72"/>
              <w:jc w:val="both"/>
              <w:rPr>
                <w:rFonts w:ascii="Arial" w:hAnsi="Arial" w:cs="Arial"/>
                <w:sz w:val="24"/>
                <w:szCs w:val="24"/>
              </w:rPr>
            </w:pPr>
            <w:r w:rsidRPr="00976662">
              <w:rPr>
                <w:rFonts w:ascii="Arial" w:hAnsi="Arial" w:cs="Arial"/>
                <w:sz w:val="24"/>
                <w:szCs w:val="24"/>
              </w:rPr>
              <w:t>Udostępnienie powyższych materiałów jest dla nas niezbędne do prawidłowego przygotowania oferty oraz rzetelnego oszacowania zakresu prac adaptacyjnych.</w:t>
            </w:r>
          </w:p>
          <w:p w14:paraId="47ECC0E5" w14:textId="77777777" w:rsidR="0081099A" w:rsidRPr="00976662" w:rsidRDefault="0081099A" w:rsidP="0081099A">
            <w:pPr>
              <w:spacing w:after="40" w:line="276" w:lineRule="auto"/>
              <w:ind w:left="30" w:right="-72"/>
              <w:rPr>
                <w:rFonts w:ascii="Arial" w:hAnsi="Arial" w:cs="Arial"/>
                <w:b/>
                <w:bCs/>
                <w:sz w:val="24"/>
                <w:szCs w:val="24"/>
              </w:rPr>
            </w:pPr>
            <w:r w:rsidRPr="00976662">
              <w:rPr>
                <w:rFonts w:ascii="Arial" w:hAnsi="Arial" w:cs="Arial"/>
                <w:b/>
                <w:bCs/>
                <w:sz w:val="24"/>
                <w:szCs w:val="24"/>
              </w:rPr>
              <w:t>Stanowisko (wyjaśnienie) Zamawiającego:</w:t>
            </w:r>
          </w:p>
          <w:p w14:paraId="46AD3E81" w14:textId="34AD3CA3" w:rsidR="002E23A6" w:rsidRDefault="002E23A6" w:rsidP="00976662">
            <w:pPr>
              <w:spacing w:after="60" w:line="360" w:lineRule="auto"/>
              <w:ind w:left="30" w:right="-72"/>
              <w:jc w:val="both"/>
              <w:rPr>
                <w:rFonts w:ascii="Arial" w:hAnsi="Arial" w:cs="Arial"/>
                <w:sz w:val="24"/>
                <w:szCs w:val="24"/>
              </w:rPr>
            </w:pPr>
            <w:r>
              <w:rPr>
                <w:rFonts w:ascii="Arial" w:hAnsi="Arial" w:cs="Arial"/>
                <w:sz w:val="24"/>
                <w:szCs w:val="24"/>
              </w:rPr>
              <w:t xml:space="preserve">Zamawiający wyjaśnia, że wskazane w Załączniku nr 11.1 – Opis przedmiotu zamówienia informacje powinny być wystarczające do przygotowania oferty. Dodatkowo Zamawiający wyjaśnia, że w niniejszym postępowaniu </w:t>
            </w:r>
            <w:r w:rsidR="00A10EFD">
              <w:rPr>
                <w:rFonts w:ascii="Arial" w:hAnsi="Arial" w:cs="Arial"/>
                <w:sz w:val="24"/>
                <w:szCs w:val="24"/>
              </w:rPr>
              <w:t xml:space="preserve">wprawdzie </w:t>
            </w:r>
            <w:r>
              <w:rPr>
                <w:rFonts w:ascii="Arial" w:hAnsi="Arial" w:cs="Arial"/>
                <w:sz w:val="24"/>
                <w:szCs w:val="24"/>
              </w:rPr>
              <w:t>nie przewiduje się obowiązkowej wizji lokalnej ani obowiązkowego sprawdzenia przez Wykonawcę dokumentów niezbędnych do realizacji zamówienia, by nie ograniczać konkurencji w postępowaniu</w:t>
            </w:r>
            <w:r w:rsidR="00A10EFD">
              <w:rPr>
                <w:rFonts w:ascii="Arial" w:hAnsi="Arial" w:cs="Arial"/>
                <w:sz w:val="24"/>
                <w:szCs w:val="24"/>
              </w:rPr>
              <w:t>,</w:t>
            </w:r>
            <w:r>
              <w:rPr>
                <w:rFonts w:ascii="Arial" w:hAnsi="Arial" w:cs="Arial"/>
                <w:sz w:val="24"/>
                <w:szCs w:val="24"/>
              </w:rPr>
              <w:t xml:space="preserve"> </w:t>
            </w:r>
            <w:r w:rsidR="00A10EFD">
              <w:rPr>
                <w:rFonts w:ascii="Arial" w:hAnsi="Arial" w:cs="Arial"/>
                <w:sz w:val="24"/>
                <w:szCs w:val="24"/>
              </w:rPr>
              <w:t>n</w:t>
            </w:r>
            <w:r>
              <w:rPr>
                <w:rFonts w:ascii="Arial" w:hAnsi="Arial" w:cs="Arial"/>
                <w:sz w:val="24"/>
                <w:szCs w:val="24"/>
              </w:rPr>
              <w:t>iemniej jednak, jak podkreśla się w doktrynie zamówień publicznych,</w:t>
            </w:r>
            <w:r w:rsidR="00A10EFD">
              <w:rPr>
                <w:rFonts w:ascii="Arial" w:hAnsi="Arial" w:cs="Arial"/>
                <w:sz w:val="24"/>
                <w:szCs w:val="24"/>
              </w:rPr>
              <w:t xml:space="preserve"> możliwe jest również podjęcie takich działań z inicjatywy własnej wykonawcy. Zamawiający w żaden sposób nie będzie ograniczał wspomnianej wyżej możliwości. Osobą kontaktową jest Pani Elżbieta Kobylska – e-mail: </w:t>
            </w:r>
            <w:hyperlink r:id="rId7" w:history="1">
              <w:r w:rsidR="00BC3D5B" w:rsidRPr="00B235D7">
                <w:rPr>
                  <w:rStyle w:val="Hipercze"/>
                  <w:rFonts w:ascii="Arial" w:hAnsi="Arial" w:cs="Arial"/>
                  <w:sz w:val="24"/>
                  <w:szCs w:val="24"/>
                </w:rPr>
                <w:t>elzbieta.kobylska@szpital.kolbuszowa.pl</w:t>
              </w:r>
            </w:hyperlink>
            <w:r w:rsidR="00A10EFD">
              <w:rPr>
                <w:rFonts w:ascii="Arial" w:hAnsi="Arial" w:cs="Arial"/>
                <w:sz w:val="24"/>
                <w:szCs w:val="24"/>
              </w:rPr>
              <w:t>.</w:t>
            </w:r>
          </w:p>
          <w:p w14:paraId="617F006C" w14:textId="32A37C3D" w:rsidR="00BC3D5B" w:rsidRDefault="00BC3D5B" w:rsidP="00976662">
            <w:pPr>
              <w:spacing w:after="60" w:line="360" w:lineRule="auto"/>
              <w:ind w:left="30" w:right="-72"/>
              <w:jc w:val="both"/>
              <w:rPr>
                <w:rFonts w:ascii="Arial" w:hAnsi="Arial" w:cs="Arial"/>
                <w:sz w:val="24"/>
                <w:szCs w:val="24"/>
              </w:rPr>
            </w:pPr>
            <w:r>
              <w:rPr>
                <w:rFonts w:ascii="Arial" w:hAnsi="Arial" w:cs="Arial"/>
                <w:sz w:val="24"/>
                <w:szCs w:val="24"/>
              </w:rPr>
              <w:t>W pozostałym zakresie Zamawiający wyjaśnia następująco.</w:t>
            </w:r>
          </w:p>
          <w:p w14:paraId="6C29BF93" w14:textId="77777777" w:rsidR="00976662" w:rsidRPr="00976662" w:rsidRDefault="00976662" w:rsidP="00976662">
            <w:pPr>
              <w:spacing w:after="60" w:line="360" w:lineRule="auto"/>
              <w:ind w:left="30" w:right="-72"/>
              <w:jc w:val="both"/>
              <w:rPr>
                <w:rFonts w:ascii="Arial" w:hAnsi="Arial" w:cs="Arial"/>
                <w:sz w:val="24"/>
                <w:szCs w:val="24"/>
              </w:rPr>
            </w:pPr>
            <w:r w:rsidRPr="00976662">
              <w:rPr>
                <w:rFonts w:ascii="Arial" w:hAnsi="Arial" w:cs="Arial"/>
                <w:sz w:val="24"/>
                <w:szCs w:val="24"/>
              </w:rPr>
              <w:t xml:space="preserve">Pustaki na suficie DZ3. </w:t>
            </w:r>
          </w:p>
          <w:p w14:paraId="18A7636A" w14:textId="77777777" w:rsidR="00976662" w:rsidRPr="00976662" w:rsidRDefault="00976662" w:rsidP="00976662">
            <w:pPr>
              <w:spacing w:after="60" w:line="360" w:lineRule="auto"/>
              <w:ind w:left="30" w:right="-72"/>
              <w:jc w:val="both"/>
              <w:rPr>
                <w:rFonts w:ascii="Arial" w:hAnsi="Arial" w:cs="Arial"/>
                <w:sz w:val="24"/>
                <w:szCs w:val="24"/>
              </w:rPr>
            </w:pPr>
            <w:r w:rsidRPr="00976662">
              <w:rPr>
                <w:rFonts w:ascii="Arial" w:hAnsi="Arial" w:cs="Arial"/>
                <w:sz w:val="24"/>
                <w:szCs w:val="24"/>
              </w:rPr>
              <w:t>Pracownia  z aparatem stacjonarnym min.800 badań /miesiąc</w:t>
            </w:r>
          </w:p>
          <w:p w14:paraId="710CB033" w14:textId="689D9A78" w:rsidR="0081099A" w:rsidRPr="00304F4D" w:rsidRDefault="00976662" w:rsidP="00976662">
            <w:pPr>
              <w:spacing w:after="60" w:line="360" w:lineRule="auto"/>
              <w:ind w:left="30" w:right="-72"/>
              <w:jc w:val="both"/>
              <w:rPr>
                <w:rFonts w:ascii="Arial" w:hAnsi="Arial" w:cs="Arial"/>
                <w:sz w:val="24"/>
                <w:szCs w:val="24"/>
                <w:highlight w:val="red"/>
              </w:rPr>
            </w:pPr>
            <w:r w:rsidRPr="00976662">
              <w:rPr>
                <w:rFonts w:ascii="Arial" w:hAnsi="Arial" w:cs="Arial"/>
                <w:sz w:val="24"/>
                <w:szCs w:val="24"/>
              </w:rPr>
              <w:t xml:space="preserve">Pracownia z aparatem </w:t>
            </w:r>
            <w:proofErr w:type="spellStart"/>
            <w:r w:rsidRPr="00976662">
              <w:rPr>
                <w:rFonts w:ascii="Arial" w:hAnsi="Arial" w:cs="Arial"/>
                <w:sz w:val="24"/>
                <w:szCs w:val="24"/>
              </w:rPr>
              <w:t>telekomando</w:t>
            </w:r>
            <w:proofErr w:type="spellEnd"/>
            <w:r w:rsidRPr="00976662">
              <w:rPr>
                <w:rFonts w:ascii="Arial" w:hAnsi="Arial" w:cs="Arial"/>
                <w:sz w:val="24"/>
                <w:szCs w:val="24"/>
              </w:rPr>
              <w:t xml:space="preserve"> i zawieszenie sufitowe min,  1500 /miesiąc.</w:t>
            </w:r>
          </w:p>
          <w:p w14:paraId="7DC2BCB1" w14:textId="77777777" w:rsidR="001812AB" w:rsidRDefault="001812AB" w:rsidP="0081099A">
            <w:pPr>
              <w:spacing w:after="60" w:line="360" w:lineRule="auto"/>
              <w:ind w:left="30" w:right="-72"/>
              <w:jc w:val="both"/>
              <w:rPr>
                <w:rFonts w:ascii="Arial" w:hAnsi="Arial" w:cs="Arial"/>
                <w:sz w:val="24"/>
                <w:szCs w:val="24"/>
                <w:highlight w:val="darkGray"/>
              </w:rPr>
            </w:pPr>
          </w:p>
          <w:p w14:paraId="0ED07B42" w14:textId="4FC1593E" w:rsidR="0081099A" w:rsidRPr="00976662" w:rsidRDefault="0081099A" w:rsidP="0081099A">
            <w:pPr>
              <w:spacing w:before="60" w:after="60" w:line="276" w:lineRule="auto"/>
              <w:ind w:left="30" w:right="-72"/>
              <w:rPr>
                <w:rFonts w:ascii="Arial" w:hAnsi="Arial" w:cs="Arial"/>
                <w:b/>
                <w:bCs/>
                <w:sz w:val="24"/>
                <w:szCs w:val="24"/>
              </w:rPr>
            </w:pPr>
            <w:r w:rsidRPr="00976662">
              <w:rPr>
                <w:rFonts w:ascii="Arial" w:hAnsi="Arial" w:cs="Arial"/>
                <w:b/>
                <w:bCs/>
                <w:sz w:val="24"/>
                <w:szCs w:val="24"/>
              </w:rPr>
              <w:t>Pytanie nr 256</w:t>
            </w:r>
          </w:p>
          <w:p w14:paraId="4DB6E6FC" w14:textId="77777777" w:rsidR="001812AB" w:rsidRPr="00976662" w:rsidRDefault="001812AB" w:rsidP="001812AB">
            <w:pPr>
              <w:spacing w:after="120" w:line="360" w:lineRule="auto"/>
              <w:ind w:left="30" w:right="-72"/>
              <w:jc w:val="both"/>
              <w:rPr>
                <w:rFonts w:ascii="Arial" w:hAnsi="Arial" w:cs="Arial"/>
                <w:sz w:val="24"/>
                <w:szCs w:val="24"/>
              </w:rPr>
            </w:pPr>
            <w:r w:rsidRPr="00976662">
              <w:rPr>
                <w:rFonts w:ascii="Arial" w:hAnsi="Arial" w:cs="Arial"/>
                <w:sz w:val="24"/>
                <w:szCs w:val="24"/>
              </w:rPr>
              <w:t>po zapoznaniu się z treścią opublikowanej Specyfikacji Warunków Zamówienia oraz Opisu Przedmiotu Zamówienia zwracamy się z uprzejmą prośbą o zmianę struktury pakietów poprzez podział jednego z pakietów na trzy odrębne części zamówienia.</w:t>
            </w:r>
          </w:p>
          <w:p w14:paraId="7CC828AF" w14:textId="77777777" w:rsidR="001812AB" w:rsidRPr="00976662" w:rsidRDefault="001812AB" w:rsidP="001812AB">
            <w:pPr>
              <w:spacing w:after="120" w:line="360" w:lineRule="auto"/>
              <w:ind w:left="30" w:right="-72"/>
              <w:jc w:val="both"/>
              <w:rPr>
                <w:rFonts w:ascii="Arial" w:hAnsi="Arial" w:cs="Arial"/>
                <w:sz w:val="24"/>
                <w:szCs w:val="24"/>
              </w:rPr>
            </w:pPr>
          </w:p>
          <w:p w14:paraId="25CDCB4B" w14:textId="77777777" w:rsidR="001812AB" w:rsidRPr="00976662" w:rsidRDefault="001812AB" w:rsidP="001812AB">
            <w:pPr>
              <w:spacing w:after="120" w:line="360" w:lineRule="auto"/>
              <w:ind w:left="30" w:right="-72"/>
              <w:jc w:val="both"/>
              <w:rPr>
                <w:rFonts w:ascii="Arial" w:hAnsi="Arial" w:cs="Arial"/>
                <w:sz w:val="24"/>
                <w:szCs w:val="24"/>
              </w:rPr>
            </w:pPr>
            <w:r w:rsidRPr="00976662">
              <w:rPr>
                <w:rFonts w:ascii="Arial" w:hAnsi="Arial" w:cs="Arial"/>
                <w:sz w:val="24"/>
                <w:szCs w:val="24"/>
              </w:rPr>
              <w:t>Zamawiający przewidział w jednym pakiecie następujące elementy:</w:t>
            </w:r>
          </w:p>
          <w:p w14:paraId="62FCD0B0" w14:textId="77777777" w:rsidR="001812AB" w:rsidRPr="00976662" w:rsidRDefault="001812AB" w:rsidP="001812AB">
            <w:pPr>
              <w:spacing w:after="120" w:line="360" w:lineRule="auto"/>
              <w:ind w:left="30" w:right="-72"/>
              <w:jc w:val="both"/>
              <w:rPr>
                <w:rFonts w:ascii="Arial" w:hAnsi="Arial" w:cs="Arial"/>
                <w:sz w:val="24"/>
                <w:szCs w:val="24"/>
              </w:rPr>
            </w:pPr>
          </w:p>
          <w:p w14:paraId="17DEE4FA" w14:textId="77777777" w:rsidR="001812AB" w:rsidRPr="00976662" w:rsidRDefault="001812AB" w:rsidP="001812AB">
            <w:pPr>
              <w:spacing w:after="120" w:line="360" w:lineRule="auto"/>
              <w:ind w:left="30" w:right="-72"/>
              <w:jc w:val="both"/>
              <w:rPr>
                <w:rFonts w:ascii="Arial" w:hAnsi="Arial" w:cs="Arial"/>
                <w:sz w:val="24"/>
                <w:szCs w:val="24"/>
              </w:rPr>
            </w:pPr>
            <w:r w:rsidRPr="00976662">
              <w:rPr>
                <w:rFonts w:ascii="Arial" w:hAnsi="Arial" w:cs="Arial"/>
                <w:sz w:val="24"/>
                <w:szCs w:val="24"/>
              </w:rPr>
              <w:lastRenderedPageBreak/>
              <w:t xml:space="preserve">Aparat RTG typu </w:t>
            </w:r>
            <w:proofErr w:type="spellStart"/>
            <w:r w:rsidRPr="00976662">
              <w:rPr>
                <w:rFonts w:ascii="Arial" w:hAnsi="Arial" w:cs="Arial"/>
                <w:sz w:val="24"/>
                <w:szCs w:val="24"/>
              </w:rPr>
              <w:t>telekomando</w:t>
            </w:r>
            <w:proofErr w:type="spellEnd"/>
            <w:r w:rsidRPr="00976662">
              <w:rPr>
                <w:rFonts w:ascii="Arial" w:hAnsi="Arial" w:cs="Arial"/>
                <w:sz w:val="24"/>
                <w:szCs w:val="24"/>
              </w:rPr>
              <w:t xml:space="preserve"> – 1 </w:t>
            </w:r>
            <w:proofErr w:type="spellStart"/>
            <w:r w:rsidRPr="00976662">
              <w:rPr>
                <w:rFonts w:ascii="Arial" w:hAnsi="Arial" w:cs="Arial"/>
                <w:sz w:val="24"/>
                <w:szCs w:val="24"/>
              </w:rPr>
              <w:t>kpl</w:t>
            </w:r>
            <w:proofErr w:type="spellEnd"/>
            <w:r w:rsidRPr="00976662">
              <w:rPr>
                <w:rFonts w:ascii="Arial" w:hAnsi="Arial" w:cs="Arial"/>
                <w:sz w:val="24"/>
                <w:szCs w:val="24"/>
              </w:rPr>
              <w:t xml:space="preserve">. z dodatkową lampą na zawieszeniu sufitowym oraz stojakiem płucnym wraz z dodatkowym detektorem bezprzewodowym 17×17” oraz opcją </w:t>
            </w:r>
            <w:proofErr w:type="spellStart"/>
            <w:r w:rsidRPr="00976662">
              <w:rPr>
                <w:rFonts w:ascii="Arial" w:hAnsi="Arial" w:cs="Arial"/>
                <w:sz w:val="24"/>
                <w:szCs w:val="24"/>
              </w:rPr>
              <w:t>tomosyntezy</w:t>
            </w:r>
            <w:proofErr w:type="spellEnd"/>
            <w:r w:rsidRPr="00976662">
              <w:rPr>
                <w:rFonts w:ascii="Arial" w:hAnsi="Arial" w:cs="Arial"/>
                <w:sz w:val="24"/>
                <w:szCs w:val="24"/>
              </w:rPr>
              <w:t>, wraz z niezbędnymi pracami instalacyjnymi koniecznymi do podłączenia do infrastruktury Szpitala,</w:t>
            </w:r>
          </w:p>
          <w:p w14:paraId="5D031A05" w14:textId="77777777" w:rsidR="001812AB" w:rsidRPr="00976662" w:rsidRDefault="001812AB" w:rsidP="001812AB">
            <w:pPr>
              <w:spacing w:after="120" w:line="360" w:lineRule="auto"/>
              <w:ind w:left="30" w:right="-72"/>
              <w:jc w:val="both"/>
              <w:rPr>
                <w:rFonts w:ascii="Arial" w:hAnsi="Arial" w:cs="Arial"/>
                <w:sz w:val="24"/>
                <w:szCs w:val="24"/>
              </w:rPr>
            </w:pPr>
          </w:p>
          <w:p w14:paraId="5B0A0B6E" w14:textId="77777777" w:rsidR="001812AB" w:rsidRPr="00976662" w:rsidRDefault="001812AB" w:rsidP="001812AB">
            <w:pPr>
              <w:spacing w:after="120" w:line="360" w:lineRule="auto"/>
              <w:ind w:left="30" w:right="-72"/>
              <w:jc w:val="both"/>
              <w:rPr>
                <w:rFonts w:ascii="Arial" w:hAnsi="Arial" w:cs="Arial"/>
                <w:sz w:val="24"/>
                <w:szCs w:val="24"/>
              </w:rPr>
            </w:pPr>
            <w:r w:rsidRPr="00976662">
              <w:rPr>
                <w:rFonts w:ascii="Arial" w:hAnsi="Arial" w:cs="Arial"/>
                <w:sz w:val="24"/>
                <w:szCs w:val="24"/>
              </w:rPr>
              <w:t xml:space="preserve">Aparat RTG – 1 </w:t>
            </w:r>
            <w:proofErr w:type="spellStart"/>
            <w:r w:rsidRPr="00976662">
              <w:rPr>
                <w:rFonts w:ascii="Arial" w:hAnsi="Arial" w:cs="Arial"/>
                <w:sz w:val="24"/>
                <w:szCs w:val="24"/>
              </w:rPr>
              <w:t>kpl</w:t>
            </w:r>
            <w:proofErr w:type="spellEnd"/>
            <w:r w:rsidRPr="00976662">
              <w:rPr>
                <w:rFonts w:ascii="Arial" w:hAnsi="Arial" w:cs="Arial"/>
                <w:sz w:val="24"/>
                <w:szCs w:val="24"/>
              </w:rPr>
              <w:t>. wraz z niezbędnymi pracami instalacyjnymi koniecznymi do podłączenia do infrastruktury Szpitala,</w:t>
            </w:r>
          </w:p>
          <w:p w14:paraId="2B655E18" w14:textId="77777777" w:rsidR="001812AB" w:rsidRPr="00976662" w:rsidRDefault="001812AB" w:rsidP="001812AB">
            <w:pPr>
              <w:spacing w:after="120" w:line="360" w:lineRule="auto"/>
              <w:ind w:left="30" w:right="-72"/>
              <w:jc w:val="both"/>
              <w:rPr>
                <w:rFonts w:ascii="Arial" w:hAnsi="Arial" w:cs="Arial"/>
                <w:sz w:val="24"/>
                <w:szCs w:val="24"/>
              </w:rPr>
            </w:pPr>
          </w:p>
          <w:p w14:paraId="6AD77E1B" w14:textId="77777777" w:rsidR="001812AB" w:rsidRPr="00976662" w:rsidRDefault="001812AB" w:rsidP="001812AB">
            <w:pPr>
              <w:spacing w:after="120" w:line="360" w:lineRule="auto"/>
              <w:ind w:left="30" w:right="-72"/>
              <w:jc w:val="both"/>
              <w:rPr>
                <w:rFonts w:ascii="Arial" w:hAnsi="Arial" w:cs="Arial"/>
                <w:sz w:val="24"/>
                <w:szCs w:val="24"/>
              </w:rPr>
            </w:pPr>
            <w:r w:rsidRPr="00976662">
              <w:rPr>
                <w:rFonts w:ascii="Arial" w:hAnsi="Arial" w:cs="Arial"/>
                <w:sz w:val="24"/>
                <w:szCs w:val="24"/>
              </w:rPr>
              <w:t xml:space="preserve">System AI </w:t>
            </w:r>
            <w:proofErr w:type="spellStart"/>
            <w:r w:rsidRPr="00976662">
              <w:rPr>
                <w:rFonts w:ascii="Arial" w:hAnsi="Arial" w:cs="Arial"/>
                <w:sz w:val="24"/>
                <w:szCs w:val="24"/>
              </w:rPr>
              <w:t>Telekonsultacji</w:t>
            </w:r>
            <w:proofErr w:type="spellEnd"/>
            <w:r w:rsidRPr="00976662">
              <w:rPr>
                <w:rFonts w:ascii="Arial" w:hAnsi="Arial" w:cs="Arial"/>
                <w:sz w:val="24"/>
                <w:szCs w:val="24"/>
              </w:rPr>
              <w:t xml:space="preserve"> – 1 </w:t>
            </w:r>
            <w:proofErr w:type="spellStart"/>
            <w:r w:rsidRPr="00976662">
              <w:rPr>
                <w:rFonts w:ascii="Arial" w:hAnsi="Arial" w:cs="Arial"/>
                <w:sz w:val="24"/>
                <w:szCs w:val="24"/>
              </w:rPr>
              <w:t>kpl</w:t>
            </w:r>
            <w:proofErr w:type="spellEnd"/>
            <w:r w:rsidRPr="00976662">
              <w:rPr>
                <w:rFonts w:ascii="Arial" w:hAnsi="Arial" w:cs="Arial"/>
                <w:sz w:val="24"/>
                <w:szCs w:val="24"/>
              </w:rPr>
              <w:t>.</w:t>
            </w:r>
          </w:p>
          <w:p w14:paraId="680DC545" w14:textId="77777777" w:rsidR="001812AB" w:rsidRPr="00976662" w:rsidRDefault="001812AB" w:rsidP="001812AB">
            <w:pPr>
              <w:spacing w:after="120" w:line="360" w:lineRule="auto"/>
              <w:ind w:left="30" w:right="-72"/>
              <w:jc w:val="both"/>
              <w:rPr>
                <w:rFonts w:ascii="Arial" w:hAnsi="Arial" w:cs="Arial"/>
                <w:sz w:val="24"/>
                <w:szCs w:val="24"/>
              </w:rPr>
            </w:pPr>
          </w:p>
          <w:p w14:paraId="7355E4D2" w14:textId="77777777" w:rsidR="001812AB" w:rsidRPr="00976662" w:rsidRDefault="001812AB" w:rsidP="001812AB">
            <w:pPr>
              <w:spacing w:after="120" w:line="360" w:lineRule="auto"/>
              <w:ind w:left="30" w:right="-72"/>
              <w:jc w:val="both"/>
              <w:rPr>
                <w:rFonts w:ascii="Arial" w:hAnsi="Arial" w:cs="Arial"/>
                <w:sz w:val="24"/>
                <w:szCs w:val="24"/>
              </w:rPr>
            </w:pPr>
            <w:r w:rsidRPr="00976662">
              <w:rPr>
                <w:rFonts w:ascii="Arial" w:hAnsi="Arial" w:cs="Arial"/>
                <w:sz w:val="24"/>
                <w:szCs w:val="24"/>
              </w:rPr>
              <w:t>Wnosimy o wydzielenie powyższych elementów do trzech oddzielnych pakietów.</w:t>
            </w:r>
          </w:p>
          <w:p w14:paraId="413836B0" w14:textId="77777777" w:rsidR="001812AB" w:rsidRPr="00976662" w:rsidRDefault="001812AB" w:rsidP="001812AB">
            <w:pPr>
              <w:spacing w:after="120" w:line="360" w:lineRule="auto"/>
              <w:ind w:left="30" w:right="-72"/>
              <w:jc w:val="both"/>
              <w:rPr>
                <w:rFonts w:ascii="Arial" w:hAnsi="Arial" w:cs="Arial"/>
                <w:sz w:val="24"/>
                <w:szCs w:val="24"/>
              </w:rPr>
            </w:pPr>
          </w:p>
          <w:p w14:paraId="2496D515" w14:textId="77777777" w:rsidR="001812AB" w:rsidRPr="00976662" w:rsidRDefault="001812AB" w:rsidP="001812AB">
            <w:pPr>
              <w:spacing w:after="120" w:line="360" w:lineRule="auto"/>
              <w:ind w:left="30" w:right="-72"/>
              <w:jc w:val="both"/>
              <w:rPr>
                <w:rFonts w:ascii="Arial" w:hAnsi="Arial" w:cs="Arial"/>
                <w:sz w:val="24"/>
                <w:szCs w:val="24"/>
              </w:rPr>
            </w:pPr>
            <w:r w:rsidRPr="00976662">
              <w:rPr>
                <w:rFonts w:ascii="Arial" w:hAnsi="Arial" w:cs="Arial"/>
                <w:sz w:val="24"/>
                <w:szCs w:val="24"/>
              </w:rPr>
              <w:t>W naszej ocenie połączenie tych trzech pozycji w jednym pakiecie nie znajduje uzasadnienia ani technicznego, ani funkcjonalnego.</w:t>
            </w:r>
          </w:p>
          <w:p w14:paraId="4979439F" w14:textId="77777777" w:rsidR="001812AB" w:rsidRPr="00976662" w:rsidRDefault="001812AB" w:rsidP="001812AB">
            <w:pPr>
              <w:spacing w:after="120" w:line="360" w:lineRule="auto"/>
              <w:ind w:left="30" w:right="-72"/>
              <w:jc w:val="both"/>
              <w:rPr>
                <w:rFonts w:ascii="Arial" w:hAnsi="Arial" w:cs="Arial"/>
                <w:sz w:val="24"/>
                <w:szCs w:val="24"/>
              </w:rPr>
            </w:pPr>
          </w:p>
          <w:p w14:paraId="4C23FF0E" w14:textId="77777777" w:rsidR="001812AB" w:rsidRPr="00976662" w:rsidRDefault="001812AB" w:rsidP="001812AB">
            <w:pPr>
              <w:spacing w:after="120" w:line="360" w:lineRule="auto"/>
              <w:ind w:left="30" w:right="-72"/>
              <w:jc w:val="both"/>
              <w:rPr>
                <w:rFonts w:ascii="Arial" w:hAnsi="Arial" w:cs="Arial"/>
                <w:sz w:val="24"/>
                <w:szCs w:val="24"/>
              </w:rPr>
            </w:pPr>
            <w:r w:rsidRPr="00976662">
              <w:rPr>
                <w:rFonts w:ascii="Arial" w:hAnsi="Arial" w:cs="Arial"/>
                <w:sz w:val="24"/>
                <w:szCs w:val="24"/>
              </w:rPr>
              <w:t>Po pierwsze, oba systemy RTG stanowią niezależne instalacje technologiczne, które wymagają przeprowadzenia odrębnych prac adaptacyjnych i instalacyjnych, związanych m.in. z przygotowaniem pomieszczeń, wykonaniem osłon radiologicznych, instalacji elektrycznych, integracji z infrastrukturą szpitalną oraz uruchomieniem i kalibracją systemów obrazowania. Z punktu widzenia realizacji inwestycji są to dwa niezależne projekty instalacyjne, które mogą być realizowane przez różne podmioty.</w:t>
            </w:r>
          </w:p>
          <w:p w14:paraId="1BFCA331" w14:textId="77777777" w:rsidR="001812AB" w:rsidRPr="00976662" w:rsidRDefault="001812AB" w:rsidP="001812AB">
            <w:pPr>
              <w:spacing w:after="120" w:line="360" w:lineRule="auto"/>
              <w:ind w:left="30" w:right="-72"/>
              <w:jc w:val="both"/>
              <w:rPr>
                <w:rFonts w:ascii="Arial" w:hAnsi="Arial" w:cs="Arial"/>
                <w:sz w:val="24"/>
                <w:szCs w:val="24"/>
              </w:rPr>
            </w:pPr>
          </w:p>
          <w:p w14:paraId="460D3FE1" w14:textId="77777777" w:rsidR="001812AB" w:rsidRPr="00976662" w:rsidRDefault="001812AB" w:rsidP="001812AB">
            <w:pPr>
              <w:spacing w:after="120" w:line="360" w:lineRule="auto"/>
              <w:ind w:left="30" w:right="-72"/>
              <w:jc w:val="both"/>
              <w:rPr>
                <w:rFonts w:ascii="Arial" w:hAnsi="Arial" w:cs="Arial"/>
                <w:sz w:val="24"/>
                <w:szCs w:val="24"/>
              </w:rPr>
            </w:pPr>
            <w:r w:rsidRPr="00976662">
              <w:rPr>
                <w:rFonts w:ascii="Arial" w:hAnsi="Arial" w:cs="Arial"/>
                <w:sz w:val="24"/>
                <w:szCs w:val="24"/>
              </w:rPr>
              <w:t xml:space="preserve">Po drugie, system AI </w:t>
            </w:r>
            <w:proofErr w:type="spellStart"/>
            <w:r w:rsidRPr="00976662">
              <w:rPr>
                <w:rFonts w:ascii="Arial" w:hAnsi="Arial" w:cs="Arial"/>
                <w:sz w:val="24"/>
                <w:szCs w:val="24"/>
              </w:rPr>
              <w:t>Telekonsultacji</w:t>
            </w:r>
            <w:proofErr w:type="spellEnd"/>
            <w:r w:rsidRPr="00976662">
              <w:rPr>
                <w:rFonts w:ascii="Arial" w:hAnsi="Arial" w:cs="Arial"/>
                <w:sz w:val="24"/>
                <w:szCs w:val="24"/>
              </w:rPr>
              <w:t xml:space="preserve"> jest rozwiązaniem software’owym o wysokim stopniu specjalizacji, które w zdecydowanej większości przypadków nie jest produkowane przez producentów aparatury RTG. System ten funkcjonuje niezależnie od urządzeń obrazujących, ponieważ pobiera obrazy bezpośrednio z systemu PACS, a nie z samego aparatu RTG. Oznacza to, że jego działanie nie jest technologicznie powiązane z konkretnym producentem aparatury diagnostycznej.</w:t>
            </w:r>
          </w:p>
          <w:p w14:paraId="0558739B" w14:textId="77777777" w:rsidR="001812AB" w:rsidRPr="00976662" w:rsidRDefault="001812AB" w:rsidP="001812AB">
            <w:pPr>
              <w:spacing w:after="120" w:line="360" w:lineRule="auto"/>
              <w:ind w:left="30" w:right="-72"/>
              <w:jc w:val="both"/>
              <w:rPr>
                <w:rFonts w:ascii="Arial" w:hAnsi="Arial" w:cs="Arial"/>
                <w:sz w:val="24"/>
                <w:szCs w:val="24"/>
              </w:rPr>
            </w:pPr>
          </w:p>
          <w:p w14:paraId="2D57C51F" w14:textId="77777777" w:rsidR="001812AB" w:rsidRPr="00976662" w:rsidRDefault="001812AB" w:rsidP="001812AB">
            <w:pPr>
              <w:spacing w:after="120" w:line="360" w:lineRule="auto"/>
              <w:ind w:left="30" w:right="-72"/>
              <w:jc w:val="both"/>
              <w:rPr>
                <w:rFonts w:ascii="Arial" w:hAnsi="Arial" w:cs="Arial"/>
                <w:sz w:val="24"/>
                <w:szCs w:val="24"/>
              </w:rPr>
            </w:pPr>
            <w:r w:rsidRPr="00976662">
              <w:rPr>
                <w:rFonts w:ascii="Arial" w:hAnsi="Arial" w:cs="Arial"/>
                <w:sz w:val="24"/>
                <w:szCs w:val="24"/>
              </w:rPr>
              <w:t>Dodatkowo wskazujemy, że powyższe elementy posiadają odrębne kody CPV, co potwierdza ich odmienny charakter funkcjonalny oraz rynkowy.</w:t>
            </w:r>
          </w:p>
          <w:p w14:paraId="1B31F880" w14:textId="77777777" w:rsidR="001812AB" w:rsidRPr="00976662" w:rsidRDefault="001812AB" w:rsidP="001812AB">
            <w:pPr>
              <w:spacing w:after="120" w:line="360" w:lineRule="auto"/>
              <w:ind w:left="30" w:right="-72"/>
              <w:jc w:val="both"/>
              <w:rPr>
                <w:rFonts w:ascii="Arial" w:hAnsi="Arial" w:cs="Arial"/>
                <w:sz w:val="24"/>
                <w:szCs w:val="24"/>
              </w:rPr>
            </w:pPr>
          </w:p>
          <w:p w14:paraId="67170FDA" w14:textId="77777777" w:rsidR="001812AB" w:rsidRPr="00976662" w:rsidRDefault="001812AB" w:rsidP="001812AB">
            <w:pPr>
              <w:spacing w:after="120" w:line="360" w:lineRule="auto"/>
              <w:ind w:left="30" w:right="-72"/>
              <w:jc w:val="both"/>
              <w:rPr>
                <w:rFonts w:ascii="Arial" w:hAnsi="Arial" w:cs="Arial"/>
                <w:sz w:val="24"/>
                <w:szCs w:val="24"/>
              </w:rPr>
            </w:pPr>
            <w:r w:rsidRPr="00976662">
              <w:rPr>
                <w:rFonts w:ascii="Arial" w:hAnsi="Arial" w:cs="Arial"/>
                <w:sz w:val="24"/>
                <w:szCs w:val="24"/>
              </w:rPr>
              <w:t>Zgodnie z utrwalonym i wielokrotnie powtarzanym stanowiskiem Krajowej Izby Odwoławczej, łączenie w jednym pakiecie przedmiotów zamówienia o różnym charakterze technologicznym, funkcjonalnym oraz rynkowym – w sytuacji gdy nie istnieje ich bezpośrednia zależność techniczna – prowadzi do nieuzasadnionego ograniczenia konkurencji i utrudnia dostęp do postępowania wyspecjalizowanym wykonawcom.</w:t>
            </w:r>
          </w:p>
          <w:p w14:paraId="7AC817BA" w14:textId="77777777" w:rsidR="001812AB" w:rsidRPr="00976662" w:rsidRDefault="001812AB" w:rsidP="001812AB">
            <w:pPr>
              <w:spacing w:after="120" w:line="360" w:lineRule="auto"/>
              <w:ind w:left="30" w:right="-72"/>
              <w:jc w:val="both"/>
              <w:rPr>
                <w:rFonts w:ascii="Arial" w:hAnsi="Arial" w:cs="Arial"/>
                <w:sz w:val="24"/>
                <w:szCs w:val="24"/>
              </w:rPr>
            </w:pPr>
          </w:p>
          <w:p w14:paraId="2E2B28D2" w14:textId="77777777" w:rsidR="00665B0B" w:rsidRPr="00976662" w:rsidRDefault="00665B0B" w:rsidP="00665B0B">
            <w:pPr>
              <w:rPr>
                <w:rFonts w:ascii="Arial" w:hAnsi="Arial" w:cs="Arial"/>
                <w:sz w:val="24"/>
                <w:szCs w:val="24"/>
              </w:rPr>
            </w:pPr>
          </w:p>
          <w:p w14:paraId="7DFC4C9F" w14:textId="53146240" w:rsidR="00665B0B" w:rsidRPr="00976662" w:rsidRDefault="00665B0B" w:rsidP="00665B0B">
            <w:pPr>
              <w:tabs>
                <w:tab w:val="left" w:pos="7908"/>
              </w:tabs>
              <w:rPr>
                <w:rFonts w:ascii="Arial" w:hAnsi="Arial" w:cs="Arial"/>
                <w:sz w:val="24"/>
                <w:szCs w:val="24"/>
              </w:rPr>
            </w:pPr>
            <w:r w:rsidRPr="00976662">
              <w:rPr>
                <w:rFonts w:ascii="Arial" w:hAnsi="Arial" w:cs="Arial"/>
                <w:sz w:val="24"/>
                <w:szCs w:val="24"/>
              </w:rPr>
              <w:tab/>
            </w:r>
          </w:p>
          <w:p w14:paraId="69432C3C" w14:textId="77777777" w:rsidR="001812AB" w:rsidRPr="00976662" w:rsidRDefault="001812AB" w:rsidP="001812AB">
            <w:pPr>
              <w:spacing w:after="120" w:line="360" w:lineRule="auto"/>
              <w:ind w:left="30" w:right="-72"/>
              <w:jc w:val="both"/>
              <w:rPr>
                <w:rFonts w:ascii="Arial" w:hAnsi="Arial" w:cs="Arial"/>
                <w:sz w:val="24"/>
                <w:szCs w:val="24"/>
              </w:rPr>
            </w:pPr>
            <w:r w:rsidRPr="00976662">
              <w:rPr>
                <w:rFonts w:ascii="Arial" w:hAnsi="Arial" w:cs="Arial"/>
                <w:sz w:val="24"/>
                <w:szCs w:val="24"/>
              </w:rPr>
              <w:t>W związku z powyższym pozostawienie wskazanych trzech pozycji w jednym pakiecie będzie stało w sprzeczności z utrwalonym orzecznictwem KIO, zgodnie z którym zamawiający powinien dążyć do takiego podziału zamówienia, który umożliwia udział możliwie szerokiego kręgu wykonawców.</w:t>
            </w:r>
          </w:p>
          <w:p w14:paraId="5104E8C4" w14:textId="77777777" w:rsidR="001812AB" w:rsidRPr="00976662" w:rsidRDefault="001812AB" w:rsidP="001812AB">
            <w:pPr>
              <w:spacing w:after="120" w:line="360" w:lineRule="auto"/>
              <w:ind w:left="30" w:right="-72"/>
              <w:jc w:val="both"/>
              <w:rPr>
                <w:rFonts w:ascii="Arial" w:hAnsi="Arial" w:cs="Arial"/>
                <w:sz w:val="24"/>
                <w:szCs w:val="24"/>
              </w:rPr>
            </w:pPr>
          </w:p>
          <w:p w14:paraId="4462816B" w14:textId="77777777" w:rsidR="001812AB" w:rsidRPr="00976662" w:rsidRDefault="001812AB" w:rsidP="001812AB">
            <w:pPr>
              <w:spacing w:after="120" w:line="360" w:lineRule="auto"/>
              <w:ind w:left="30" w:right="-72"/>
              <w:jc w:val="both"/>
              <w:rPr>
                <w:rFonts w:ascii="Arial" w:hAnsi="Arial" w:cs="Arial"/>
                <w:sz w:val="24"/>
                <w:szCs w:val="24"/>
              </w:rPr>
            </w:pPr>
            <w:r w:rsidRPr="00976662">
              <w:rPr>
                <w:rFonts w:ascii="Arial" w:hAnsi="Arial" w:cs="Arial"/>
                <w:sz w:val="24"/>
                <w:szCs w:val="24"/>
              </w:rPr>
              <w:t>Mając na uwadze powyższe, uprzejmie wnosimy o podział wskazanego pakietu na trzy odrębne części zamówienia, odpowiadające poszczególnym zakresom:</w:t>
            </w:r>
          </w:p>
          <w:p w14:paraId="120BB406" w14:textId="77777777" w:rsidR="001812AB" w:rsidRPr="00976662" w:rsidRDefault="001812AB" w:rsidP="001812AB">
            <w:pPr>
              <w:spacing w:after="120" w:line="360" w:lineRule="auto"/>
              <w:ind w:left="30" w:right="-72"/>
              <w:jc w:val="both"/>
              <w:rPr>
                <w:rFonts w:ascii="Arial" w:hAnsi="Arial" w:cs="Arial"/>
                <w:sz w:val="24"/>
                <w:szCs w:val="24"/>
              </w:rPr>
            </w:pPr>
            <w:r w:rsidRPr="00976662">
              <w:rPr>
                <w:rFonts w:ascii="Arial" w:hAnsi="Arial" w:cs="Arial"/>
                <w:sz w:val="24"/>
                <w:szCs w:val="24"/>
              </w:rPr>
              <w:t xml:space="preserve">– aparat RTG typu </w:t>
            </w:r>
            <w:proofErr w:type="spellStart"/>
            <w:r w:rsidRPr="00976662">
              <w:rPr>
                <w:rFonts w:ascii="Arial" w:hAnsi="Arial" w:cs="Arial"/>
                <w:sz w:val="24"/>
                <w:szCs w:val="24"/>
              </w:rPr>
              <w:t>telekomando</w:t>
            </w:r>
            <w:proofErr w:type="spellEnd"/>
            <w:r w:rsidRPr="00976662">
              <w:rPr>
                <w:rFonts w:ascii="Arial" w:hAnsi="Arial" w:cs="Arial"/>
                <w:sz w:val="24"/>
                <w:szCs w:val="24"/>
              </w:rPr>
              <w:t xml:space="preserve"> z </w:t>
            </w:r>
            <w:proofErr w:type="spellStart"/>
            <w:r w:rsidRPr="00976662">
              <w:rPr>
                <w:rFonts w:ascii="Arial" w:hAnsi="Arial" w:cs="Arial"/>
                <w:sz w:val="24"/>
                <w:szCs w:val="24"/>
              </w:rPr>
              <w:t>tomosyntezą</w:t>
            </w:r>
            <w:proofErr w:type="spellEnd"/>
            <w:r w:rsidRPr="00976662">
              <w:rPr>
                <w:rFonts w:ascii="Arial" w:hAnsi="Arial" w:cs="Arial"/>
                <w:sz w:val="24"/>
                <w:szCs w:val="24"/>
              </w:rPr>
              <w:t>,</w:t>
            </w:r>
          </w:p>
          <w:p w14:paraId="66060EF6" w14:textId="77777777" w:rsidR="001812AB" w:rsidRPr="00976662" w:rsidRDefault="001812AB" w:rsidP="001812AB">
            <w:pPr>
              <w:spacing w:after="120" w:line="360" w:lineRule="auto"/>
              <w:ind w:left="30" w:right="-72"/>
              <w:jc w:val="both"/>
              <w:rPr>
                <w:rFonts w:ascii="Arial" w:hAnsi="Arial" w:cs="Arial"/>
                <w:sz w:val="24"/>
                <w:szCs w:val="24"/>
              </w:rPr>
            </w:pPr>
            <w:r w:rsidRPr="00976662">
              <w:rPr>
                <w:rFonts w:ascii="Arial" w:hAnsi="Arial" w:cs="Arial"/>
                <w:sz w:val="24"/>
                <w:szCs w:val="24"/>
              </w:rPr>
              <w:t>– aparat RTG,</w:t>
            </w:r>
          </w:p>
          <w:p w14:paraId="1178E9D5" w14:textId="77777777" w:rsidR="001812AB" w:rsidRPr="00976662" w:rsidRDefault="001812AB" w:rsidP="001812AB">
            <w:pPr>
              <w:spacing w:after="120" w:line="360" w:lineRule="auto"/>
              <w:ind w:left="30" w:right="-72"/>
              <w:jc w:val="both"/>
              <w:rPr>
                <w:rFonts w:ascii="Arial" w:hAnsi="Arial" w:cs="Arial"/>
                <w:sz w:val="24"/>
                <w:szCs w:val="24"/>
              </w:rPr>
            </w:pPr>
            <w:r w:rsidRPr="00976662">
              <w:rPr>
                <w:rFonts w:ascii="Arial" w:hAnsi="Arial" w:cs="Arial"/>
                <w:sz w:val="24"/>
                <w:szCs w:val="24"/>
              </w:rPr>
              <w:t xml:space="preserve">– system AI </w:t>
            </w:r>
            <w:proofErr w:type="spellStart"/>
            <w:r w:rsidRPr="00976662">
              <w:rPr>
                <w:rFonts w:ascii="Arial" w:hAnsi="Arial" w:cs="Arial"/>
                <w:sz w:val="24"/>
                <w:szCs w:val="24"/>
              </w:rPr>
              <w:t>Telekonsultacji</w:t>
            </w:r>
            <w:proofErr w:type="spellEnd"/>
            <w:r w:rsidRPr="00976662">
              <w:rPr>
                <w:rFonts w:ascii="Arial" w:hAnsi="Arial" w:cs="Arial"/>
                <w:sz w:val="24"/>
                <w:szCs w:val="24"/>
              </w:rPr>
              <w:t>.</w:t>
            </w:r>
          </w:p>
          <w:p w14:paraId="66AF4A85" w14:textId="77777777" w:rsidR="001812AB" w:rsidRPr="00976662" w:rsidRDefault="001812AB" w:rsidP="001812AB">
            <w:pPr>
              <w:spacing w:after="120" w:line="360" w:lineRule="auto"/>
              <w:ind w:left="30" w:right="-72"/>
              <w:jc w:val="both"/>
              <w:rPr>
                <w:rFonts w:ascii="Arial" w:hAnsi="Arial" w:cs="Arial"/>
                <w:sz w:val="24"/>
                <w:szCs w:val="24"/>
              </w:rPr>
            </w:pPr>
          </w:p>
          <w:p w14:paraId="6DCACEB8" w14:textId="77777777" w:rsidR="001812AB" w:rsidRPr="00976662" w:rsidRDefault="001812AB" w:rsidP="001812AB">
            <w:pPr>
              <w:spacing w:after="120" w:line="360" w:lineRule="auto"/>
              <w:ind w:left="30" w:right="-72"/>
              <w:jc w:val="both"/>
              <w:rPr>
                <w:rFonts w:ascii="Arial" w:hAnsi="Arial" w:cs="Arial"/>
                <w:sz w:val="24"/>
                <w:szCs w:val="24"/>
              </w:rPr>
            </w:pPr>
            <w:r w:rsidRPr="00976662">
              <w:rPr>
                <w:rFonts w:ascii="Arial" w:hAnsi="Arial" w:cs="Arial"/>
                <w:sz w:val="24"/>
                <w:szCs w:val="24"/>
              </w:rPr>
              <w:t>Takie rozwiązanie zwiększy konkurencyjność postępowania, umożliwi udział wyspecjalizowanych podmiotów oraz pozostanie w pełnej zgodności z obowiązującą praktyką orzeczniczą.</w:t>
            </w:r>
          </w:p>
          <w:p w14:paraId="1E6A9FBF" w14:textId="77777777" w:rsidR="0081099A" w:rsidRPr="00976662" w:rsidRDefault="0081099A" w:rsidP="0081099A">
            <w:pPr>
              <w:spacing w:after="40" w:line="276" w:lineRule="auto"/>
              <w:ind w:left="30" w:right="-72"/>
              <w:rPr>
                <w:rFonts w:ascii="Arial" w:hAnsi="Arial" w:cs="Arial"/>
                <w:b/>
                <w:bCs/>
                <w:sz w:val="24"/>
                <w:szCs w:val="24"/>
              </w:rPr>
            </w:pPr>
            <w:r w:rsidRPr="00976662">
              <w:rPr>
                <w:rFonts w:ascii="Arial" w:hAnsi="Arial" w:cs="Arial"/>
                <w:b/>
                <w:bCs/>
                <w:sz w:val="24"/>
                <w:szCs w:val="24"/>
              </w:rPr>
              <w:t>Stanowisko (wyjaśnienie) Zamawiającego:</w:t>
            </w:r>
          </w:p>
          <w:p w14:paraId="0F25C93D" w14:textId="22958261" w:rsidR="0081099A" w:rsidRPr="00304F4D" w:rsidRDefault="00304F4D" w:rsidP="0081099A">
            <w:pPr>
              <w:spacing w:after="60" w:line="360" w:lineRule="auto"/>
              <w:ind w:left="30" w:right="-72"/>
              <w:jc w:val="both"/>
              <w:rPr>
                <w:rFonts w:ascii="Arial" w:hAnsi="Arial" w:cs="Arial"/>
                <w:sz w:val="24"/>
                <w:szCs w:val="24"/>
              </w:rPr>
            </w:pPr>
            <w:r w:rsidRPr="00976662">
              <w:rPr>
                <w:rFonts w:ascii="Arial" w:hAnsi="Arial" w:cs="Arial"/>
                <w:sz w:val="24"/>
                <w:szCs w:val="24"/>
              </w:rPr>
              <w:t>Zamawiający nie wyraża zgody na postulowaną modyfikację treści SWZ</w:t>
            </w:r>
          </w:p>
          <w:p w14:paraId="6566B134" w14:textId="77777777" w:rsidR="001812AB" w:rsidRDefault="001812AB" w:rsidP="0081099A">
            <w:pPr>
              <w:spacing w:after="60" w:line="360" w:lineRule="auto"/>
              <w:ind w:left="30" w:right="-72"/>
              <w:jc w:val="both"/>
              <w:rPr>
                <w:rFonts w:ascii="Arial" w:hAnsi="Arial" w:cs="Arial"/>
                <w:sz w:val="24"/>
                <w:szCs w:val="24"/>
                <w:highlight w:val="darkGray"/>
              </w:rPr>
            </w:pPr>
          </w:p>
          <w:p w14:paraId="37A5ED0C" w14:textId="3A4DD518" w:rsidR="0081099A" w:rsidRPr="0071186A" w:rsidRDefault="0081099A" w:rsidP="0081099A">
            <w:pPr>
              <w:spacing w:before="60" w:after="60" w:line="276" w:lineRule="auto"/>
              <w:ind w:left="30" w:right="-72"/>
              <w:rPr>
                <w:rFonts w:ascii="Arial" w:hAnsi="Arial" w:cs="Arial"/>
                <w:b/>
                <w:bCs/>
                <w:sz w:val="24"/>
                <w:szCs w:val="24"/>
              </w:rPr>
            </w:pPr>
            <w:r w:rsidRPr="0071186A">
              <w:rPr>
                <w:rFonts w:ascii="Arial" w:hAnsi="Arial" w:cs="Arial"/>
                <w:b/>
                <w:bCs/>
                <w:sz w:val="24"/>
                <w:szCs w:val="24"/>
              </w:rPr>
              <w:lastRenderedPageBreak/>
              <w:t>Pytanie nr 257</w:t>
            </w:r>
          </w:p>
          <w:p w14:paraId="706E1F54" w14:textId="77777777" w:rsidR="001812AB" w:rsidRPr="0071186A" w:rsidRDefault="001812AB" w:rsidP="001812AB">
            <w:pPr>
              <w:spacing w:after="120" w:line="360" w:lineRule="auto"/>
              <w:ind w:left="30" w:right="-72"/>
              <w:jc w:val="both"/>
              <w:rPr>
                <w:rFonts w:ascii="Arial" w:hAnsi="Arial" w:cs="Arial"/>
                <w:sz w:val="24"/>
                <w:szCs w:val="24"/>
              </w:rPr>
            </w:pPr>
            <w:r w:rsidRPr="0071186A">
              <w:rPr>
                <w:rFonts w:ascii="Arial" w:hAnsi="Arial" w:cs="Arial"/>
                <w:sz w:val="24"/>
                <w:szCs w:val="24"/>
              </w:rPr>
              <w:t xml:space="preserve">Prosimy Zamawiającego o odstąpienie wymogu od potencjalnych Wykonawców od wymogu spełniania zasady DNSH  „nie czyń znaczącej szkody” (DNSH - Do No </w:t>
            </w:r>
            <w:proofErr w:type="spellStart"/>
            <w:r w:rsidRPr="0071186A">
              <w:rPr>
                <w:rFonts w:ascii="Arial" w:hAnsi="Arial" w:cs="Arial"/>
                <w:sz w:val="24"/>
                <w:szCs w:val="24"/>
              </w:rPr>
              <w:t>Significant</w:t>
            </w:r>
            <w:proofErr w:type="spellEnd"/>
            <w:r w:rsidRPr="0071186A">
              <w:rPr>
                <w:rFonts w:ascii="Arial" w:hAnsi="Arial" w:cs="Arial"/>
                <w:sz w:val="24"/>
                <w:szCs w:val="24"/>
              </w:rPr>
              <w:t xml:space="preserve"> </w:t>
            </w:r>
            <w:proofErr w:type="spellStart"/>
            <w:r w:rsidRPr="0071186A">
              <w:rPr>
                <w:rFonts w:ascii="Arial" w:hAnsi="Arial" w:cs="Arial"/>
                <w:sz w:val="24"/>
                <w:szCs w:val="24"/>
              </w:rPr>
              <w:t>Harm</w:t>
            </w:r>
            <w:proofErr w:type="spellEnd"/>
            <w:r w:rsidRPr="0071186A">
              <w:rPr>
                <w:rFonts w:ascii="Arial" w:hAnsi="Arial" w:cs="Arial"/>
                <w:sz w:val="24"/>
                <w:szCs w:val="24"/>
              </w:rPr>
              <w:t>).</w:t>
            </w:r>
          </w:p>
          <w:p w14:paraId="4BB4BDC5" w14:textId="77777777" w:rsidR="001812AB" w:rsidRPr="0071186A" w:rsidRDefault="001812AB" w:rsidP="001812AB">
            <w:pPr>
              <w:spacing w:after="120" w:line="360" w:lineRule="auto"/>
              <w:ind w:left="30" w:right="-72"/>
              <w:jc w:val="both"/>
              <w:rPr>
                <w:rFonts w:ascii="Arial" w:hAnsi="Arial" w:cs="Arial"/>
                <w:sz w:val="24"/>
                <w:szCs w:val="24"/>
              </w:rPr>
            </w:pPr>
          </w:p>
          <w:p w14:paraId="7383AE90" w14:textId="6FE109E7" w:rsidR="0081099A" w:rsidRPr="0071186A" w:rsidRDefault="001812AB" w:rsidP="001812AB">
            <w:pPr>
              <w:spacing w:after="120" w:line="360" w:lineRule="auto"/>
              <w:ind w:left="30" w:right="-72"/>
              <w:jc w:val="both"/>
              <w:rPr>
                <w:rFonts w:ascii="Arial" w:hAnsi="Arial" w:cs="Arial"/>
                <w:sz w:val="24"/>
                <w:szCs w:val="24"/>
              </w:rPr>
            </w:pPr>
            <w:r w:rsidRPr="0071186A">
              <w:rPr>
                <w:rFonts w:ascii="Arial" w:hAnsi="Arial" w:cs="Arial"/>
                <w:sz w:val="24"/>
                <w:szCs w:val="24"/>
              </w:rPr>
              <w:t>Prosimy o odstąpienie wymogu spełniania zasady DNSH oraz  usunięcie tych zapisów odnoszących się do pakietu 6: sterylizator  ze wszystkich dokumentów przetargowych: SWZ, wzoru oferty oraz wzoru umowy.</w:t>
            </w:r>
          </w:p>
          <w:p w14:paraId="1DCCB5E9" w14:textId="77777777" w:rsidR="0081099A" w:rsidRPr="0071186A" w:rsidRDefault="0081099A" w:rsidP="0081099A">
            <w:pPr>
              <w:spacing w:after="40" w:line="276" w:lineRule="auto"/>
              <w:ind w:left="30" w:right="-72"/>
              <w:rPr>
                <w:rFonts w:ascii="Arial" w:hAnsi="Arial" w:cs="Arial"/>
                <w:b/>
                <w:bCs/>
                <w:sz w:val="24"/>
                <w:szCs w:val="24"/>
              </w:rPr>
            </w:pPr>
            <w:r w:rsidRPr="0071186A">
              <w:rPr>
                <w:rFonts w:ascii="Arial" w:hAnsi="Arial" w:cs="Arial"/>
                <w:b/>
                <w:bCs/>
                <w:sz w:val="24"/>
                <w:szCs w:val="24"/>
              </w:rPr>
              <w:t>Stanowisko (wyjaśnienie) Zamawiającego:</w:t>
            </w:r>
          </w:p>
          <w:p w14:paraId="7936286A" w14:textId="2816AF07" w:rsidR="0081099A" w:rsidRPr="004E1AB7" w:rsidRDefault="0071186A" w:rsidP="0081099A">
            <w:pPr>
              <w:spacing w:after="60" w:line="360" w:lineRule="auto"/>
              <w:ind w:left="30" w:right="-72"/>
              <w:jc w:val="both"/>
              <w:rPr>
                <w:rFonts w:ascii="Arial" w:hAnsi="Arial" w:cs="Arial"/>
                <w:sz w:val="24"/>
                <w:szCs w:val="24"/>
                <w:highlight w:val="yellow"/>
              </w:rPr>
            </w:pPr>
            <w:r w:rsidRPr="00CA41CA">
              <w:rPr>
                <w:rFonts w:ascii="Arial" w:hAnsi="Arial" w:cs="Arial"/>
                <w:sz w:val="24"/>
                <w:szCs w:val="24"/>
              </w:rPr>
              <w:t>Zamawiający nie wyraża zgody na postulowan</w:t>
            </w:r>
            <w:r>
              <w:rPr>
                <w:rFonts w:ascii="Arial" w:hAnsi="Arial" w:cs="Arial"/>
                <w:sz w:val="24"/>
                <w:szCs w:val="24"/>
              </w:rPr>
              <w:t>ą</w:t>
            </w:r>
            <w:r w:rsidRPr="00CA41CA">
              <w:rPr>
                <w:rFonts w:ascii="Arial" w:hAnsi="Arial" w:cs="Arial"/>
                <w:sz w:val="24"/>
                <w:szCs w:val="24"/>
              </w:rPr>
              <w:t xml:space="preserve"> przez Wykonawcę modyfikację treści SWZ.</w:t>
            </w:r>
            <w:r>
              <w:rPr>
                <w:rFonts w:ascii="Arial" w:hAnsi="Arial" w:cs="Arial"/>
                <w:sz w:val="24"/>
                <w:szCs w:val="24"/>
              </w:rPr>
              <w:t xml:space="preserve"> Zamawiający ponadto odsyła do modyfikacji umownych postanowień dotyczących zasady DNSH wskazanych w wyjaśnieniach udzielonych przez Zamawiającego w odpowiedzi na pytanie nr 65.</w:t>
            </w:r>
          </w:p>
          <w:p w14:paraId="3BD1347E" w14:textId="77777777" w:rsidR="001812AB" w:rsidRDefault="001812AB" w:rsidP="0081099A">
            <w:pPr>
              <w:spacing w:after="60" w:line="360" w:lineRule="auto"/>
              <w:ind w:left="30" w:right="-72"/>
              <w:jc w:val="both"/>
              <w:rPr>
                <w:rFonts w:ascii="Arial" w:hAnsi="Arial" w:cs="Arial"/>
                <w:sz w:val="24"/>
                <w:szCs w:val="24"/>
                <w:highlight w:val="darkGray"/>
              </w:rPr>
            </w:pPr>
          </w:p>
          <w:p w14:paraId="2DB965FE" w14:textId="56639366" w:rsidR="0081099A" w:rsidRPr="0071186A" w:rsidRDefault="0081099A" w:rsidP="0081099A">
            <w:pPr>
              <w:spacing w:before="60" w:after="60" w:line="276" w:lineRule="auto"/>
              <w:ind w:left="30" w:right="-72"/>
              <w:rPr>
                <w:rFonts w:ascii="Arial" w:hAnsi="Arial" w:cs="Arial"/>
                <w:b/>
                <w:bCs/>
                <w:sz w:val="24"/>
                <w:szCs w:val="24"/>
              </w:rPr>
            </w:pPr>
            <w:r w:rsidRPr="0071186A">
              <w:rPr>
                <w:rFonts w:ascii="Arial" w:hAnsi="Arial" w:cs="Arial"/>
                <w:b/>
                <w:bCs/>
                <w:sz w:val="24"/>
                <w:szCs w:val="24"/>
              </w:rPr>
              <w:t>Pytanie nr 258</w:t>
            </w:r>
          </w:p>
          <w:p w14:paraId="3C8A81F0" w14:textId="3988EE0F" w:rsidR="0081099A" w:rsidRPr="0071186A" w:rsidRDefault="001B0497" w:rsidP="0081099A">
            <w:pPr>
              <w:spacing w:after="120" w:line="360" w:lineRule="auto"/>
              <w:ind w:left="30" w:right="-72"/>
              <w:jc w:val="both"/>
              <w:rPr>
                <w:rFonts w:ascii="Arial" w:hAnsi="Arial" w:cs="Arial"/>
                <w:sz w:val="24"/>
                <w:szCs w:val="24"/>
              </w:rPr>
            </w:pPr>
            <w:r w:rsidRPr="0071186A">
              <w:rPr>
                <w:rFonts w:ascii="Arial" w:hAnsi="Arial" w:cs="Arial"/>
                <w:sz w:val="24"/>
                <w:szCs w:val="24"/>
              </w:rPr>
              <w:t>Dotyczy zadania 4</w:t>
            </w:r>
          </w:p>
          <w:p w14:paraId="004CC08C" w14:textId="056B3382" w:rsidR="001B0497" w:rsidRPr="0071186A" w:rsidRDefault="001B0497" w:rsidP="0081099A">
            <w:pPr>
              <w:spacing w:after="120" w:line="360" w:lineRule="auto"/>
              <w:ind w:left="30" w:right="-72"/>
              <w:jc w:val="both"/>
              <w:rPr>
                <w:rFonts w:ascii="Arial" w:hAnsi="Arial" w:cs="Arial"/>
                <w:sz w:val="24"/>
                <w:szCs w:val="24"/>
              </w:rPr>
            </w:pPr>
            <w:r w:rsidRPr="0071186A">
              <w:rPr>
                <w:rFonts w:ascii="Arial" w:hAnsi="Arial" w:cs="Arial"/>
                <w:sz w:val="24"/>
                <w:szCs w:val="24"/>
              </w:rPr>
              <w:t>Prosimy o potwierdzenie, że udzielona gwarancja nie obejmuje uszkodzeń i wad powstałych z przyczyn zewnętrznych lub uszkodzeń spowodowanych z winy użytkownika w tym uszkodzeń mechanicznych</w:t>
            </w:r>
          </w:p>
          <w:p w14:paraId="28A7A4AA" w14:textId="77777777" w:rsidR="0081099A" w:rsidRPr="0071186A" w:rsidRDefault="0081099A" w:rsidP="0081099A">
            <w:pPr>
              <w:spacing w:after="40" w:line="276" w:lineRule="auto"/>
              <w:ind w:left="30" w:right="-72"/>
              <w:rPr>
                <w:rFonts w:ascii="Arial" w:hAnsi="Arial" w:cs="Arial"/>
                <w:b/>
                <w:bCs/>
                <w:sz w:val="24"/>
                <w:szCs w:val="24"/>
              </w:rPr>
            </w:pPr>
            <w:r w:rsidRPr="0071186A">
              <w:rPr>
                <w:rFonts w:ascii="Arial" w:hAnsi="Arial" w:cs="Arial"/>
                <w:b/>
                <w:bCs/>
                <w:sz w:val="24"/>
                <w:szCs w:val="24"/>
              </w:rPr>
              <w:t>Stanowisko (wyjaśnienie) Zamawiającego:</w:t>
            </w:r>
          </w:p>
          <w:p w14:paraId="48EAF064" w14:textId="4B749B32" w:rsidR="0081099A" w:rsidRPr="004E1AB7" w:rsidRDefault="0071186A" w:rsidP="0081099A">
            <w:pPr>
              <w:spacing w:after="60" w:line="360" w:lineRule="auto"/>
              <w:ind w:left="30" w:right="-72"/>
              <w:jc w:val="both"/>
              <w:rPr>
                <w:rFonts w:ascii="Arial" w:hAnsi="Arial" w:cs="Arial"/>
                <w:sz w:val="24"/>
                <w:szCs w:val="24"/>
                <w:highlight w:val="yellow"/>
              </w:rPr>
            </w:pPr>
            <w:r w:rsidRPr="00512A40">
              <w:rPr>
                <w:rFonts w:ascii="Arial" w:hAnsi="Arial" w:cs="Arial"/>
                <w:sz w:val="24"/>
                <w:szCs w:val="24"/>
              </w:rPr>
              <w:t>Udzielona gwarancja nie obejmuje uszkodzeń i wad powstałych z przyczyn zewnętrznych lub uszkodzeń spowodowanych z winy użytkownika w tym uszkodzeń mechanicznych</w:t>
            </w:r>
            <w:r>
              <w:rPr>
                <w:rFonts w:ascii="Arial" w:hAnsi="Arial" w:cs="Arial"/>
                <w:sz w:val="24"/>
                <w:szCs w:val="24"/>
              </w:rPr>
              <w:t>.</w:t>
            </w:r>
          </w:p>
          <w:p w14:paraId="78150A49" w14:textId="0E4AC82C" w:rsidR="0081099A" w:rsidRPr="0071186A" w:rsidRDefault="0081099A" w:rsidP="0081099A">
            <w:pPr>
              <w:spacing w:before="60" w:after="60" w:line="276" w:lineRule="auto"/>
              <w:ind w:left="30" w:right="-72"/>
              <w:rPr>
                <w:rFonts w:ascii="Arial" w:hAnsi="Arial" w:cs="Arial"/>
                <w:b/>
                <w:bCs/>
                <w:sz w:val="24"/>
                <w:szCs w:val="24"/>
              </w:rPr>
            </w:pPr>
            <w:r w:rsidRPr="0071186A">
              <w:rPr>
                <w:rFonts w:ascii="Arial" w:hAnsi="Arial" w:cs="Arial"/>
                <w:b/>
                <w:bCs/>
                <w:sz w:val="24"/>
                <w:szCs w:val="24"/>
              </w:rPr>
              <w:t>Pytanie nr 259</w:t>
            </w:r>
          </w:p>
          <w:p w14:paraId="5A388A2E" w14:textId="0981E74A" w:rsidR="0081099A" w:rsidRPr="0071186A" w:rsidRDefault="001B0497" w:rsidP="0081099A">
            <w:pPr>
              <w:spacing w:after="120" w:line="360" w:lineRule="auto"/>
              <w:ind w:left="30" w:right="-72"/>
              <w:jc w:val="both"/>
              <w:rPr>
                <w:rFonts w:ascii="Arial" w:hAnsi="Arial" w:cs="Arial"/>
                <w:sz w:val="24"/>
                <w:szCs w:val="24"/>
              </w:rPr>
            </w:pPr>
            <w:r w:rsidRPr="0071186A">
              <w:rPr>
                <w:rFonts w:ascii="Arial" w:hAnsi="Arial" w:cs="Arial"/>
                <w:sz w:val="24"/>
                <w:szCs w:val="24"/>
              </w:rPr>
              <w:t>Czy w przypadku dostarczenia sprzętu zastępczego na czas naprawy Zamawiający zrezygnuje z naliczania kar za nieterminową naprawę/ wymianę?</w:t>
            </w:r>
          </w:p>
          <w:p w14:paraId="4619E3B2" w14:textId="77777777" w:rsidR="0081099A" w:rsidRPr="0071186A" w:rsidRDefault="0081099A" w:rsidP="0081099A">
            <w:pPr>
              <w:spacing w:after="40" w:line="276" w:lineRule="auto"/>
              <w:ind w:left="30" w:right="-72"/>
              <w:rPr>
                <w:rFonts w:ascii="Arial" w:hAnsi="Arial" w:cs="Arial"/>
                <w:b/>
                <w:bCs/>
                <w:sz w:val="24"/>
                <w:szCs w:val="24"/>
              </w:rPr>
            </w:pPr>
            <w:r w:rsidRPr="0071186A">
              <w:rPr>
                <w:rFonts w:ascii="Arial" w:hAnsi="Arial" w:cs="Arial"/>
                <w:b/>
                <w:bCs/>
                <w:sz w:val="24"/>
                <w:szCs w:val="24"/>
              </w:rPr>
              <w:t>Stanowisko (wyjaśnienie) Zamawiającego:</w:t>
            </w:r>
          </w:p>
          <w:p w14:paraId="26D8EEDF" w14:textId="341C6B88" w:rsidR="0081099A" w:rsidRPr="004E1AB7" w:rsidRDefault="0071186A" w:rsidP="0081099A">
            <w:pPr>
              <w:spacing w:after="60" w:line="360" w:lineRule="auto"/>
              <w:ind w:left="30" w:right="-72"/>
              <w:jc w:val="both"/>
              <w:rPr>
                <w:rFonts w:ascii="Arial" w:hAnsi="Arial" w:cs="Arial"/>
                <w:sz w:val="24"/>
                <w:szCs w:val="24"/>
                <w:highlight w:val="yellow"/>
              </w:rPr>
            </w:pPr>
            <w:r w:rsidRPr="0071186A">
              <w:rPr>
                <w:rFonts w:ascii="Arial" w:hAnsi="Arial" w:cs="Arial"/>
                <w:sz w:val="24"/>
                <w:szCs w:val="24"/>
              </w:rPr>
              <w:t xml:space="preserve">Zamawiający wyjaśnia, że zgodnie z treścią Załącznika nr 12.4 do SWZ §6 ust. 17 </w:t>
            </w:r>
            <w:proofErr w:type="spellStart"/>
            <w:r w:rsidRPr="0071186A">
              <w:rPr>
                <w:rFonts w:ascii="Arial" w:hAnsi="Arial" w:cs="Arial"/>
                <w:sz w:val="24"/>
                <w:szCs w:val="24"/>
              </w:rPr>
              <w:t>zd</w:t>
            </w:r>
            <w:proofErr w:type="spellEnd"/>
            <w:r w:rsidRPr="0071186A">
              <w:rPr>
                <w:rFonts w:ascii="Arial" w:hAnsi="Arial" w:cs="Arial"/>
                <w:sz w:val="24"/>
                <w:szCs w:val="24"/>
              </w:rPr>
              <w:t>. 3, Za wyjątkiem przypadku</w:t>
            </w:r>
            <w:r w:rsidRPr="00F23899">
              <w:rPr>
                <w:rFonts w:ascii="Arial" w:hAnsi="Arial" w:cs="Arial"/>
                <w:sz w:val="24"/>
                <w:szCs w:val="24"/>
              </w:rPr>
              <w:t xml:space="preserve"> określonego w zdaniu drugim niniejszego ustępu, zapewnienie przez Wykonawcę Towaru zastępczego uważane jest jako skuteczna naprawa Towaru, jednak nie dłużej niż przez 2 miesiące od dnia zapewnienia Towaru </w:t>
            </w:r>
            <w:r w:rsidRPr="00F23899">
              <w:rPr>
                <w:rFonts w:ascii="Arial" w:hAnsi="Arial" w:cs="Arial"/>
                <w:sz w:val="24"/>
                <w:szCs w:val="24"/>
              </w:rPr>
              <w:lastRenderedPageBreak/>
              <w:t>zstępczego. Od dnia następującego po upływie terminu określonego w zdaniu poprzedzającym Zamawiającemu przysługuje prawo naliczania kary umownej za zwłokę w Czasie skutecznej naprawy.</w:t>
            </w:r>
            <w:r>
              <w:rPr>
                <w:rFonts w:ascii="Arial" w:hAnsi="Arial" w:cs="Arial"/>
                <w:sz w:val="24"/>
                <w:szCs w:val="24"/>
              </w:rPr>
              <w:t xml:space="preserve"> Zatem, z w przypadku dostarczenia sprzętu zastępczego na czas naprawy kary umowne nie są naliczane, jednak nie dłużej niż 2 miesiące od dnia </w:t>
            </w:r>
            <w:r w:rsidRPr="00F23899">
              <w:rPr>
                <w:rFonts w:ascii="Arial" w:hAnsi="Arial" w:cs="Arial"/>
                <w:sz w:val="24"/>
                <w:szCs w:val="24"/>
              </w:rPr>
              <w:t>zapewnienia Towaru zstępczego.</w:t>
            </w:r>
          </w:p>
          <w:p w14:paraId="6B50B24E" w14:textId="389960E4" w:rsidR="0081099A" w:rsidRPr="00035DEC" w:rsidRDefault="0081099A" w:rsidP="0081099A">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260</w:t>
            </w:r>
          </w:p>
          <w:p w14:paraId="11D55D9D" w14:textId="3FD5667B" w:rsidR="0081099A" w:rsidRPr="00035DEC" w:rsidRDefault="001B0497" w:rsidP="0081099A">
            <w:pPr>
              <w:spacing w:after="120" w:line="360" w:lineRule="auto"/>
              <w:ind w:left="30" w:right="-72"/>
              <w:jc w:val="both"/>
              <w:rPr>
                <w:rFonts w:ascii="Arial" w:hAnsi="Arial" w:cs="Arial"/>
                <w:sz w:val="24"/>
                <w:szCs w:val="24"/>
              </w:rPr>
            </w:pPr>
            <w:r w:rsidRPr="001B0497">
              <w:rPr>
                <w:rFonts w:ascii="Arial" w:hAnsi="Arial" w:cs="Arial"/>
                <w:sz w:val="24"/>
                <w:szCs w:val="24"/>
              </w:rPr>
              <w:t>Czy Zamawiający wyrazi zgodę aby zaoferowany sprzęt był fabrycznie nowy, kompletny, gotowy do użytkowania, pozbawiony wad technicznych i na najwyższym poziomie technologicznym obecnie promowanym na rynku, z gwarancją liczoną od daty instalacji z rokiem produkcji nie starszym niż 2024? Pragniemy zapewnić Zamawiającego, iż nasza odpowiedzialność, w tym odpowiedzialność gwarancyjna, jest niezależna od daty produkcji i jest liczona zawsze od daty instalacji (a instalowany sprzęt jest zawsze fabrycznie nowy). Również nasza odpowiedzialność produktowa pozostaje niezmienna bez względu na szczegółową datę produkcji sprzętu.</w:t>
            </w:r>
          </w:p>
          <w:p w14:paraId="41750C81"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CF33D7E" w14:textId="02CD6FD7" w:rsidR="0081099A" w:rsidRDefault="004E1AB7" w:rsidP="0081099A">
            <w:pPr>
              <w:spacing w:after="60" w:line="360" w:lineRule="auto"/>
              <w:ind w:left="30" w:right="-72"/>
              <w:jc w:val="both"/>
              <w:rPr>
                <w:rFonts w:ascii="Arial" w:hAnsi="Arial" w:cs="Arial"/>
                <w:sz w:val="24"/>
                <w:szCs w:val="24"/>
                <w:highlight w:val="darkGray"/>
              </w:rPr>
            </w:pPr>
            <w:r w:rsidRPr="004E1AB7">
              <w:rPr>
                <w:rFonts w:ascii="Arial" w:hAnsi="Arial" w:cs="Arial"/>
                <w:sz w:val="24"/>
                <w:szCs w:val="24"/>
              </w:rPr>
              <w:t>Zamawiający wyrazi zgodę</w:t>
            </w:r>
          </w:p>
          <w:p w14:paraId="3A8AD5ED" w14:textId="5BE733A3" w:rsidR="0081099A" w:rsidRPr="00035DEC" w:rsidRDefault="0081099A" w:rsidP="0081099A">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261</w:t>
            </w:r>
          </w:p>
          <w:p w14:paraId="7B3DC60D" w14:textId="78680E3D" w:rsidR="0081099A" w:rsidRPr="00035DEC" w:rsidRDefault="001B0497" w:rsidP="0081099A">
            <w:pPr>
              <w:spacing w:after="120" w:line="360" w:lineRule="auto"/>
              <w:ind w:left="30" w:right="-72"/>
              <w:jc w:val="both"/>
              <w:rPr>
                <w:rFonts w:ascii="Arial" w:hAnsi="Arial" w:cs="Arial"/>
                <w:sz w:val="24"/>
                <w:szCs w:val="24"/>
              </w:rPr>
            </w:pPr>
            <w:r w:rsidRPr="001B0497">
              <w:rPr>
                <w:rFonts w:ascii="Arial" w:hAnsi="Arial" w:cs="Arial"/>
                <w:sz w:val="24"/>
                <w:szCs w:val="24"/>
              </w:rPr>
              <w:t>Czy Zamawiający wyrazi zgodę na zaoferowanie niektórych elementów przedmiotu zamówienia, które spełniają wszystkie wymagane parametry techniczne i są przeznaczone przez producenta do pracy w środowisku szpitalnym, jednak nie są</w:t>
            </w:r>
            <w:r>
              <w:t xml:space="preserve"> </w:t>
            </w:r>
            <w:r w:rsidRPr="001B0497">
              <w:rPr>
                <w:rFonts w:ascii="Arial" w:hAnsi="Arial" w:cs="Arial"/>
                <w:sz w:val="24"/>
                <w:szCs w:val="24"/>
              </w:rPr>
              <w:t>wyrobami medycznymi w rozumieniu ustawy z dnia 7 kwietnia 2022 r. o wyrobach medycznych (Dz.U. 2022 poz. 974), a zatem nie podlegają obowiązkowi wystawienia deklaracji zgodności oraz obowiązkowi oznakowania znakiem CE, dla których stawka VAT wynosi 23%?</w:t>
            </w:r>
          </w:p>
          <w:p w14:paraId="0BE3E294"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F861694" w14:textId="03965133" w:rsidR="0081099A" w:rsidRDefault="0071186A" w:rsidP="0081099A">
            <w:pPr>
              <w:spacing w:after="60" w:line="360" w:lineRule="auto"/>
              <w:ind w:left="30" w:right="-72"/>
              <w:jc w:val="both"/>
              <w:rPr>
                <w:rFonts w:ascii="Arial" w:hAnsi="Arial" w:cs="Arial"/>
                <w:sz w:val="24"/>
                <w:szCs w:val="24"/>
                <w:highlight w:val="darkGray"/>
              </w:rPr>
            </w:pPr>
            <w:r w:rsidRPr="001A7849">
              <w:rPr>
                <w:rFonts w:ascii="Arial" w:hAnsi="Arial" w:cs="Arial"/>
                <w:sz w:val="24"/>
                <w:szCs w:val="24"/>
              </w:rPr>
              <w:t xml:space="preserve">Zamawiający wyrazi zgodę na zaoferowanie niektórych elementów przedmiotu zamówienia, które spełniają wszystkie wymagane parametry techniczne i są przeznaczone przez producenta do pracy w środowisku szpitalnym, jednak nie są wyrobami medycznymi w rozumieniu ustawy z dnia 7 kwietnia 2022 r. o wyrobach medycznych (Dz.U. 2022 poz. 974), a zatem nie podlegają obowiązkowi wystawienia deklaracji zgodności oraz obowiązkowi oznakowania znakiem CE, dla których stawka </w:t>
            </w:r>
            <w:r w:rsidRPr="001A7849">
              <w:rPr>
                <w:rFonts w:ascii="Arial" w:hAnsi="Arial" w:cs="Arial"/>
                <w:sz w:val="24"/>
                <w:szCs w:val="24"/>
              </w:rPr>
              <w:lastRenderedPageBreak/>
              <w:t>VAT wynosi 23%.</w:t>
            </w:r>
            <w:r>
              <w:rPr>
                <w:rFonts w:ascii="Arial" w:hAnsi="Arial" w:cs="Arial"/>
                <w:sz w:val="24"/>
                <w:szCs w:val="24"/>
              </w:rPr>
              <w:t xml:space="preserve"> Zamawiający dodatkowo wskazuje, że zgodnie z treścią Załącznika nr 1 do SWZ – Formularz ofertowy (przypis nr 2), w </w:t>
            </w:r>
            <w:r w:rsidRPr="00196E1A">
              <w:rPr>
                <w:rFonts w:ascii="Arial" w:hAnsi="Arial" w:cs="Arial"/>
                <w:sz w:val="24"/>
                <w:szCs w:val="24"/>
              </w:rPr>
              <w:t>przypadku, gdy Wykonawca stosuje różne stawki podatku VAT, dla poszczególnych elementów składowych przedmiotu zamówienia, jeżeli zgodnie z przepisami prawa należy te składowe odrębnie określić – należy, oprócz łącznej ceny, zastosowanych stawek podatku VAT i kwoty brutto dla tej ceny, odrębnie wskazać łączną kwotę podlegającą opodatkowaniu daną stawką podatku VAT, stawkę podatku i kwotę brutto.</w:t>
            </w:r>
          </w:p>
          <w:p w14:paraId="661D1D81" w14:textId="0F19DF55" w:rsidR="0081099A" w:rsidRPr="00035DEC" w:rsidRDefault="0081099A" w:rsidP="0081099A">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262</w:t>
            </w:r>
          </w:p>
          <w:p w14:paraId="0601D3BB" w14:textId="7891F7DC" w:rsidR="0081099A" w:rsidRPr="00035DEC" w:rsidRDefault="001B0497" w:rsidP="0081099A">
            <w:pPr>
              <w:spacing w:after="120" w:line="360" w:lineRule="auto"/>
              <w:ind w:left="30" w:right="-72"/>
              <w:jc w:val="both"/>
              <w:rPr>
                <w:rFonts w:ascii="Arial" w:hAnsi="Arial" w:cs="Arial"/>
                <w:sz w:val="24"/>
                <w:szCs w:val="24"/>
              </w:rPr>
            </w:pPr>
            <w:r w:rsidRPr="001B0497">
              <w:rPr>
                <w:rFonts w:ascii="Arial" w:hAnsi="Arial" w:cs="Arial"/>
                <w:sz w:val="24"/>
                <w:szCs w:val="24"/>
              </w:rPr>
              <w:t>Zwracamy się z prośbą o odstąpienie od wykonania napraw w siedzibie Zamawiającego z uwagi na fakt, że w siedzibie Zamawiającego wykonywane są jedynie czynności związane z konserwacją i przeglądem technicznym sprzętu, a naprawy wykonywane są poprzez wymianę w centrum serwisowym producenta</w:t>
            </w:r>
            <w:r>
              <w:rPr>
                <w:rFonts w:ascii="Arial" w:hAnsi="Arial" w:cs="Arial"/>
                <w:sz w:val="24"/>
                <w:szCs w:val="24"/>
              </w:rPr>
              <w:t>.</w:t>
            </w:r>
          </w:p>
          <w:p w14:paraId="0F2455B3"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81F58CF" w14:textId="27A96BD8" w:rsidR="0081099A" w:rsidRDefault="0071186A" w:rsidP="0081099A">
            <w:pPr>
              <w:spacing w:after="60" w:line="360" w:lineRule="auto"/>
              <w:ind w:left="30" w:right="-72"/>
              <w:jc w:val="both"/>
              <w:rPr>
                <w:rFonts w:ascii="Arial" w:hAnsi="Arial" w:cs="Arial"/>
                <w:sz w:val="24"/>
                <w:szCs w:val="24"/>
                <w:highlight w:val="darkGray"/>
              </w:rPr>
            </w:pPr>
            <w:r>
              <w:rPr>
                <w:rFonts w:ascii="Arial" w:hAnsi="Arial" w:cs="Arial"/>
                <w:sz w:val="24"/>
                <w:szCs w:val="24"/>
              </w:rPr>
              <w:t>Zamawiający wyjaśnia, że p</w:t>
            </w:r>
            <w:r w:rsidRPr="00F93F28">
              <w:rPr>
                <w:rFonts w:ascii="Arial" w:hAnsi="Arial" w:cs="Arial"/>
                <w:sz w:val="24"/>
                <w:szCs w:val="24"/>
              </w:rPr>
              <w:t xml:space="preserve">rojektowane postanowienia umowy </w:t>
            </w:r>
            <w:r>
              <w:rPr>
                <w:rFonts w:ascii="Arial" w:hAnsi="Arial" w:cs="Arial"/>
                <w:sz w:val="24"/>
                <w:szCs w:val="24"/>
              </w:rPr>
              <w:t xml:space="preserve">(Załącznik nr 12.4 do SWZ) </w:t>
            </w:r>
            <w:r w:rsidRPr="00F93F28">
              <w:rPr>
                <w:rFonts w:ascii="Arial" w:hAnsi="Arial" w:cs="Arial"/>
                <w:sz w:val="24"/>
                <w:szCs w:val="24"/>
              </w:rPr>
              <w:t>przewidują możliwość dokonywania naprawy/przeglądu w siedzibie Wykonawcy, jeżeli naprawa nie może być przeprowadzona w siedzibie Zamawiającego - §6 ust. 2</w:t>
            </w:r>
            <w:r>
              <w:rPr>
                <w:rFonts w:ascii="Arial" w:hAnsi="Arial" w:cs="Arial"/>
                <w:sz w:val="24"/>
                <w:szCs w:val="24"/>
              </w:rPr>
              <w:t>4</w:t>
            </w:r>
            <w:r w:rsidRPr="00F93F28">
              <w:rPr>
                <w:rFonts w:ascii="Arial" w:hAnsi="Arial" w:cs="Arial"/>
                <w:sz w:val="24"/>
                <w:szCs w:val="24"/>
              </w:rPr>
              <w:t>.</w:t>
            </w:r>
          </w:p>
          <w:p w14:paraId="059EB579" w14:textId="7C5DCF53" w:rsidR="0081099A" w:rsidRPr="00035DEC" w:rsidRDefault="0081099A" w:rsidP="0081099A">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263</w:t>
            </w:r>
          </w:p>
          <w:p w14:paraId="34A4A63E" w14:textId="325358B6" w:rsidR="0081099A" w:rsidRDefault="00AD5952" w:rsidP="0081099A">
            <w:pPr>
              <w:spacing w:after="120" w:line="360" w:lineRule="auto"/>
              <w:ind w:left="30" w:right="-72"/>
              <w:jc w:val="both"/>
              <w:rPr>
                <w:rFonts w:ascii="Arial" w:hAnsi="Arial" w:cs="Arial"/>
                <w:sz w:val="24"/>
                <w:szCs w:val="24"/>
              </w:rPr>
            </w:pPr>
            <w:r w:rsidRPr="00AD5952">
              <w:rPr>
                <w:rFonts w:ascii="Arial" w:hAnsi="Arial" w:cs="Arial"/>
                <w:sz w:val="24"/>
                <w:szCs w:val="24"/>
              </w:rPr>
              <w:t>Dotyczy zadania 4</w:t>
            </w:r>
          </w:p>
          <w:p w14:paraId="2EAD0BDF" w14:textId="77777777" w:rsidR="00AD5952" w:rsidRPr="00AD5952" w:rsidRDefault="00AD5952" w:rsidP="00AD5952">
            <w:pPr>
              <w:spacing w:after="5" w:line="249" w:lineRule="auto"/>
              <w:ind w:left="370" w:right="42" w:hanging="10"/>
              <w:jc w:val="both"/>
              <w:rPr>
                <w:rFonts w:ascii="Calibri" w:eastAsia="Calibri" w:hAnsi="Calibri" w:cs="Calibri"/>
                <w:color w:val="000000"/>
                <w:kern w:val="2"/>
                <w:sz w:val="22"/>
                <w:szCs w:val="24"/>
                <w14:ligatures w14:val="standardContextual"/>
              </w:rPr>
            </w:pPr>
            <w:r w:rsidRPr="00AD5952">
              <w:rPr>
                <w:rFonts w:ascii="Arial" w:eastAsia="Arial" w:hAnsi="Arial" w:cs="Arial"/>
                <w:color w:val="000000"/>
                <w:kern w:val="2"/>
                <w:sz w:val="22"/>
                <w:szCs w:val="24"/>
                <w14:ligatures w14:val="standardContextual"/>
              </w:rPr>
              <w:t xml:space="preserve">1. Prosimy o dopuszczenie poniższych parametrów: </w:t>
            </w:r>
          </w:p>
          <w:tbl>
            <w:tblPr>
              <w:tblW w:w="8651" w:type="dxa"/>
              <w:tblInd w:w="275" w:type="dxa"/>
              <w:tblCellMar>
                <w:top w:w="64" w:type="dxa"/>
                <w:right w:w="115" w:type="dxa"/>
              </w:tblCellMar>
              <w:tblLook w:val="04A0" w:firstRow="1" w:lastRow="0" w:firstColumn="1" w:lastColumn="0" w:noHBand="0" w:noVBand="1"/>
            </w:tblPr>
            <w:tblGrid>
              <w:gridCol w:w="244"/>
              <w:gridCol w:w="7393"/>
              <w:gridCol w:w="1014"/>
            </w:tblGrid>
            <w:tr w:rsidR="00AD5952" w:rsidRPr="00AD5952" w14:paraId="3B52C1BC" w14:textId="77777777" w:rsidTr="007A7B38">
              <w:trPr>
                <w:trHeight w:val="776"/>
              </w:trPr>
              <w:tc>
                <w:tcPr>
                  <w:tcW w:w="244" w:type="dxa"/>
                  <w:tcBorders>
                    <w:top w:val="single" w:sz="4" w:space="0" w:color="000000"/>
                    <w:left w:val="single" w:sz="4" w:space="0" w:color="000000"/>
                    <w:bottom w:val="single" w:sz="4" w:space="0" w:color="000000"/>
                    <w:right w:val="single" w:sz="4" w:space="0" w:color="000000"/>
                  </w:tcBorders>
                </w:tcPr>
                <w:p w14:paraId="3FAD3910"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c>
                <w:tcPr>
                  <w:tcW w:w="7393" w:type="dxa"/>
                  <w:tcBorders>
                    <w:top w:val="single" w:sz="4" w:space="0" w:color="000000"/>
                    <w:left w:val="single" w:sz="4" w:space="0" w:color="000000"/>
                    <w:bottom w:val="single" w:sz="4" w:space="0" w:color="000000"/>
                    <w:right w:val="single" w:sz="4" w:space="0" w:color="000000"/>
                  </w:tcBorders>
                </w:tcPr>
                <w:p w14:paraId="7372E67D"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b/>
                      <w:color w:val="000000"/>
                      <w:kern w:val="2"/>
                      <w:sz w:val="22"/>
                      <w:szCs w:val="24"/>
                      <w14:ligatures w14:val="standardContextual"/>
                    </w:rPr>
                    <w:t xml:space="preserve">Giętki </w:t>
                  </w:r>
                  <w:proofErr w:type="spellStart"/>
                  <w:r w:rsidRPr="00AD5952">
                    <w:rPr>
                      <w:rFonts w:ascii="Calibri" w:eastAsia="Calibri" w:hAnsi="Calibri" w:cs="Calibri"/>
                      <w:b/>
                      <w:color w:val="000000"/>
                      <w:kern w:val="2"/>
                      <w:sz w:val="22"/>
                      <w:szCs w:val="24"/>
                      <w14:ligatures w14:val="standardContextual"/>
                    </w:rPr>
                    <w:t>wideoendoskop</w:t>
                  </w:r>
                  <w:proofErr w:type="spellEnd"/>
                  <w:r w:rsidRPr="00AD5952">
                    <w:rPr>
                      <w:rFonts w:ascii="Calibri" w:eastAsia="Calibri" w:hAnsi="Calibri" w:cs="Calibri"/>
                      <w:b/>
                      <w:color w:val="000000"/>
                      <w:kern w:val="2"/>
                      <w:sz w:val="22"/>
                      <w:szCs w:val="24"/>
                      <w14:ligatures w14:val="standardContextual"/>
                    </w:rPr>
                    <w:t xml:space="preserve"> – 1 szt. </w:t>
                  </w:r>
                </w:p>
              </w:tc>
              <w:tc>
                <w:tcPr>
                  <w:tcW w:w="1014" w:type="dxa"/>
                  <w:tcBorders>
                    <w:top w:val="single" w:sz="4" w:space="0" w:color="000000"/>
                    <w:left w:val="single" w:sz="4" w:space="0" w:color="000000"/>
                    <w:bottom w:val="single" w:sz="4" w:space="0" w:color="000000"/>
                    <w:right w:val="single" w:sz="4" w:space="0" w:color="000000"/>
                  </w:tcBorders>
                </w:tcPr>
                <w:p w14:paraId="1A0134C9"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b/>
                      <w:color w:val="000000"/>
                      <w:kern w:val="2"/>
                      <w:sz w:val="22"/>
                      <w:szCs w:val="24"/>
                      <w14:ligatures w14:val="standardContextual"/>
                    </w:rPr>
                    <w:t xml:space="preserve"> </w:t>
                  </w:r>
                </w:p>
              </w:tc>
            </w:tr>
            <w:tr w:rsidR="00AD5952" w:rsidRPr="00AD5952" w14:paraId="2FE9769A" w14:textId="77777777" w:rsidTr="007A7B38">
              <w:trPr>
                <w:trHeight w:val="936"/>
              </w:trPr>
              <w:tc>
                <w:tcPr>
                  <w:tcW w:w="244" w:type="dxa"/>
                  <w:tcBorders>
                    <w:top w:val="single" w:sz="4" w:space="0" w:color="000000"/>
                    <w:left w:val="single" w:sz="4" w:space="0" w:color="000000"/>
                    <w:bottom w:val="single" w:sz="4" w:space="0" w:color="000000"/>
                    <w:right w:val="single" w:sz="4" w:space="0" w:color="000000"/>
                  </w:tcBorders>
                </w:tcPr>
                <w:p w14:paraId="70DF2468"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c>
                <w:tcPr>
                  <w:tcW w:w="7393" w:type="dxa"/>
                  <w:tcBorders>
                    <w:top w:val="single" w:sz="4" w:space="0" w:color="000000"/>
                    <w:left w:val="single" w:sz="4" w:space="0" w:color="000000"/>
                    <w:bottom w:val="single" w:sz="4" w:space="0" w:color="000000"/>
                    <w:right w:val="single" w:sz="4" w:space="0" w:color="000000"/>
                  </w:tcBorders>
                </w:tcPr>
                <w:p w14:paraId="3B84A530"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Giętki </w:t>
                  </w:r>
                  <w:proofErr w:type="spellStart"/>
                  <w:r w:rsidRPr="00AD5952">
                    <w:rPr>
                      <w:rFonts w:ascii="Calibri" w:eastAsia="Calibri" w:hAnsi="Calibri" w:cs="Calibri"/>
                      <w:color w:val="000000"/>
                      <w:kern w:val="2"/>
                      <w:sz w:val="22"/>
                      <w:szCs w:val="24"/>
                      <w14:ligatures w14:val="standardContextual"/>
                    </w:rPr>
                    <w:t>wideoendoskop</w:t>
                  </w:r>
                  <w:proofErr w:type="spellEnd"/>
                  <w:r w:rsidRPr="00AD5952">
                    <w:rPr>
                      <w:rFonts w:ascii="Calibri" w:eastAsia="Calibri" w:hAnsi="Calibri" w:cs="Calibri"/>
                      <w:color w:val="000000"/>
                      <w:kern w:val="2"/>
                      <w:sz w:val="22"/>
                      <w:szCs w:val="24"/>
                      <w14:ligatures w14:val="standardContextual"/>
                    </w:rPr>
                    <w:t xml:space="preserve"> przeznaczony do intubacji dotchawiczej oraz diagnostyki drzewa oskrzelowego, umożliwiający wizualizację na ekranie monitora </w:t>
                  </w:r>
                </w:p>
              </w:tc>
              <w:tc>
                <w:tcPr>
                  <w:tcW w:w="1014" w:type="dxa"/>
                  <w:tcBorders>
                    <w:top w:val="single" w:sz="4" w:space="0" w:color="000000"/>
                    <w:left w:val="single" w:sz="4" w:space="0" w:color="000000"/>
                    <w:bottom w:val="single" w:sz="4" w:space="0" w:color="000000"/>
                    <w:right w:val="single" w:sz="4" w:space="0" w:color="000000"/>
                  </w:tcBorders>
                </w:tcPr>
                <w:p w14:paraId="6AC20291"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r>
            <w:tr w:rsidR="00AD5952" w:rsidRPr="00AD5952" w14:paraId="3D706827" w14:textId="77777777" w:rsidTr="007A7B38">
              <w:trPr>
                <w:trHeight w:val="936"/>
              </w:trPr>
              <w:tc>
                <w:tcPr>
                  <w:tcW w:w="244" w:type="dxa"/>
                  <w:tcBorders>
                    <w:top w:val="single" w:sz="4" w:space="0" w:color="000000"/>
                    <w:left w:val="single" w:sz="4" w:space="0" w:color="000000"/>
                    <w:bottom w:val="single" w:sz="4" w:space="0" w:color="000000"/>
                    <w:right w:val="single" w:sz="4" w:space="0" w:color="000000"/>
                  </w:tcBorders>
                </w:tcPr>
                <w:p w14:paraId="2A77CA70"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c>
                <w:tcPr>
                  <w:tcW w:w="7393" w:type="dxa"/>
                  <w:tcBorders>
                    <w:top w:val="single" w:sz="4" w:space="0" w:color="000000"/>
                    <w:left w:val="single" w:sz="4" w:space="0" w:color="000000"/>
                    <w:bottom w:val="single" w:sz="4" w:space="0" w:color="000000"/>
                    <w:right w:val="single" w:sz="4" w:space="0" w:color="000000"/>
                  </w:tcBorders>
                </w:tcPr>
                <w:p w14:paraId="509DF205"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Przetwornik wideo CMOS zintegrowany w końcu dystalnym </w:t>
                  </w:r>
                </w:p>
                <w:p w14:paraId="565A80A8"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proofErr w:type="spellStart"/>
                  <w:r w:rsidRPr="00AD5952">
                    <w:rPr>
                      <w:rFonts w:ascii="Calibri" w:eastAsia="Calibri" w:hAnsi="Calibri" w:cs="Calibri"/>
                      <w:color w:val="000000"/>
                      <w:kern w:val="2"/>
                      <w:sz w:val="22"/>
                      <w:szCs w:val="24"/>
                      <w14:ligatures w14:val="standardContextual"/>
                    </w:rPr>
                    <w:t>wideoendoskopu</w:t>
                  </w:r>
                  <w:proofErr w:type="spellEnd"/>
                  <w:r w:rsidRPr="00AD5952">
                    <w:rPr>
                      <w:rFonts w:ascii="Calibri" w:eastAsia="Calibri" w:hAnsi="Calibri" w:cs="Calibri"/>
                      <w:color w:val="000000"/>
                      <w:kern w:val="2"/>
                      <w:sz w:val="22"/>
                      <w:szCs w:val="24"/>
                      <w14:ligatures w14:val="standardContextual"/>
                    </w:rPr>
                    <w:t xml:space="preserve"> z układem optycznym zapewniającym pełnoekranowe wyświetlanie obrazu na monitorze </w:t>
                  </w:r>
                </w:p>
              </w:tc>
              <w:tc>
                <w:tcPr>
                  <w:tcW w:w="1014" w:type="dxa"/>
                  <w:tcBorders>
                    <w:top w:val="single" w:sz="4" w:space="0" w:color="000000"/>
                    <w:left w:val="single" w:sz="4" w:space="0" w:color="000000"/>
                    <w:bottom w:val="single" w:sz="4" w:space="0" w:color="000000"/>
                    <w:right w:val="single" w:sz="4" w:space="0" w:color="000000"/>
                  </w:tcBorders>
                </w:tcPr>
                <w:p w14:paraId="69069AE0"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r>
            <w:tr w:rsidR="00AD5952" w:rsidRPr="00AD5952" w14:paraId="30AC5D7A" w14:textId="77777777" w:rsidTr="007A7B38">
              <w:trPr>
                <w:trHeight w:val="398"/>
              </w:trPr>
              <w:tc>
                <w:tcPr>
                  <w:tcW w:w="244" w:type="dxa"/>
                  <w:tcBorders>
                    <w:top w:val="single" w:sz="4" w:space="0" w:color="000000"/>
                    <w:left w:val="single" w:sz="4" w:space="0" w:color="000000"/>
                    <w:bottom w:val="single" w:sz="4" w:space="0" w:color="000000"/>
                    <w:right w:val="single" w:sz="4" w:space="0" w:color="000000"/>
                  </w:tcBorders>
                </w:tcPr>
                <w:p w14:paraId="1C5885C6"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c>
                <w:tcPr>
                  <w:tcW w:w="7393" w:type="dxa"/>
                  <w:tcBorders>
                    <w:top w:val="single" w:sz="4" w:space="0" w:color="000000"/>
                    <w:left w:val="single" w:sz="4" w:space="0" w:color="000000"/>
                    <w:bottom w:val="single" w:sz="4" w:space="0" w:color="000000"/>
                    <w:right w:val="single" w:sz="4" w:space="0" w:color="000000"/>
                  </w:tcBorders>
                </w:tcPr>
                <w:p w14:paraId="0B10BC19"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Zintegrowane źródło światła LED </w:t>
                  </w:r>
                </w:p>
              </w:tc>
              <w:tc>
                <w:tcPr>
                  <w:tcW w:w="1014" w:type="dxa"/>
                  <w:tcBorders>
                    <w:top w:val="single" w:sz="4" w:space="0" w:color="000000"/>
                    <w:left w:val="single" w:sz="4" w:space="0" w:color="000000"/>
                    <w:bottom w:val="single" w:sz="4" w:space="0" w:color="000000"/>
                    <w:right w:val="single" w:sz="4" w:space="0" w:color="000000"/>
                  </w:tcBorders>
                </w:tcPr>
                <w:p w14:paraId="1C0CC348"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r>
            <w:tr w:rsidR="00AD5952" w:rsidRPr="00AD5952" w14:paraId="5675DAA5" w14:textId="77777777" w:rsidTr="007A7B38">
              <w:trPr>
                <w:trHeight w:val="667"/>
              </w:trPr>
              <w:tc>
                <w:tcPr>
                  <w:tcW w:w="244" w:type="dxa"/>
                  <w:tcBorders>
                    <w:top w:val="single" w:sz="4" w:space="0" w:color="000000"/>
                    <w:left w:val="single" w:sz="4" w:space="0" w:color="000000"/>
                    <w:bottom w:val="single" w:sz="4" w:space="0" w:color="000000"/>
                    <w:right w:val="single" w:sz="4" w:space="0" w:color="000000"/>
                  </w:tcBorders>
                </w:tcPr>
                <w:p w14:paraId="5F8ACD43"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c>
                <w:tcPr>
                  <w:tcW w:w="7393" w:type="dxa"/>
                  <w:tcBorders>
                    <w:top w:val="single" w:sz="4" w:space="0" w:color="000000"/>
                    <w:left w:val="single" w:sz="4" w:space="0" w:color="000000"/>
                    <w:bottom w:val="single" w:sz="4" w:space="0" w:color="000000"/>
                    <w:right w:val="single" w:sz="4" w:space="0" w:color="000000"/>
                  </w:tcBorders>
                </w:tcPr>
                <w:p w14:paraId="6AF1692A"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Giętki </w:t>
                  </w:r>
                  <w:proofErr w:type="spellStart"/>
                  <w:r w:rsidRPr="00AD5952">
                    <w:rPr>
                      <w:rFonts w:ascii="Calibri" w:eastAsia="Calibri" w:hAnsi="Calibri" w:cs="Calibri"/>
                      <w:color w:val="000000"/>
                      <w:kern w:val="2"/>
                      <w:sz w:val="22"/>
                      <w:szCs w:val="24"/>
                      <w14:ligatures w14:val="standardContextual"/>
                    </w:rPr>
                    <w:t>wideoendoskop</w:t>
                  </w:r>
                  <w:proofErr w:type="spellEnd"/>
                  <w:r w:rsidRPr="00AD5952">
                    <w:rPr>
                      <w:rFonts w:ascii="Calibri" w:eastAsia="Calibri" w:hAnsi="Calibri" w:cs="Calibri"/>
                      <w:color w:val="000000"/>
                      <w:kern w:val="2"/>
                      <w:sz w:val="22"/>
                      <w:szCs w:val="24"/>
                      <w14:ligatures w14:val="standardContextual"/>
                    </w:rPr>
                    <w:t xml:space="preserve"> kompatybilny z oferowanym kompaktowym torem wizyjnym </w:t>
                  </w:r>
                </w:p>
              </w:tc>
              <w:tc>
                <w:tcPr>
                  <w:tcW w:w="1014" w:type="dxa"/>
                  <w:tcBorders>
                    <w:top w:val="single" w:sz="4" w:space="0" w:color="000000"/>
                    <w:left w:val="single" w:sz="4" w:space="0" w:color="000000"/>
                    <w:bottom w:val="single" w:sz="4" w:space="0" w:color="000000"/>
                    <w:right w:val="single" w:sz="4" w:space="0" w:color="000000"/>
                  </w:tcBorders>
                </w:tcPr>
                <w:p w14:paraId="4A5C6AB1"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r>
            <w:tr w:rsidR="00AD5952" w:rsidRPr="00AD5952" w14:paraId="443A6031" w14:textId="77777777" w:rsidTr="007A7B38">
              <w:trPr>
                <w:trHeight w:val="668"/>
              </w:trPr>
              <w:tc>
                <w:tcPr>
                  <w:tcW w:w="244" w:type="dxa"/>
                  <w:tcBorders>
                    <w:top w:val="single" w:sz="4" w:space="0" w:color="000000"/>
                    <w:left w:val="single" w:sz="4" w:space="0" w:color="000000"/>
                    <w:bottom w:val="single" w:sz="4" w:space="0" w:color="000000"/>
                    <w:right w:val="single" w:sz="4" w:space="0" w:color="000000"/>
                  </w:tcBorders>
                </w:tcPr>
                <w:p w14:paraId="0251DDB0"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c>
                <w:tcPr>
                  <w:tcW w:w="7393" w:type="dxa"/>
                  <w:tcBorders>
                    <w:top w:val="single" w:sz="4" w:space="0" w:color="000000"/>
                    <w:left w:val="single" w:sz="4" w:space="0" w:color="000000"/>
                    <w:bottom w:val="single" w:sz="4" w:space="0" w:color="000000"/>
                    <w:right w:val="single" w:sz="4" w:space="0" w:color="000000"/>
                  </w:tcBorders>
                </w:tcPr>
                <w:p w14:paraId="19B25213"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Rękojeść </w:t>
                  </w:r>
                  <w:proofErr w:type="spellStart"/>
                  <w:r w:rsidRPr="00AD5952">
                    <w:rPr>
                      <w:rFonts w:ascii="Calibri" w:eastAsia="Calibri" w:hAnsi="Calibri" w:cs="Calibri"/>
                      <w:color w:val="000000"/>
                      <w:kern w:val="2"/>
                      <w:sz w:val="22"/>
                      <w:szCs w:val="24"/>
                      <w14:ligatures w14:val="standardContextual"/>
                    </w:rPr>
                    <w:t>wideoendoskopu</w:t>
                  </w:r>
                  <w:proofErr w:type="spellEnd"/>
                  <w:r w:rsidRPr="00AD5952">
                    <w:rPr>
                      <w:rFonts w:ascii="Calibri" w:eastAsia="Calibri" w:hAnsi="Calibri" w:cs="Calibri"/>
                      <w:color w:val="000000"/>
                      <w:kern w:val="2"/>
                      <w:sz w:val="22"/>
                      <w:szCs w:val="24"/>
                      <w14:ligatures w14:val="standardContextual"/>
                    </w:rPr>
                    <w:t xml:space="preserve"> wyposażona w 3 przyciski do uruchamiania zapisu wideo, zdjęcia oraz balansu bieli </w:t>
                  </w:r>
                </w:p>
              </w:tc>
              <w:tc>
                <w:tcPr>
                  <w:tcW w:w="1014" w:type="dxa"/>
                  <w:tcBorders>
                    <w:top w:val="single" w:sz="4" w:space="0" w:color="000000"/>
                    <w:left w:val="single" w:sz="4" w:space="0" w:color="000000"/>
                    <w:bottom w:val="single" w:sz="4" w:space="0" w:color="000000"/>
                    <w:right w:val="single" w:sz="4" w:space="0" w:color="000000"/>
                  </w:tcBorders>
                </w:tcPr>
                <w:p w14:paraId="69037207"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r>
            <w:tr w:rsidR="00AD5952" w:rsidRPr="00AD5952" w14:paraId="2E18DF91" w14:textId="77777777" w:rsidTr="007A7B38">
              <w:trPr>
                <w:trHeight w:val="667"/>
              </w:trPr>
              <w:tc>
                <w:tcPr>
                  <w:tcW w:w="244" w:type="dxa"/>
                  <w:tcBorders>
                    <w:top w:val="single" w:sz="4" w:space="0" w:color="000000"/>
                    <w:left w:val="single" w:sz="4" w:space="0" w:color="000000"/>
                    <w:bottom w:val="single" w:sz="4" w:space="0" w:color="000000"/>
                    <w:right w:val="single" w:sz="4" w:space="0" w:color="000000"/>
                  </w:tcBorders>
                </w:tcPr>
                <w:p w14:paraId="0E8915FD"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lastRenderedPageBreak/>
                    <w:t xml:space="preserve"> </w:t>
                  </w:r>
                </w:p>
              </w:tc>
              <w:tc>
                <w:tcPr>
                  <w:tcW w:w="7393" w:type="dxa"/>
                  <w:tcBorders>
                    <w:top w:val="single" w:sz="4" w:space="0" w:color="000000"/>
                    <w:left w:val="single" w:sz="4" w:space="0" w:color="000000"/>
                    <w:bottom w:val="single" w:sz="4" w:space="0" w:color="000000"/>
                    <w:right w:val="single" w:sz="4" w:space="0" w:color="000000"/>
                  </w:tcBorders>
                </w:tcPr>
                <w:p w14:paraId="3C1D4AC0"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Adapter umożliwiający zamocowania oraz bezproblemowe odłączenie rurki intubacyjnej </w:t>
                  </w:r>
                </w:p>
              </w:tc>
              <w:tc>
                <w:tcPr>
                  <w:tcW w:w="1014" w:type="dxa"/>
                  <w:tcBorders>
                    <w:top w:val="single" w:sz="4" w:space="0" w:color="000000"/>
                    <w:left w:val="single" w:sz="4" w:space="0" w:color="000000"/>
                    <w:bottom w:val="single" w:sz="4" w:space="0" w:color="000000"/>
                    <w:right w:val="single" w:sz="4" w:space="0" w:color="000000"/>
                  </w:tcBorders>
                </w:tcPr>
                <w:p w14:paraId="4AC9784C"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r>
            <w:tr w:rsidR="00AD5952" w:rsidRPr="00AD5952" w14:paraId="6F2D6965" w14:textId="77777777" w:rsidTr="007A7B38">
              <w:trPr>
                <w:trHeight w:val="667"/>
              </w:trPr>
              <w:tc>
                <w:tcPr>
                  <w:tcW w:w="244" w:type="dxa"/>
                  <w:tcBorders>
                    <w:top w:val="single" w:sz="4" w:space="0" w:color="000000"/>
                    <w:left w:val="single" w:sz="4" w:space="0" w:color="000000"/>
                    <w:bottom w:val="single" w:sz="4" w:space="0" w:color="000000"/>
                    <w:right w:val="single" w:sz="4" w:space="0" w:color="000000"/>
                  </w:tcBorders>
                </w:tcPr>
                <w:p w14:paraId="0B457CFE"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c>
                <w:tcPr>
                  <w:tcW w:w="7393" w:type="dxa"/>
                  <w:tcBorders>
                    <w:top w:val="single" w:sz="4" w:space="0" w:color="000000"/>
                    <w:left w:val="single" w:sz="4" w:space="0" w:color="000000"/>
                    <w:bottom w:val="single" w:sz="4" w:space="0" w:color="000000"/>
                    <w:right w:val="single" w:sz="4" w:space="0" w:color="000000"/>
                  </w:tcBorders>
                </w:tcPr>
                <w:p w14:paraId="03D8E269"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Możliwość zamontowania zaworu ssącego w  2 pozycjach (na lewą i na prawą stronę) do odpowiedniego podłączenia drenu ssącego </w:t>
                  </w:r>
                </w:p>
              </w:tc>
              <w:tc>
                <w:tcPr>
                  <w:tcW w:w="1014" w:type="dxa"/>
                  <w:tcBorders>
                    <w:top w:val="single" w:sz="4" w:space="0" w:color="000000"/>
                    <w:left w:val="single" w:sz="4" w:space="0" w:color="000000"/>
                    <w:bottom w:val="single" w:sz="4" w:space="0" w:color="000000"/>
                    <w:right w:val="single" w:sz="4" w:space="0" w:color="000000"/>
                  </w:tcBorders>
                </w:tcPr>
                <w:p w14:paraId="32728A39"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r>
          </w:tbl>
          <w:p w14:paraId="3C314CD7" w14:textId="77777777" w:rsidR="00AD5952" w:rsidRPr="00AD5952" w:rsidRDefault="00AD5952" w:rsidP="00AD5952">
            <w:pPr>
              <w:spacing w:line="259" w:lineRule="auto"/>
              <w:ind w:left="-1419" w:right="10551"/>
              <w:rPr>
                <w:rFonts w:ascii="Calibri" w:eastAsia="Calibri" w:hAnsi="Calibri" w:cs="Calibri"/>
                <w:color w:val="000000"/>
                <w:kern w:val="2"/>
                <w:sz w:val="22"/>
                <w:szCs w:val="24"/>
                <w14:ligatures w14:val="standardContextual"/>
              </w:rPr>
            </w:pPr>
          </w:p>
          <w:tbl>
            <w:tblPr>
              <w:tblW w:w="8647" w:type="dxa"/>
              <w:tblInd w:w="279" w:type="dxa"/>
              <w:tblCellMar>
                <w:top w:w="10" w:type="dxa"/>
                <w:right w:w="111" w:type="dxa"/>
              </w:tblCellMar>
              <w:tblLook w:val="04A0" w:firstRow="1" w:lastRow="0" w:firstColumn="1" w:lastColumn="0" w:noHBand="0" w:noVBand="1"/>
            </w:tblPr>
            <w:tblGrid>
              <w:gridCol w:w="240"/>
              <w:gridCol w:w="7393"/>
              <w:gridCol w:w="1014"/>
            </w:tblGrid>
            <w:tr w:rsidR="00AD5952" w:rsidRPr="00AD5952" w14:paraId="3860FA36" w14:textId="77777777" w:rsidTr="007A7B38">
              <w:trPr>
                <w:trHeight w:val="398"/>
              </w:trPr>
              <w:tc>
                <w:tcPr>
                  <w:tcW w:w="240" w:type="dxa"/>
                  <w:tcBorders>
                    <w:top w:val="single" w:sz="4" w:space="0" w:color="000000"/>
                    <w:left w:val="single" w:sz="4" w:space="0" w:color="000000"/>
                    <w:bottom w:val="single" w:sz="4" w:space="0" w:color="000000"/>
                    <w:right w:val="single" w:sz="4" w:space="0" w:color="000000"/>
                  </w:tcBorders>
                </w:tcPr>
                <w:p w14:paraId="4A5DA567"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c>
                <w:tcPr>
                  <w:tcW w:w="7393" w:type="dxa"/>
                  <w:tcBorders>
                    <w:top w:val="single" w:sz="4" w:space="0" w:color="000000"/>
                    <w:left w:val="single" w:sz="4" w:space="0" w:color="000000"/>
                    <w:bottom w:val="single" w:sz="4" w:space="0" w:color="000000"/>
                    <w:right w:val="single" w:sz="4" w:space="0" w:color="000000"/>
                  </w:tcBorders>
                </w:tcPr>
                <w:p w14:paraId="059F3D55"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Gniazdo zamocowania zdejmowanego zaworu ssącego </w:t>
                  </w:r>
                </w:p>
              </w:tc>
              <w:tc>
                <w:tcPr>
                  <w:tcW w:w="1014" w:type="dxa"/>
                  <w:tcBorders>
                    <w:top w:val="single" w:sz="4" w:space="0" w:color="000000"/>
                    <w:left w:val="single" w:sz="4" w:space="0" w:color="000000"/>
                    <w:bottom w:val="single" w:sz="4" w:space="0" w:color="000000"/>
                    <w:right w:val="single" w:sz="4" w:space="0" w:color="000000"/>
                  </w:tcBorders>
                </w:tcPr>
                <w:p w14:paraId="4900A259"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r>
            <w:tr w:rsidR="00AD5952" w:rsidRPr="00AD5952" w14:paraId="2A521F1A" w14:textId="77777777" w:rsidTr="007A7B38">
              <w:trPr>
                <w:trHeight w:val="398"/>
              </w:trPr>
              <w:tc>
                <w:tcPr>
                  <w:tcW w:w="240" w:type="dxa"/>
                  <w:tcBorders>
                    <w:top w:val="single" w:sz="4" w:space="0" w:color="000000"/>
                    <w:left w:val="single" w:sz="4" w:space="0" w:color="000000"/>
                    <w:bottom w:val="single" w:sz="4" w:space="0" w:color="000000"/>
                    <w:right w:val="single" w:sz="4" w:space="0" w:color="000000"/>
                  </w:tcBorders>
                </w:tcPr>
                <w:p w14:paraId="7B6BC733"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c>
                <w:tcPr>
                  <w:tcW w:w="7393" w:type="dxa"/>
                  <w:tcBorders>
                    <w:top w:val="single" w:sz="4" w:space="0" w:color="000000"/>
                    <w:left w:val="single" w:sz="4" w:space="0" w:color="000000"/>
                    <w:bottom w:val="single" w:sz="4" w:space="0" w:color="000000"/>
                    <w:right w:val="single" w:sz="4" w:space="0" w:color="000000"/>
                  </w:tcBorders>
                </w:tcPr>
                <w:p w14:paraId="70C5EAB5"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Średnica końcówki dystalnej  6,5 mm </w:t>
                  </w:r>
                </w:p>
              </w:tc>
              <w:tc>
                <w:tcPr>
                  <w:tcW w:w="1014" w:type="dxa"/>
                  <w:tcBorders>
                    <w:top w:val="single" w:sz="4" w:space="0" w:color="000000"/>
                    <w:left w:val="single" w:sz="4" w:space="0" w:color="000000"/>
                    <w:bottom w:val="single" w:sz="4" w:space="0" w:color="000000"/>
                    <w:right w:val="single" w:sz="4" w:space="0" w:color="000000"/>
                  </w:tcBorders>
                </w:tcPr>
                <w:p w14:paraId="73CA1344"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r>
            <w:tr w:rsidR="00AD5952" w:rsidRPr="00AD5952" w14:paraId="65953EBA" w14:textId="77777777" w:rsidTr="007A7B38">
              <w:trPr>
                <w:trHeight w:val="398"/>
              </w:trPr>
              <w:tc>
                <w:tcPr>
                  <w:tcW w:w="240" w:type="dxa"/>
                  <w:tcBorders>
                    <w:top w:val="single" w:sz="4" w:space="0" w:color="000000"/>
                    <w:left w:val="single" w:sz="4" w:space="0" w:color="000000"/>
                    <w:bottom w:val="single" w:sz="4" w:space="0" w:color="000000"/>
                    <w:right w:val="single" w:sz="4" w:space="0" w:color="000000"/>
                  </w:tcBorders>
                </w:tcPr>
                <w:p w14:paraId="2B7FE49D"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c>
                <w:tcPr>
                  <w:tcW w:w="7393" w:type="dxa"/>
                  <w:tcBorders>
                    <w:top w:val="single" w:sz="4" w:space="0" w:color="000000"/>
                    <w:left w:val="single" w:sz="4" w:space="0" w:color="000000"/>
                    <w:bottom w:val="single" w:sz="4" w:space="0" w:color="000000"/>
                    <w:right w:val="single" w:sz="4" w:space="0" w:color="000000"/>
                  </w:tcBorders>
                </w:tcPr>
                <w:p w14:paraId="64722F67"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Kąt wygięcia końcówki dystalnej  góra 180° / dół 140° </w:t>
                  </w:r>
                </w:p>
              </w:tc>
              <w:tc>
                <w:tcPr>
                  <w:tcW w:w="1014" w:type="dxa"/>
                  <w:tcBorders>
                    <w:top w:val="single" w:sz="4" w:space="0" w:color="000000"/>
                    <w:left w:val="single" w:sz="4" w:space="0" w:color="000000"/>
                    <w:bottom w:val="single" w:sz="4" w:space="0" w:color="000000"/>
                    <w:right w:val="single" w:sz="4" w:space="0" w:color="000000"/>
                  </w:tcBorders>
                </w:tcPr>
                <w:p w14:paraId="0B91707E"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r>
            <w:tr w:rsidR="00AD5952" w:rsidRPr="00AD5952" w14:paraId="256566D9" w14:textId="77777777" w:rsidTr="007A7B38">
              <w:trPr>
                <w:trHeight w:val="401"/>
              </w:trPr>
              <w:tc>
                <w:tcPr>
                  <w:tcW w:w="240" w:type="dxa"/>
                  <w:tcBorders>
                    <w:top w:val="single" w:sz="4" w:space="0" w:color="000000"/>
                    <w:left w:val="single" w:sz="4" w:space="0" w:color="000000"/>
                    <w:bottom w:val="single" w:sz="4" w:space="0" w:color="000000"/>
                    <w:right w:val="single" w:sz="4" w:space="0" w:color="000000"/>
                  </w:tcBorders>
                </w:tcPr>
                <w:p w14:paraId="2994652D"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c>
                <w:tcPr>
                  <w:tcW w:w="7393" w:type="dxa"/>
                  <w:tcBorders>
                    <w:top w:val="single" w:sz="4" w:space="0" w:color="000000"/>
                    <w:left w:val="single" w:sz="4" w:space="0" w:color="000000"/>
                    <w:bottom w:val="single" w:sz="4" w:space="0" w:color="000000"/>
                    <w:right w:val="single" w:sz="4" w:space="0" w:color="000000"/>
                  </w:tcBorders>
                </w:tcPr>
                <w:p w14:paraId="3CFA2FA3"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Kierunek widzenia </w:t>
                  </w:r>
                  <w:proofErr w:type="spellStart"/>
                  <w:r w:rsidRPr="00AD5952">
                    <w:rPr>
                      <w:rFonts w:ascii="Calibri" w:eastAsia="Calibri" w:hAnsi="Calibri" w:cs="Calibri"/>
                      <w:color w:val="000000"/>
                      <w:kern w:val="2"/>
                      <w:sz w:val="22"/>
                      <w:szCs w:val="24"/>
                      <w14:ligatures w14:val="standardContextual"/>
                    </w:rPr>
                    <w:t>wideoendoskopu</w:t>
                  </w:r>
                  <w:proofErr w:type="spellEnd"/>
                  <w:r w:rsidRPr="00AD5952">
                    <w:rPr>
                      <w:rFonts w:ascii="Calibri" w:eastAsia="Calibri" w:hAnsi="Calibri" w:cs="Calibri"/>
                      <w:color w:val="000000"/>
                      <w:kern w:val="2"/>
                      <w:sz w:val="22"/>
                      <w:szCs w:val="24"/>
                      <w14:ligatures w14:val="standardContextual"/>
                    </w:rPr>
                    <w:t xml:space="preserve"> 0° </w:t>
                  </w:r>
                </w:p>
              </w:tc>
              <w:tc>
                <w:tcPr>
                  <w:tcW w:w="1014" w:type="dxa"/>
                  <w:tcBorders>
                    <w:top w:val="single" w:sz="4" w:space="0" w:color="000000"/>
                    <w:left w:val="single" w:sz="4" w:space="0" w:color="000000"/>
                    <w:bottom w:val="single" w:sz="4" w:space="0" w:color="000000"/>
                    <w:right w:val="single" w:sz="4" w:space="0" w:color="000000"/>
                  </w:tcBorders>
                </w:tcPr>
                <w:p w14:paraId="65025435"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r>
            <w:tr w:rsidR="00AD5952" w:rsidRPr="00AD5952" w14:paraId="4F073943" w14:textId="77777777" w:rsidTr="007A7B38">
              <w:trPr>
                <w:trHeight w:val="398"/>
              </w:trPr>
              <w:tc>
                <w:tcPr>
                  <w:tcW w:w="240" w:type="dxa"/>
                  <w:tcBorders>
                    <w:top w:val="single" w:sz="4" w:space="0" w:color="000000"/>
                    <w:left w:val="single" w:sz="4" w:space="0" w:color="000000"/>
                    <w:bottom w:val="single" w:sz="4" w:space="0" w:color="000000"/>
                    <w:right w:val="single" w:sz="4" w:space="0" w:color="000000"/>
                  </w:tcBorders>
                </w:tcPr>
                <w:p w14:paraId="3E275465"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c>
                <w:tcPr>
                  <w:tcW w:w="7393" w:type="dxa"/>
                  <w:tcBorders>
                    <w:top w:val="single" w:sz="4" w:space="0" w:color="000000"/>
                    <w:left w:val="single" w:sz="4" w:space="0" w:color="000000"/>
                    <w:bottom w:val="single" w:sz="4" w:space="0" w:color="000000"/>
                    <w:right w:val="single" w:sz="4" w:space="0" w:color="000000"/>
                  </w:tcBorders>
                </w:tcPr>
                <w:p w14:paraId="05DD7E10"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Kąt widzenia </w:t>
                  </w:r>
                  <w:proofErr w:type="spellStart"/>
                  <w:r w:rsidRPr="00AD5952">
                    <w:rPr>
                      <w:rFonts w:ascii="Calibri" w:eastAsia="Calibri" w:hAnsi="Calibri" w:cs="Calibri"/>
                      <w:color w:val="000000"/>
                      <w:kern w:val="2"/>
                      <w:sz w:val="22"/>
                      <w:szCs w:val="24"/>
                      <w14:ligatures w14:val="standardContextual"/>
                    </w:rPr>
                    <w:t>wideoendoskopu</w:t>
                  </w:r>
                  <w:proofErr w:type="spellEnd"/>
                  <w:r w:rsidRPr="00AD5952">
                    <w:rPr>
                      <w:rFonts w:ascii="Calibri" w:eastAsia="Calibri" w:hAnsi="Calibri" w:cs="Calibri"/>
                      <w:color w:val="000000"/>
                      <w:kern w:val="2"/>
                      <w:sz w:val="22"/>
                      <w:szCs w:val="24"/>
                      <w14:ligatures w14:val="standardContextual"/>
                    </w:rPr>
                    <w:t xml:space="preserve"> 100° </w:t>
                  </w:r>
                </w:p>
              </w:tc>
              <w:tc>
                <w:tcPr>
                  <w:tcW w:w="1014" w:type="dxa"/>
                  <w:tcBorders>
                    <w:top w:val="single" w:sz="4" w:space="0" w:color="000000"/>
                    <w:left w:val="single" w:sz="4" w:space="0" w:color="000000"/>
                    <w:bottom w:val="single" w:sz="4" w:space="0" w:color="000000"/>
                    <w:right w:val="single" w:sz="4" w:space="0" w:color="000000"/>
                  </w:tcBorders>
                </w:tcPr>
                <w:p w14:paraId="1D39D759"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r>
            <w:tr w:rsidR="00AD5952" w:rsidRPr="00AD5952" w14:paraId="7FDE506D" w14:textId="77777777" w:rsidTr="007A7B38">
              <w:trPr>
                <w:trHeight w:val="398"/>
              </w:trPr>
              <w:tc>
                <w:tcPr>
                  <w:tcW w:w="240" w:type="dxa"/>
                  <w:tcBorders>
                    <w:top w:val="single" w:sz="4" w:space="0" w:color="000000"/>
                    <w:left w:val="single" w:sz="4" w:space="0" w:color="000000"/>
                    <w:bottom w:val="single" w:sz="4" w:space="0" w:color="000000"/>
                    <w:right w:val="single" w:sz="4" w:space="0" w:color="000000"/>
                  </w:tcBorders>
                </w:tcPr>
                <w:p w14:paraId="632CA790"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c>
                <w:tcPr>
                  <w:tcW w:w="7393" w:type="dxa"/>
                  <w:tcBorders>
                    <w:top w:val="single" w:sz="4" w:space="0" w:color="000000"/>
                    <w:left w:val="single" w:sz="4" w:space="0" w:color="000000"/>
                    <w:bottom w:val="single" w:sz="4" w:space="0" w:color="000000"/>
                    <w:right w:val="single" w:sz="4" w:space="0" w:color="000000"/>
                  </w:tcBorders>
                </w:tcPr>
                <w:p w14:paraId="4325328D"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Długość robocza 65 cm </w:t>
                  </w:r>
                </w:p>
              </w:tc>
              <w:tc>
                <w:tcPr>
                  <w:tcW w:w="1014" w:type="dxa"/>
                  <w:tcBorders>
                    <w:top w:val="single" w:sz="4" w:space="0" w:color="000000"/>
                    <w:left w:val="single" w:sz="4" w:space="0" w:color="000000"/>
                    <w:bottom w:val="single" w:sz="4" w:space="0" w:color="000000"/>
                    <w:right w:val="single" w:sz="4" w:space="0" w:color="000000"/>
                  </w:tcBorders>
                </w:tcPr>
                <w:p w14:paraId="05113301"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r>
            <w:tr w:rsidR="00AD5952" w:rsidRPr="00AD5952" w14:paraId="6EE60B4E" w14:textId="77777777" w:rsidTr="007A7B38">
              <w:trPr>
                <w:trHeight w:val="668"/>
              </w:trPr>
              <w:tc>
                <w:tcPr>
                  <w:tcW w:w="240" w:type="dxa"/>
                  <w:tcBorders>
                    <w:top w:val="single" w:sz="4" w:space="0" w:color="000000"/>
                    <w:left w:val="single" w:sz="4" w:space="0" w:color="000000"/>
                    <w:bottom w:val="single" w:sz="4" w:space="0" w:color="000000"/>
                    <w:right w:val="single" w:sz="4" w:space="0" w:color="000000"/>
                  </w:tcBorders>
                </w:tcPr>
                <w:p w14:paraId="0EC0661A"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c>
                <w:tcPr>
                  <w:tcW w:w="7393" w:type="dxa"/>
                  <w:tcBorders>
                    <w:top w:val="single" w:sz="4" w:space="0" w:color="000000"/>
                    <w:left w:val="single" w:sz="4" w:space="0" w:color="000000"/>
                    <w:bottom w:val="single" w:sz="4" w:space="0" w:color="000000"/>
                    <w:right w:val="single" w:sz="4" w:space="0" w:color="000000"/>
                  </w:tcBorders>
                </w:tcPr>
                <w:p w14:paraId="0619BAB5"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Kanał roboczy z przyłączem typu LUER, zabezpieczany gumową zatyczką, do wprowadzania narzędzi lub cewników </w:t>
                  </w:r>
                </w:p>
              </w:tc>
              <w:tc>
                <w:tcPr>
                  <w:tcW w:w="1014" w:type="dxa"/>
                  <w:tcBorders>
                    <w:top w:val="single" w:sz="4" w:space="0" w:color="000000"/>
                    <w:left w:val="single" w:sz="4" w:space="0" w:color="000000"/>
                    <w:bottom w:val="single" w:sz="4" w:space="0" w:color="000000"/>
                    <w:right w:val="single" w:sz="4" w:space="0" w:color="000000"/>
                  </w:tcBorders>
                </w:tcPr>
                <w:p w14:paraId="241C5B44"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r>
            <w:tr w:rsidR="00AD5952" w:rsidRPr="00AD5952" w14:paraId="51F63E11" w14:textId="77777777" w:rsidTr="007A7B38">
              <w:trPr>
                <w:trHeight w:val="398"/>
              </w:trPr>
              <w:tc>
                <w:tcPr>
                  <w:tcW w:w="240" w:type="dxa"/>
                  <w:tcBorders>
                    <w:top w:val="single" w:sz="4" w:space="0" w:color="000000"/>
                    <w:left w:val="single" w:sz="4" w:space="0" w:color="000000"/>
                    <w:bottom w:val="single" w:sz="4" w:space="0" w:color="000000"/>
                    <w:right w:val="single" w:sz="4" w:space="0" w:color="000000"/>
                  </w:tcBorders>
                </w:tcPr>
                <w:p w14:paraId="0A4C93BE"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c>
                <w:tcPr>
                  <w:tcW w:w="7393" w:type="dxa"/>
                  <w:tcBorders>
                    <w:top w:val="single" w:sz="4" w:space="0" w:color="000000"/>
                    <w:left w:val="single" w:sz="4" w:space="0" w:color="000000"/>
                    <w:bottom w:val="single" w:sz="4" w:space="0" w:color="000000"/>
                    <w:right w:val="single" w:sz="4" w:space="0" w:color="000000"/>
                  </w:tcBorders>
                </w:tcPr>
                <w:p w14:paraId="36CCA2C9"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Kanał roboczy 3 mm </w:t>
                  </w:r>
                </w:p>
              </w:tc>
              <w:tc>
                <w:tcPr>
                  <w:tcW w:w="1014" w:type="dxa"/>
                  <w:tcBorders>
                    <w:top w:val="single" w:sz="4" w:space="0" w:color="000000"/>
                    <w:left w:val="single" w:sz="4" w:space="0" w:color="000000"/>
                    <w:bottom w:val="single" w:sz="4" w:space="0" w:color="000000"/>
                    <w:right w:val="single" w:sz="4" w:space="0" w:color="000000"/>
                  </w:tcBorders>
                </w:tcPr>
                <w:p w14:paraId="638DCCCA"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r>
            <w:tr w:rsidR="00AD5952" w:rsidRPr="00AD5952" w14:paraId="73B16F1F" w14:textId="77777777" w:rsidTr="007A7B38">
              <w:trPr>
                <w:trHeight w:val="398"/>
              </w:trPr>
              <w:tc>
                <w:tcPr>
                  <w:tcW w:w="240" w:type="dxa"/>
                  <w:tcBorders>
                    <w:top w:val="single" w:sz="4" w:space="0" w:color="000000"/>
                    <w:left w:val="single" w:sz="4" w:space="0" w:color="000000"/>
                    <w:bottom w:val="single" w:sz="4" w:space="0" w:color="000000"/>
                    <w:right w:val="single" w:sz="4" w:space="0" w:color="000000"/>
                  </w:tcBorders>
                </w:tcPr>
                <w:p w14:paraId="6EB80676"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c>
                <w:tcPr>
                  <w:tcW w:w="7393" w:type="dxa"/>
                  <w:tcBorders>
                    <w:top w:val="single" w:sz="4" w:space="0" w:color="000000"/>
                    <w:left w:val="single" w:sz="4" w:space="0" w:color="000000"/>
                    <w:bottom w:val="single" w:sz="4" w:space="0" w:color="000000"/>
                    <w:right w:val="single" w:sz="4" w:space="0" w:color="000000"/>
                  </w:tcBorders>
                </w:tcPr>
                <w:p w14:paraId="24DCD97A"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Stopień ochrony IPX8 </w:t>
                  </w:r>
                </w:p>
              </w:tc>
              <w:tc>
                <w:tcPr>
                  <w:tcW w:w="1014" w:type="dxa"/>
                  <w:tcBorders>
                    <w:top w:val="single" w:sz="4" w:space="0" w:color="000000"/>
                    <w:left w:val="single" w:sz="4" w:space="0" w:color="000000"/>
                    <w:bottom w:val="single" w:sz="4" w:space="0" w:color="000000"/>
                    <w:right w:val="single" w:sz="4" w:space="0" w:color="000000"/>
                  </w:tcBorders>
                </w:tcPr>
                <w:p w14:paraId="478FD37E"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r>
            <w:tr w:rsidR="00AD5952" w:rsidRPr="00AD5952" w14:paraId="0E28C443" w14:textId="77777777" w:rsidTr="007A7B38">
              <w:trPr>
                <w:trHeight w:val="398"/>
              </w:trPr>
              <w:tc>
                <w:tcPr>
                  <w:tcW w:w="240" w:type="dxa"/>
                  <w:tcBorders>
                    <w:top w:val="single" w:sz="4" w:space="0" w:color="000000"/>
                    <w:left w:val="single" w:sz="4" w:space="0" w:color="000000"/>
                    <w:bottom w:val="single" w:sz="4" w:space="0" w:color="000000"/>
                    <w:right w:val="single" w:sz="4" w:space="0" w:color="000000"/>
                  </w:tcBorders>
                </w:tcPr>
                <w:p w14:paraId="7900FD1B"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c>
                <w:tcPr>
                  <w:tcW w:w="7393" w:type="dxa"/>
                  <w:tcBorders>
                    <w:top w:val="single" w:sz="4" w:space="0" w:color="000000"/>
                    <w:left w:val="single" w:sz="4" w:space="0" w:color="000000"/>
                    <w:bottom w:val="single" w:sz="4" w:space="0" w:color="000000"/>
                    <w:right w:val="single" w:sz="4" w:space="0" w:color="000000"/>
                  </w:tcBorders>
                </w:tcPr>
                <w:p w14:paraId="35FAF6F6"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Pobór mocy elektrycznej maks. 1 W </w:t>
                  </w:r>
                </w:p>
              </w:tc>
              <w:tc>
                <w:tcPr>
                  <w:tcW w:w="1014" w:type="dxa"/>
                  <w:tcBorders>
                    <w:top w:val="single" w:sz="4" w:space="0" w:color="000000"/>
                    <w:left w:val="single" w:sz="4" w:space="0" w:color="000000"/>
                    <w:bottom w:val="single" w:sz="4" w:space="0" w:color="000000"/>
                    <w:right w:val="single" w:sz="4" w:space="0" w:color="000000"/>
                  </w:tcBorders>
                </w:tcPr>
                <w:p w14:paraId="77E10279"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r>
            <w:tr w:rsidR="00AD5952" w:rsidRPr="00AD5952" w14:paraId="4F782C76" w14:textId="77777777" w:rsidTr="007A7B38">
              <w:trPr>
                <w:trHeight w:val="398"/>
              </w:trPr>
              <w:tc>
                <w:tcPr>
                  <w:tcW w:w="240" w:type="dxa"/>
                  <w:tcBorders>
                    <w:top w:val="single" w:sz="4" w:space="0" w:color="000000"/>
                    <w:left w:val="single" w:sz="4" w:space="0" w:color="000000"/>
                    <w:bottom w:val="single" w:sz="4" w:space="0" w:color="000000"/>
                    <w:right w:val="single" w:sz="4" w:space="0" w:color="000000"/>
                  </w:tcBorders>
                </w:tcPr>
                <w:p w14:paraId="4CFDEBD2"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c>
                <w:tcPr>
                  <w:tcW w:w="7393" w:type="dxa"/>
                  <w:tcBorders>
                    <w:top w:val="single" w:sz="4" w:space="0" w:color="000000"/>
                    <w:left w:val="single" w:sz="4" w:space="0" w:color="000000"/>
                    <w:bottom w:val="single" w:sz="4" w:space="0" w:color="000000"/>
                    <w:right w:val="single" w:sz="4" w:space="0" w:color="000000"/>
                  </w:tcBorders>
                </w:tcPr>
                <w:p w14:paraId="444CBAF2"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Możliwość szybkiego odłączenia i podłączenia do monitora </w:t>
                  </w:r>
                </w:p>
              </w:tc>
              <w:tc>
                <w:tcPr>
                  <w:tcW w:w="1014" w:type="dxa"/>
                  <w:tcBorders>
                    <w:top w:val="single" w:sz="4" w:space="0" w:color="000000"/>
                    <w:left w:val="single" w:sz="4" w:space="0" w:color="000000"/>
                    <w:bottom w:val="single" w:sz="4" w:space="0" w:color="000000"/>
                    <w:right w:val="single" w:sz="4" w:space="0" w:color="000000"/>
                  </w:tcBorders>
                </w:tcPr>
                <w:p w14:paraId="4EAC9FB8"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r>
            <w:tr w:rsidR="00AD5952" w:rsidRPr="00AD5952" w14:paraId="74FE78C6" w14:textId="77777777" w:rsidTr="007A7B38">
              <w:trPr>
                <w:trHeight w:val="398"/>
              </w:trPr>
              <w:tc>
                <w:tcPr>
                  <w:tcW w:w="240" w:type="dxa"/>
                  <w:tcBorders>
                    <w:top w:val="single" w:sz="4" w:space="0" w:color="000000"/>
                    <w:left w:val="single" w:sz="4" w:space="0" w:color="000000"/>
                    <w:bottom w:val="single" w:sz="4" w:space="0" w:color="000000"/>
                    <w:right w:val="single" w:sz="4" w:space="0" w:color="000000"/>
                  </w:tcBorders>
                </w:tcPr>
                <w:p w14:paraId="504E83CE"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c>
                <w:tcPr>
                  <w:tcW w:w="7393" w:type="dxa"/>
                  <w:tcBorders>
                    <w:top w:val="single" w:sz="4" w:space="0" w:color="000000"/>
                    <w:left w:val="single" w:sz="4" w:space="0" w:color="000000"/>
                    <w:bottom w:val="single" w:sz="4" w:space="0" w:color="000000"/>
                    <w:right w:val="single" w:sz="4" w:space="0" w:color="000000"/>
                  </w:tcBorders>
                </w:tcPr>
                <w:p w14:paraId="6F2366FA"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Możliwość sterylizacji w min.: STERRAD, </w:t>
                  </w:r>
                  <w:proofErr w:type="spellStart"/>
                  <w:r w:rsidRPr="00AD5952">
                    <w:rPr>
                      <w:rFonts w:ascii="Calibri" w:eastAsia="Calibri" w:hAnsi="Calibri" w:cs="Calibri"/>
                      <w:color w:val="000000"/>
                      <w:kern w:val="2"/>
                      <w:sz w:val="22"/>
                      <w:szCs w:val="24"/>
                      <w14:ligatures w14:val="standardContextual"/>
                    </w:rPr>
                    <w:t>EtO</w:t>
                  </w:r>
                  <w:proofErr w:type="spellEnd"/>
                  <w:r w:rsidRPr="00AD5952">
                    <w:rPr>
                      <w:rFonts w:ascii="Calibri" w:eastAsia="Calibri" w:hAnsi="Calibri" w:cs="Calibri"/>
                      <w:color w:val="000000"/>
                      <w:kern w:val="2"/>
                      <w:sz w:val="22"/>
                      <w:szCs w:val="24"/>
                      <w14:ligatures w14:val="standardContextual"/>
                    </w:rPr>
                    <w:t xml:space="preserve">  </w:t>
                  </w:r>
                </w:p>
              </w:tc>
              <w:tc>
                <w:tcPr>
                  <w:tcW w:w="1014" w:type="dxa"/>
                  <w:tcBorders>
                    <w:top w:val="single" w:sz="4" w:space="0" w:color="000000"/>
                    <w:left w:val="single" w:sz="4" w:space="0" w:color="000000"/>
                    <w:bottom w:val="single" w:sz="4" w:space="0" w:color="000000"/>
                    <w:right w:val="single" w:sz="4" w:space="0" w:color="000000"/>
                  </w:tcBorders>
                </w:tcPr>
                <w:p w14:paraId="3C32694D"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r>
            <w:tr w:rsidR="00AD5952" w:rsidRPr="00AD5952" w14:paraId="04B9A78D" w14:textId="77777777" w:rsidTr="007A7B38">
              <w:trPr>
                <w:trHeight w:val="667"/>
              </w:trPr>
              <w:tc>
                <w:tcPr>
                  <w:tcW w:w="240" w:type="dxa"/>
                  <w:tcBorders>
                    <w:top w:val="single" w:sz="4" w:space="0" w:color="000000"/>
                    <w:left w:val="single" w:sz="4" w:space="0" w:color="000000"/>
                    <w:bottom w:val="single" w:sz="4" w:space="0" w:color="000000"/>
                    <w:right w:val="single" w:sz="4" w:space="0" w:color="000000"/>
                  </w:tcBorders>
                </w:tcPr>
                <w:p w14:paraId="616C40E9"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c>
                <w:tcPr>
                  <w:tcW w:w="7393" w:type="dxa"/>
                  <w:tcBorders>
                    <w:top w:val="single" w:sz="4" w:space="0" w:color="000000"/>
                    <w:left w:val="single" w:sz="4" w:space="0" w:color="000000"/>
                    <w:bottom w:val="single" w:sz="4" w:space="0" w:color="000000"/>
                    <w:right w:val="single" w:sz="4" w:space="0" w:color="000000"/>
                  </w:tcBorders>
                </w:tcPr>
                <w:p w14:paraId="11030396"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W zestawie min.: tester szczelności; zawór ssący; adapter do podłączenia do myjni; szczoteczka czyszcząca do kanału roboczego; walizka;  </w:t>
                  </w:r>
                </w:p>
              </w:tc>
              <w:tc>
                <w:tcPr>
                  <w:tcW w:w="1014" w:type="dxa"/>
                  <w:tcBorders>
                    <w:top w:val="single" w:sz="4" w:space="0" w:color="000000"/>
                    <w:left w:val="single" w:sz="4" w:space="0" w:color="000000"/>
                    <w:bottom w:val="single" w:sz="4" w:space="0" w:color="000000"/>
                    <w:right w:val="single" w:sz="4" w:space="0" w:color="000000"/>
                  </w:tcBorders>
                </w:tcPr>
                <w:p w14:paraId="3BAD5C45"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r>
            <w:tr w:rsidR="00AD5952" w:rsidRPr="00AD5952" w14:paraId="28363681" w14:textId="77777777" w:rsidTr="007A7B38">
              <w:trPr>
                <w:trHeight w:val="1209"/>
              </w:trPr>
              <w:tc>
                <w:tcPr>
                  <w:tcW w:w="240" w:type="dxa"/>
                  <w:tcBorders>
                    <w:top w:val="single" w:sz="4" w:space="0" w:color="000000"/>
                    <w:left w:val="single" w:sz="4" w:space="0" w:color="000000"/>
                    <w:bottom w:val="single" w:sz="4" w:space="0" w:color="000000"/>
                    <w:right w:val="single" w:sz="4" w:space="0" w:color="000000"/>
                  </w:tcBorders>
                </w:tcPr>
                <w:p w14:paraId="615D6F96"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c>
                <w:tcPr>
                  <w:tcW w:w="7393" w:type="dxa"/>
                  <w:tcBorders>
                    <w:top w:val="single" w:sz="4" w:space="0" w:color="000000"/>
                    <w:left w:val="single" w:sz="4" w:space="0" w:color="000000"/>
                    <w:bottom w:val="single" w:sz="8" w:space="0" w:color="000000"/>
                    <w:right w:val="single" w:sz="4" w:space="0" w:color="000000"/>
                  </w:tcBorders>
                </w:tcPr>
                <w:p w14:paraId="588EC381"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Pojemnik plastikowy z perforowaną pokrywą, perforowanym dnem, wyprofilowany zgodnie z kształtem </w:t>
                  </w:r>
                  <w:proofErr w:type="spellStart"/>
                  <w:r w:rsidRPr="00AD5952">
                    <w:rPr>
                      <w:rFonts w:ascii="Calibri" w:eastAsia="Calibri" w:hAnsi="Calibri" w:cs="Calibri"/>
                      <w:color w:val="000000"/>
                      <w:kern w:val="2"/>
                      <w:sz w:val="22"/>
                      <w:szCs w:val="24"/>
                      <w14:ligatures w14:val="standardContextual"/>
                    </w:rPr>
                    <w:t>wideoendokopu</w:t>
                  </w:r>
                  <w:proofErr w:type="spellEnd"/>
                  <w:r w:rsidRPr="00AD5952">
                    <w:rPr>
                      <w:rFonts w:ascii="Calibri" w:eastAsia="Calibri" w:hAnsi="Calibri" w:cs="Calibri"/>
                      <w:color w:val="000000"/>
                      <w:kern w:val="2"/>
                      <w:sz w:val="22"/>
                      <w:szCs w:val="24"/>
                      <w14:ligatures w14:val="standardContextual"/>
                    </w:rPr>
                    <w:t xml:space="preserve">, do bezpiecznego transportu, sterylizacji i przechowywania giętkiego </w:t>
                  </w:r>
                  <w:proofErr w:type="spellStart"/>
                  <w:r w:rsidRPr="00AD5952">
                    <w:rPr>
                      <w:rFonts w:ascii="Calibri" w:eastAsia="Calibri" w:hAnsi="Calibri" w:cs="Calibri"/>
                      <w:color w:val="000000"/>
                      <w:kern w:val="2"/>
                      <w:sz w:val="22"/>
                      <w:szCs w:val="24"/>
                      <w14:ligatures w14:val="standardContextual"/>
                    </w:rPr>
                    <w:t>wideoendoskopu</w:t>
                  </w:r>
                  <w:proofErr w:type="spellEnd"/>
                  <w:r w:rsidRPr="00AD5952">
                    <w:rPr>
                      <w:rFonts w:ascii="Calibri" w:eastAsia="Calibri" w:hAnsi="Calibri" w:cs="Calibri"/>
                      <w:color w:val="000000"/>
                      <w:kern w:val="2"/>
                      <w:sz w:val="22"/>
                      <w:szCs w:val="24"/>
                      <w14:ligatures w14:val="standardContextual"/>
                    </w:rPr>
                    <w:t xml:space="preserve">, wymiary zewnętrzne (szer. x gł. x wys.) 550 x 260 x 90 mm (+/-5 mm) – 1 szt.  </w:t>
                  </w:r>
                </w:p>
              </w:tc>
              <w:tc>
                <w:tcPr>
                  <w:tcW w:w="1014" w:type="dxa"/>
                  <w:tcBorders>
                    <w:top w:val="single" w:sz="4" w:space="0" w:color="000000"/>
                    <w:left w:val="single" w:sz="4" w:space="0" w:color="000000"/>
                    <w:bottom w:val="single" w:sz="4" w:space="0" w:color="000000"/>
                    <w:right w:val="single" w:sz="4" w:space="0" w:color="000000"/>
                  </w:tcBorders>
                </w:tcPr>
                <w:p w14:paraId="77EF08EC"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r>
            <w:tr w:rsidR="00AD5952" w:rsidRPr="00AD5952" w14:paraId="2EA5F9D4" w14:textId="77777777" w:rsidTr="007A7B38">
              <w:trPr>
                <w:trHeight w:val="408"/>
              </w:trPr>
              <w:tc>
                <w:tcPr>
                  <w:tcW w:w="240" w:type="dxa"/>
                  <w:tcBorders>
                    <w:top w:val="single" w:sz="4" w:space="0" w:color="000000"/>
                    <w:left w:val="single" w:sz="4" w:space="0" w:color="000000"/>
                    <w:bottom w:val="single" w:sz="4" w:space="0" w:color="000000"/>
                    <w:right w:val="single" w:sz="4" w:space="0" w:color="000000"/>
                  </w:tcBorders>
                </w:tcPr>
                <w:p w14:paraId="42D5B493"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c>
                <w:tcPr>
                  <w:tcW w:w="7393" w:type="dxa"/>
                  <w:tcBorders>
                    <w:top w:val="single" w:sz="8" w:space="0" w:color="000000"/>
                    <w:left w:val="single" w:sz="4" w:space="0" w:color="000000"/>
                    <w:bottom w:val="single" w:sz="8" w:space="0" w:color="000000"/>
                    <w:right w:val="single" w:sz="8" w:space="0" w:color="000000"/>
                  </w:tcBorders>
                </w:tcPr>
                <w:p w14:paraId="1B7D50B5"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b/>
                      <w:color w:val="000000"/>
                      <w:kern w:val="2"/>
                      <w:sz w:val="22"/>
                      <w:szCs w:val="24"/>
                      <w14:ligatures w14:val="standardContextual"/>
                    </w:rPr>
                    <w:t xml:space="preserve">Kompaktowy tor wizyjny - 1 szt. </w:t>
                  </w:r>
                </w:p>
              </w:tc>
              <w:tc>
                <w:tcPr>
                  <w:tcW w:w="1014" w:type="dxa"/>
                  <w:tcBorders>
                    <w:top w:val="single" w:sz="4" w:space="0" w:color="000000"/>
                    <w:left w:val="single" w:sz="8" w:space="0" w:color="000000"/>
                    <w:bottom w:val="single" w:sz="4" w:space="0" w:color="000000"/>
                    <w:right w:val="single" w:sz="4" w:space="0" w:color="000000"/>
                  </w:tcBorders>
                </w:tcPr>
                <w:p w14:paraId="318DF969"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r>
            <w:tr w:rsidR="00AD5952" w:rsidRPr="00AD5952" w14:paraId="13EE02EF" w14:textId="77777777" w:rsidTr="007A7B38">
              <w:trPr>
                <w:trHeight w:val="677"/>
              </w:trPr>
              <w:tc>
                <w:tcPr>
                  <w:tcW w:w="240" w:type="dxa"/>
                  <w:tcBorders>
                    <w:top w:val="single" w:sz="4" w:space="0" w:color="000000"/>
                    <w:left w:val="single" w:sz="4" w:space="0" w:color="000000"/>
                    <w:bottom w:val="single" w:sz="4" w:space="0" w:color="000000"/>
                    <w:right w:val="single" w:sz="4" w:space="0" w:color="000000"/>
                  </w:tcBorders>
                </w:tcPr>
                <w:p w14:paraId="306DF4D6"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c>
                <w:tcPr>
                  <w:tcW w:w="7393" w:type="dxa"/>
                  <w:tcBorders>
                    <w:top w:val="single" w:sz="8" w:space="0" w:color="000000"/>
                    <w:left w:val="single" w:sz="4" w:space="0" w:color="000000"/>
                    <w:bottom w:val="single" w:sz="8" w:space="0" w:color="000000"/>
                    <w:right w:val="single" w:sz="8" w:space="0" w:color="000000"/>
                  </w:tcBorders>
                </w:tcPr>
                <w:p w14:paraId="05567FC6"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Kompaktowy tor wizyjny złożony z monitora, źródła światła i procesora kamery - wszystkie elementy zintegrowane w jednym urządzeniu</w:t>
                  </w:r>
                  <w:r w:rsidRPr="00AD5952">
                    <w:rPr>
                      <w:rFonts w:ascii="Calibri" w:eastAsia="Calibri" w:hAnsi="Calibri" w:cs="Calibri"/>
                      <w:b/>
                      <w:color w:val="000000"/>
                      <w:kern w:val="2"/>
                      <w:sz w:val="22"/>
                      <w:szCs w:val="24"/>
                      <w14:ligatures w14:val="standardContextual"/>
                    </w:rPr>
                    <w:t xml:space="preserve"> </w:t>
                  </w:r>
                </w:p>
              </w:tc>
              <w:tc>
                <w:tcPr>
                  <w:tcW w:w="1014" w:type="dxa"/>
                  <w:tcBorders>
                    <w:top w:val="single" w:sz="4" w:space="0" w:color="000000"/>
                    <w:left w:val="single" w:sz="8" w:space="0" w:color="000000"/>
                    <w:bottom w:val="single" w:sz="4" w:space="0" w:color="000000"/>
                    <w:right w:val="single" w:sz="4" w:space="0" w:color="000000"/>
                  </w:tcBorders>
                </w:tcPr>
                <w:p w14:paraId="62709416"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r>
            <w:tr w:rsidR="00AD5952" w:rsidRPr="00AD5952" w14:paraId="33DC61CA" w14:textId="77777777" w:rsidTr="007A7B38">
              <w:trPr>
                <w:trHeight w:val="1214"/>
              </w:trPr>
              <w:tc>
                <w:tcPr>
                  <w:tcW w:w="240" w:type="dxa"/>
                  <w:tcBorders>
                    <w:top w:val="single" w:sz="4" w:space="0" w:color="000000"/>
                    <w:left w:val="single" w:sz="4" w:space="0" w:color="000000"/>
                    <w:bottom w:val="single" w:sz="4" w:space="0" w:color="000000"/>
                    <w:right w:val="single" w:sz="4" w:space="0" w:color="000000"/>
                  </w:tcBorders>
                </w:tcPr>
                <w:p w14:paraId="2CF356BA"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c>
                <w:tcPr>
                  <w:tcW w:w="7393" w:type="dxa"/>
                  <w:tcBorders>
                    <w:top w:val="single" w:sz="8" w:space="0" w:color="000000"/>
                    <w:left w:val="single" w:sz="4" w:space="0" w:color="000000"/>
                    <w:bottom w:val="single" w:sz="8" w:space="0" w:color="000000"/>
                    <w:right w:val="single" w:sz="8" w:space="0" w:color="000000"/>
                  </w:tcBorders>
                </w:tcPr>
                <w:p w14:paraId="0E52F77D"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Tor wizyjny kompatybilny z: </w:t>
                  </w:r>
                </w:p>
                <w:p w14:paraId="1FED28B0" w14:textId="77777777" w:rsidR="00AD5952" w:rsidRPr="00AD5952" w:rsidRDefault="00AD5952" w:rsidP="00AD5952">
                  <w:pPr>
                    <w:spacing w:after="60" w:line="239" w:lineRule="auto"/>
                    <w:ind w:right="2773"/>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z dedykowanym giętkim </w:t>
                  </w:r>
                  <w:proofErr w:type="spellStart"/>
                  <w:r w:rsidRPr="00AD5952">
                    <w:rPr>
                      <w:rFonts w:ascii="Calibri" w:eastAsia="Calibri" w:hAnsi="Calibri" w:cs="Calibri"/>
                      <w:color w:val="000000"/>
                      <w:kern w:val="2"/>
                      <w:sz w:val="22"/>
                      <w:szCs w:val="24"/>
                      <w14:ligatures w14:val="standardContextual"/>
                    </w:rPr>
                    <w:t>wideoendoskopem</w:t>
                  </w:r>
                  <w:proofErr w:type="spellEnd"/>
                  <w:r w:rsidRPr="00AD5952">
                    <w:rPr>
                      <w:rFonts w:ascii="Calibri" w:eastAsia="Calibri" w:hAnsi="Calibri" w:cs="Calibri"/>
                      <w:color w:val="000000"/>
                      <w:kern w:val="2"/>
                      <w:sz w:val="22"/>
                      <w:szCs w:val="24"/>
                      <w14:ligatures w14:val="standardContextual"/>
                    </w:rPr>
                    <w:t xml:space="preserve">  - z dedykowaną kamerą endoskopową  </w:t>
                  </w:r>
                </w:p>
                <w:p w14:paraId="683EBD34"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b/>
                      <w:color w:val="000000"/>
                      <w:kern w:val="2"/>
                      <w:sz w:val="22"/>
                      <w:szCs w:val="24"/>
                      <w14:ligatures w14:val="standardContextual"/>
                    </w:rPr>
                    <w:t xml:space="preserve"> </w:t>
                  </w:r>
                </w:p>
              </w:tc>
              <w:tc>
                <w:tcPr>
                  <w:tcW w:w="1014" w:type="dxa"/>
                  <w:tcBorders>
                    <w:top w:val="single" w:sz="4" w:space="0" w:color="000000"/>
                    <w:left w:val="single" w:sz="8" w:space="0" w:color="000000"/>
                    <w:bottom w:val="single" w:sz="4" w:space="0" w:color="000000"/>
                    <w:right w:val="single" w:sz="4" w:space="0" w:color="000000"/>
                  </w:tcBorders>
                </w:tcPr>
                <w:p w14:paraId="49ED68DA"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r>
            <w:tr w:rsidR="00AD5952" w:rsidRPr="00AD5952" w14:paraId="43D6DB42" w14:textId="77777777" w:rsidTr="007A7B38">
              <w:trPr>
                <w:trHeight w:val="677"/>
              </w:trPr>
              <w:tc>
                <w:tcPr>
                  <w:tcW w:w="240" w:type="dxa"/>
                  <w:tcBorders>
                    <w:top w:val="single" w:sz="4" w:space="0" w:color="000000"/>
                    <w:left w:val="single" w:sz="4" w:space="0" w:color="000000"/>
                    <w:bottom w:val="single" w:sz="4" w:space="0" w:color="000000"/>
                    <w:right w:val="single" w:sz="4" w:space="0" w:color="000000"/>
                  </w:tcBorders>
                </w:tcPr>
                <w:p w14:paraId="28A0601F"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c>
                <w:tcPr>
                  <w:tcW w:w="7393" w:type="dxa"/>
                  <w:tcBorders>
                    <w:top w:val="single" w:sz="8" w:space="0" w:color="000000"/>
                    <w:left w:val="single" w:sz="4" w:space="0" w:color="000000"/>
                    <w:bottom w:val="single" w:sz="8" w:space="0" w:color="000000"/>
                    <w:right w:val="single" w:sz="8" w:space="0" w:color="000000"/>
                  </w:tcBorders>
                </w:tcPr>
                <w:p w14:paraId="2B9441A8"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Zintegrowany monitor o przekątnej 18,5", rozdzielczość FULL HD 1920 x 1080, z ekranem dotykowym</w:t>
                  </w:r>
                  <w:r w:rsidRPr="00AD5952">
                    <w:rPr>
                      <w:rFonts w:ascii="Calibri" w:eastAsia="Calibri" w:hAnsi="Calibri" w:cs="Calibri"/>
                      <w:b/>
                      <w:color w:val="000000"/>
                      <w:kern w:val="2"/>
                      <w:sz w:val="22"/>
                      <w:szCs w:val="24"/>
                      <w14:ligatures w14:val="standardContextual"/>
                    </w:rPr>
                    <w:t xml:space="preserve"> </w:t>
                  </w:r>
                </w:p>
              </w:tc>
              <w:tc>
                <w:tcPr>
                  <w:tcW w:w="1014" w:type="dxa"/>
                  <w:tcBorders>
                    <w:top w:val="single" w:sz="4" w:space="0" w:color="000000"/>
                    <w:left w:val="single" w:sz="8" w:space="0" w:color="000000"/>
                    <w:bottom w:val="single" w:sz="4" w:space="0" w:color="000000"/>
                    <w:right w:val="single" w:sz="4" w:space="0" w:color="000000"/>
                  </w:tcBorders>
                </w:tcPr>
                <w:p w14:paraId="71A78CF1"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r>
            <w:tr w:rsidR="00AD5952" w:rsidRPr="00AD5952" w14:paraId="283C7516" w14:textId="77777777" w:rsidTr="007A7B38">
              <w:trPr>
                <w:trHeight w:val="408"/>
              </w:trPr>
              <w:tc>
                <w:tcPr>
                  <w:tcW w:w="240" w:type="dxa"/>
                  <w:tcBorders>
                    <w:top w:val="single" w:sz="4" w:space="0" w:color="000000"/>
                    <w:left w:val="single" w:sz="4" w:space="0" w:color="000000"/>
                    <w:bottom w:val="single" w:sz="4" w:space="0" w:color="000000"/>
                    <w:right w:val="single" w:sz="4" w:space="0" w:color="000000"/>
                  </w:tcBorders>
                </w:tcPr>
                <w:p w14:paraId="24A6476C"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c>
                <w:tcPr>
                  <w:tcW w:w="7393" w:type="dxa"/>
                  <w:tcBorders>
                    <w:top w:val="single" w:sz="8" w:space="0" w:color="000000"/>
                    <w:left w:val="single" w:sz="4" w:space="0" w:color="000000"/>
                    <w:bottom w:val="single" w:sz="8" w:space="0" w:color="000000"/>
                    <w:right w:val="single" w:sz="8" w:space="0" w:color="000000"/>
                  </w:tcBorders>
                </w:tcPr>
                <w:p w14:paraId="1A0EC8E9"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Zintegrowane źródło światła LED z przyłączem do światłowodów  </w:t>
                  </w:r>
                </w:p>
              </w:tc>
              <w:tc>
                <w:tcPr>
                  <w:tcW w:w="1014" w:type="dxa"/>
                  <w:tcBorders>
                    <w:top w:val="single" w:sz="4" w:space="0" w:color="000000"/>
                    <w:left w:val="single" w:sz="8" w:space="0" w:color="000000"/>
                    <w:bottom w:val="single" w:sz="4" w:space="0" w:color="000000"/>
                    <w:right w:val="single" w:sz="4" w:space="0" w:color="000000"/>
                  </w:tcBorders>
                </w:tcPr>
                <w:p w14:paraId="443E61D8"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r>
            <w:tr w:rsidR="00AD5952" w:rsidRPr="00AD5952" w14:paraId="72605716" w14:textId="77777777" w:rsidTr="007A7B38">
              <w:trPr>
                <w:trHeight w:val="410"/>
              </w:trPr>
              <w:tc>
                <w:tcPr>
                  <w:tcW w:w="240" w:type="dxa"/>
                  <w:tcBorders>
                    <w:top w:val="single" w:sz="4" w:space="0" w:color="000000"/>
                    <w:left w:val="single" w:sz="4" w:space="0" w:color="000000"/>
                    <w:bottom w:val="single" w:sz="4" w:space="0" w:color="000000"/>
                    <w:right w:val="single" w:sz="4" w:space="0" w:color="000000"/>
                  </w:tcBorders>
                </w:tcPr>
                <w:p w14:paraId="326489C3"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c>
                <w:tcPr>
                  <w:tcW w:w="7393" w:type="dxa"/>
                  <w:tcBorders>
                    <w:top w:val="single" w:sz="8" w:space="0" w:color="000000"/>
                    <w:left w:val="single" w:sz="4" w:space="0" w:color="000000"/>
                    <w:bottom w:val="single" w:sz="8" w:space="0" w:color="000000"/>
                    <w:right w:val="single" w:sz="8" w:space="0" w:color="000000"/>
                  </w:tcBorders>
                </w:tcPr>
                <w:p w14:paraId="5605BD3A"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Wyjście wideo DVI-D do podłączenia zewnętrznego monitora </w:t>
                  </w:r>
                  <w:r w:rsidRPr="00AD5952">
                    <w:rPr>
                      <w:rFonts w:ascii="Calibri" w:eastAsia="Calibri" w:hAnsi="Calibri" w:cs="Calibri"/>
                      <w:b/>
                      <w:color w:val="000000"/>
                      <w:kern w:val="2"/>
                      <w:sz w:val="22"/>
                      <w:szCs w:val="24"/>
                      <w14:ligatures w14:val="standardContextual"/>
                    </w:rPr>
                    <w:t xml:space="preserve"> </w:t>
                  </w:r>
                </w:p>
              </w:tc>
              <w:tc>
                <w:tcPr>
                  <w:tcW w:w="1014" w:type="dxa"/>
                  <w:tcBorders>
                    <w:top w:val="single" w:sz="4" w:space="0" w:color="000000"/>
                    <w:left w:val="single" w:sz="8" w:space="0" w:color="000000"/>
                    <w:bottom w:val="single" w:sz="4" w:space="0" w:color="000000"/>
                    <w:right w:val="single" w:sz="4" w:space="0" w:color="000000"/>
                  </w:tcBorders>
                </w:tcPr>
                <w:p w14:paraId="35394D89"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r>
            <w:tr w:rsidR="00AD5952" w:rsidRPr="00AD5952" w14:paraId="5BEED8EA" w14:textId="77777777" w:rsidTr="007A7B38">
              <w:trPr>
                <w:trHeight w:val="677"/>
              </w:trPr>
              <w:tc>
                <w:tcPr>
                  <w:tcW w:w="240" w:type="dxa"/>
                  <w:tcBorders>
                    <w:top w:val="single" w:sz="4" w:space="0" w:color="000000"/>
                    <w:left w:val="single" w:sz="4" w:space="0" w:color="000000"/>
                    <w:bottom w:val="single" w:sz="4" w:space="0" w:color="000000"/>
                    <w:right w:val="single" w:sz="4" w:space="0" w:color="000000"/>
                  </w:tcBorders>
                </w:tcPr>
                <w:p w14:paraId="74F9CA6B"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c>
                <w:tcPr>
                  <w:tcW w:w="7393" w:type="dxa"/>
                  <w:tcBorders>
                    <w:top w:val="single" w:sz="8" w:space="0" w:color="000000"/>
                    <w:left w:val="single" w:sz="4" w:space="0" w:color="000000"/>
                    <w:bottom w:val="single" w:sz="8" w:space="0" w:color="000000"/>
                    <w:right w:val="single" w:sz="8" w:space="0" w:color="000000"/>
                  </w:tcBorders>
                </w:tcPr>
                <w:p w14:paraId="2DD76C93"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6 gniazd USB do podłączenia opcjonalnych akcesoriów, takich jak pamięć </w:t>
                  </w:r>
                </w:p>
                <w:p w14:paraId="3C6D0710"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USB, dedykowana drukarka </w:t>
                  </w:r>
                  <w:r w:rsidRPr="00AD5952">
                    <w:rPr>
                      <w:rFonts w:ascii="Calibri" w:eastAsia="Calibri" w:hAnsi="Calibri" w:cs="Calibri"/>
                      <w:b/>
                      <w:color w:val="000000"/>
                      <w:kern w:val="2"/>
                      <w:sz w:val="22"/>
                      <w:szCs w:val="24"/>
                      <w14:ligatures w14:val="standardContextual"/>
                    </w:rPr>
                    <w:t xml:space="preserve"> </w:t>
                  </w:r>
                </w:p>
              </w:tc>
              <w:tc>
                <w:tcPr>
                  <w:tcW w:w="1014" w:type="dxa"/>
                  <w:tcBorders>
                    <w:top w:val="single" w:sz="4" w:space="0" w:color="000000"/>
                    <w:left w:val="single" w:sz="8" w:space="0" w:color="000000"/>
                    <w:bottom w:val="single" w:sz="4" w:space="0" w:color="000000"/>
                    <w:right w:val="single" w:sz="4" w:space="0" w:color="000000"/>
                  </w:tcBorders>
                </w:tcPr>
                <w:p w14:paraId="3DB4CB7A"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r>
            <w:tr w:rsidR="00AD5952" w:rsidRPr="00AD5952" w14:paraId="0377F575" w14:textId="77777777" w:rsidTr="007A7B38">
              <w:trPr>
                <w:trHeight w:val="402"/>
              </w:trPr>
              <w:tc>
                <w:tcPr>
                  <w:tcW w:w="240" w:type="dxa"/>
                  <w:tcBorders>
                    <w:top w:val="single" w:sz="4" w:space="0" w:color="000000"/>
                    <w:left w:val="single" w:sz="4" w:space="0" w:color="000000"/>
                    <w:bottom w:val="single" w:sz="4" w:space="0" w:color="000000"/>
                    <w:right w:val="single" w:sz="4" w:space="0" w:color="000000"/>
                  </w:tcBorders>
                </w:tcPr>
                <w:p w14:paraId="750481CA"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lastRenderedPageBreak/>
                    <w:t xml:space="preserve"> </w:t>
                  </w:r>
                </w:p>
              </w:tc>
              <w:tc>
                <w:tcPr>
                  <w:tcW w:w="7393" w:type="dxa"/>
                  <w:tcBorders>
                    <w:top w:val="nil"/>
                    <w:left w:val="single" w:sz="4" w:space="0" w:color="000000"/>
                    <w:bottom w:val="single" w:sz="8" w:space="0" w:color="000000"/>
                    <w:right w:val="single" w:sz="8" w:space="0" w:color="000000"/>
                  </w:tcBorders>
                </w:tcPr>
                <w:p w14:paraId="48F41B18"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Gniazdo sieciowe do połączenia z siecią informatyczną </w:t>
                  </w:r>
                  <w:r w:rsidRPr="00AD5952">
                    <w:rPr>
                      <w:rFonts w:ascii="Calibri" w:eastAsia="Calibri" w:hAnsi="Calibri" w:cs="Calibri"/>
                      <w:b/>
                      <w:color w:val="000000"/>
                      <w:kern w:val="2"/>
                      <w:sz w:val="22"/>
                      <w:szCs w:val="24"/>
                      <w14:ligatures w14:val="standardContextual"/>
                    </w:rPr>
                    <w:t xml:space="preserve"> </w:t>
                  </w:r>
                </w:p>
              </w:tc>
              <w:tc>
                <w:tcPr>
                  <w:tcW w:w="1014" w:type="dxa"/>
                  <w:tcBorders>
                    <w:top w:val="single" w:sz="4" w:space="0" w:color="000000"/>
                    <w:left w:val="single" w:sz="8" w:space="0" w:color="000000"/>
                    <w:bottom w:val="single" w:sz="4" w:space="0" w:color="000000"/>
                    <w:right w:val="single" w:sz="4" w:space="0" w:color="000000"/>
                  </w:tcBorders>
                </w:tcPr>
                <w:p w14:paraId="57C0332C"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r>
            <w:tr w:rsidR="00AD5952" w:rsidRPr="00AD5952" w14:paraId="5BFD7C5A" w14:textId="77777777" w:rsidTr="007A7B38">
              <w:trPr>
                <w:trHeight w:val="410"/>
              </w:trPr>
              <w:tc>
                <w:tcPr>
                  <w:tcW w:w="240" w:type="dxa"/>
                  <w:tcBorders>
                    <w:top w:val="single" w:sz="4" w:space="0" w:color="000000"/>
                    <w:left w:val="single" w:sz="4" w:space="0" w:color="000000"/>
                    <w:bottom w:val="single" w:sz="4" w:space="0" w:color="000000"/>
                    <w:right w:val="single" w:sz="4" w:space="0" w:color="000000"/>
                  </w:tcBorders>
                </w:tcPr>
                <w:p w14:paraId="2C102E25"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c>
                <w:tcPr>
                  <w:tcW w:w="7393" w:type="dxa"/>
                  <w:tcBorders>
                    <w:top w:val="single" w:sz="8" w:space="0" w:color="000000"/>
                    <w:left w:val="single" w:sz="4" w:space="0" w:color="000000"/>
                    <w:bottom w:val="single" w:sz="8" w:space="0" w:color="000000"/>
                    <w:right w:val="single" w:sz="8" w:space="0" w:color="000000"/>
                  </w:tcBorders>
                </w:tcPr>
                <w:p w14:paraId="03C71477"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Pamięć wewnętrzna min. 45 GB</w:t>
                  </w:r>
                  <w:r w:rsidRPr="00AD5952">
                    <w:rPr>
                      <w:rFonts w:ascii="Calibri" w:eastAsia="Calibri" w:hAnsi="Calibri" w:cs="Calibri"/>
                      <w:b/>
                      <w:color w:val="000000"/>
                      <w:kern w:val="2"/>
                      <w:sz w:val="22"/>
                      <w:szCs w:val="24"/>
                      <w14:ligatures w14:val="standardContextual"/>
                    </w:rPr>
                    <w:t xml:space="preserve"> </w:t>
                  </w:r>
                </w:p>
              </w:tc>
              <w:tc>
                <w:tcPr>
                  <w:tcW w:w="1014" w:type="dxa"/>
                  <w:tcBorders>
                    <w:top w:val="single" w:sz="4" w:space="0" w:color="000000"/>
                    <w:left w:val="single" w:sz="8" w:space="0" w:color="000000"/>
                    <w:bottom w:val="single" w:sz="4" w:space="0" w:color="000000"/>
                    <w:right w:val="single" w:sz="4" w:space="0" w:color="000000"/>
                  </w:tcBorders>
                </w:tcPr>
                <w:p w14:paraId="0768D69A"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r>
            <w:tr w:rsidR="00AD5952" w:rsidRPr="00AD5952" w14:paraId="1C76E439" w14:textId="77777777" w:rsidTr="007A7B38">
              <w:trPr>
                <w:trHeight w:val="408"/>
              </w:trPr>
              <w:tc>
                <w:tcPr>
                  <w:tcW w:w="240" w:type="dxa"/>
                  <w:tcBorders>
                    <w:top w:val="single" w:sz="4" w:space="0" w:color="000000"/>
                    <w:left w:val="single" w:sz="4" w:space="0" w:color="000000"/>
                    <w:bottom w:val="single" w:sz="4" w:space="0" w:color="000000"/>
                    <w:right w:val="single" w:sz="4" w:space="0" w:color="000000"/>
                  </w:tcBorders>
                </w:tcPr>
                <w:p w14:paraId="2698818E"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c>
                <w:tcPr>
                  <w:tcW w:w="7393" w:type="dxa"/>
                  <w:tcBorders>
                    <w:top w:val="single" w:sz="8" w:space="0" w:color="000000"/>
                    <w:left w:val="single" w:sz="4" w:space="0" w:color="000000"/>
                    <w:bottom w:val="single" w:sz="8" w:space="0" w:color="000000"/>
                    <w:right w:val="single" w:sz="8" w:space="0" w:color="000000"/>
                  </w:tcBorders>
                </w:tcPr>
                <w:p w14:paraId="43AEFDE7"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Obsługa funkcji urządzenia bezpośrednio poprzez ekran dotykowy monitora</w:t>
                  </w:r>
                  <w:r w:rsidRPr="00AD5952">
                    <w:rPr>
                      <w:rFonts w:ascii="Calibri" w:eastAsia="Calibri" w:hAnsi="Calibri" w:cs="Calibri"/>
                      <w:b/>
                      <w:color w:val="000000"/>
                      <w:kern w:val="2"/>
                      <w:sz w:val="22"/>
                      <w:szCs w:val="24"/>
                      <w14:ligatures w14:val="standardContextual"/>
                    </w:rPr>
                    <w:t xml:space="preserve"> </w:t>
                  </w:r>
                </w:p>
              </w:tc>
              <w:tc>
                <w:tcPr>
                  <w:tcW w:w="1014" w:type="dxa"/>
                  <w:tcBorders>
                    <w:top w:val="single" w:sz="4" w:space="0" w:color="000000"/>
                    <w:left w:val="single" w:sz="8" w:space="0" w:color="000000"/>
                    <w:bottom w:val="single" w:sz="4" w:space="0" w:color="000000"/>
                    <w:right w:val="single" w:sz="4" w:space="0" w:color="000000"/>
                  </w:tcBorders>
                </w:tcPr>
                <w:p w14:paraId="2B4F4E2D"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r>
            <w:tr w:rsidR="00AD5952" w:rsidRPr="00AD5952" w14:paraId="23B22FD0" w14:textId="77777777" w:rsidTr="007A7B38">
              <w:trPr>
                <w:trHeight w:val="677"/>
              </w:trPr>
              <w:tc>
                <w:tcPr>
                  <w:tcW w:w="240" w:type="dxa"/>
                  <w:tcBorders>
                    <w:top w:val="single" w:sz="4" w:space="0" w:color="000000"/>
                    <w:left w:val="single" w:sz="4" w:space="0" w:color="000000"/>
                    <w:bottom w:val="single" w:sz="4" w:space="0" w:color="000000"/>
                    <w:right w:val="single" w:sz="4" w:space="0" w:color="000000"/>
                  </w:tcBorders>
                </w:tcPr>
                <w:p w14:paraId="181E2A50"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c>
                <w:tcPr>
                  <w:tcW w:w="7393" w:type="dxa"/>
                  <w:tcBorders>
                    <w:top w:val="single" w:sz="8" w:space="0" w:color="000000"/>
                    <w:left w:val="single" w:sz="4" w:space="0" w:color="000000"/>
                    <w:bottom w:val="single" w:sz="8" w:space="0" w:color="000000"/>
                    <w:right w:val="single" w:sz="8" w:space="0" w:color="000000"/>
                  </w:tcBorders>
                </w:tcPr>
                <w:p w14:paraId="5849FD1A"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Funkcja wprowadzania danych pacjenta poprzez klawiaturę ekranową wyświetlaną na monitorze</w:t>
                  </w:r>
                  <w:r w:rsidRPr="00AD5952">
                    <w:rPr>
                      <w:rFonts w:ascii="Calibri" w:eastAsia="Calibri" w:hAnsi="Calibri" w:cs="Calibri"/>
                      <w:b/>
                      <w:color w:val="000000"/>
                      <w:kern w:val="2"/>
                      <w:sz w:val="22"/>
                      <w:szCs w:val="24"/>
                      <w14:ligatures w14:val="standardContextual"/>
                    </w:rPr>
                    <w:t xml:space="preserve"> </w:t>
                  </w:r>
                </w:p>
              </w:tc>
              <w:tc>
                <w:tcPr>
                  <w:tcW w:w="1014" w:type="dxa"/>
                  <w:tcBorders>
                    <w:top w:val="single" w:sz="4" w:space="0" w:color="000000"/>
                    <w:left w:val="single" w:sz="8" w:space="0" w:color="000000"/>
                    <w:bottom w:val="single" w:sz="4" w:space="0" w:color="000000"/>
                    <w:right w:val="single" w:sz="4" w:space="0" w:color="000000"/>
                  </w:tcBorders>
                </w:tcPr>
                <w:p w14:paraId="297FB792"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r>
            <w:tr w:rsidR="00AD5952" w:rsidRPr="00AD5952" w14:paraId="243BAD81" w14:textId="77777777" w:rsidTr="007A7B38">
              <w:trPr>
                <w:trHeight w:val="946"/>
              </w:trPr>
              <w:tc>
                <w:tcPr>
                  <w:tcW w:w="240" w:type="dxa"/>
                  <w:tcBorders>
                    <w:top w:val="single" w:sz="4" w:space="0" w:color="000000"/>
                    <w:left w:val="single" w:sz="4" w:space="0" w:color="000000"/>
                    <w:bottom w:val="single" w:sz="4" w:space="0" w:color="000000"/>
                    <w:right w:val="single" w:sz="4" w:space="0" w:color="000000"/>
                  </w:tcBorders>
                </w:tcPr>
                <w:p w14:paraId="05E0F4E4"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c>
                <w:tcPr>
                  <w:tcW w:w="7393" w:type="dxa"/>
                  <w:tcBorders>
                    <w:top w:val="single" w:sz="8" w:space="0" w:color="000000"/>
                    <w:left w:val="single" w:sz="4" w:space="0" w:color="000000"/>
                    <w:bottom w:val="single" w:sz="8" w:space="0" w:color="000000"/>
                    <w:right w:val="single" w:sz="8" w:space="0" w:color="000000"/>
                  </w:tcBorders>
                </w:tcPr>
                <w:p w14:paraId="221F7664"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Funkcja zapisu zdjęć w formacie JPEG i wideo w formacie MPEG-4 w pamięci wewnętrznej, pamięci USB, w lokalizacji FTP na serwerze sieciowym</w:t>
                  </w:r>
                  <w:r w:rsidRPr="00AD5952">
                    <w:rPr>
                      <w:rFonts w:ascii="Calibri" w:eastAsia="Calibri" w:hAnsi="Calibri" w:cs="Calibri"/>
                      <w:b/>
                      <w:color w:val="000000"/>
                      <w:kern w:val="2"/>
                      <w:sz w:val="22"/>
                      <w:szCs w:val="24"/>
                      <w14:ligatures w14:val="standardContextual"/>
                    </w:rPr>
                    <w:t xml:space="preserve"> </w:t>
                  </w:r>
                </w:p>
              </w:tc>
              <w:tc>
                <w:tcPr>
                  <w:tcW w:w="1014" w:type="dxa"/>
                  <w:tcBorders>
                    <w:top w:val="single" w:sz="4" w:space="0" w:color="000000"/>
                    <w:left w:val="single" w:sz="8" w:space="0" w:color="000000"/>
                    <w:bottom w:val="single" w:sz="4" w:space="0" w:color="000000"/>
                    <w:right w:val="single" w:sz="4" w:space="0" w:color="000000"/>
                  </w:tcBorders>
                </w:tcPr>
                <w:p w14:paraId="2C0DB092"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r>
            <w:tr w:rsidR="00AD5952" w:rsidRPr="00AD5952" w14:paraId="0368C94F" w14:textId="77777777" w:rsidTr="007A7B38">
              <w:trPr>
                <w:trHeight w:val="677"/>
              </w:trPr>
              <w:tc>
                <w:tcPr>
                  <w:tcW w:w="240" w:type="dxa"/>
                  <w:tcBorders>
                    <w:top w:val="single" w:sz="4" w:space="0" w:color="000000"/>
                    <w:left w:val="single" w:sz="4" w:space="0" w:color="000000"/>
                    <w:bottom w:val="single" w:sz="4" w:space="0" w:color="000000"/>
                    <w:right w:val="single" w:sz="4" w:space="0" w:color="000000"/>
                  </w:tcBorders>
                </w:tcPr>
                <w:p w14:paraId="207BE6E3"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c>
                <w:tcPr>
                  <w:tcW w:w="7393" w:type="dxa"/>
                  <w:tcBorders>
                    <w:top w:val="single" w:sz="8" w:space="0" w:color="000000"/>
                    <w:left w:val="single" w:sz="4" w:space="0" w:color="000000"/>
                    <w:bottom w:val="single" w:sz="8" w:space="0" w:color="000000"/>
                    <w:right w:val="single" w:sz="8" w:space="0" w:color="000000"/>
                  </w:tcBorders>
                </w:tcPr>
                <w:p w14:paraId="4C554EB5"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Możliwość ustawienia bezpiecznego dostępu do urządzenia poprzez konta użytkowników zabezpieczone indywidualnymi hasłami</w:t>
                  </w:r>
                  <w:r w:rsidRPr="00AD5952">
                    <w:rPr>
                      <w:rFonts w:ascii="Calibri" w:eastAsia="Calibri" w:hAnsi="Calibri" w:cs="Calibri"/>
                      <w:b/>
                      <w:color w:val="000000"/>
                      <w:kern w:val="2"/>
                      <w:sz w:val="22"/>
                      <w:szCs w:val="24"/>
                      <w14:ligatures w14:val="standardContextual"/>
                    </w:rPr>
                    <w:t xml:space="preserve"> </w:t>
                  </w:r>
                </w:p>
              </w:tc>
              <w:tc>
                <w:tcPr>
                  <w:tcW w:w="1014" w:type="dxa"/>
                  <w:tcBorders>
                    <w:top w:val="single" w:sz="4" w:space="0" w:color="000000"/>
                    <w:left w:val="single" w:sz="8" w:space="0" w:color="000000"/>
                    <w:bottom w:val="single" w:sz="4" w:space="0" w:color="000000"/>
                    <w:right w:val="single" w:sz="4" w:space="0" w:color="000000"/>
                  </w:tcBorders>
                </w:tcPr>
                <w:p w14:paraId="7FB95117"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r>
            <w:tr w:rsidR="00AD5952" w:rsidRPr="00AD5952" w14:paraId="12441F43" w14:textId="77777777" w:rsidTr="007A7B38">
              <w:trPr>
                <w:trHeight w:val="408"/>
              </w:trPr>
              <w:tc>
                <w:tcPr>
                  <w:tcW w:w="240" w:type="dxa"/>
                  <w:tcBorders>
                    <w:top w:val="single" w:sz="4" w:space="0" w:color="000000"/>
                    <w:left w:val="single" w:sz="4" w:space="0" w:color="000000"/>
                    <w:bottom w:val="single" w:sz="4" w:space="0" w:color="000000"/>
                    <w:right w:val="single" w:sz="4" w:space="0" w:color="000000"/>
                  </w:tcBorders>
                </w:tcPr>
                <w:p w14:paraId="65FF892E"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c>
                <w:tcPr>
                  <w:tcW w:w="7393" w:type="dxa"/>
                  <w:tcBorders>
                    <w:top w:val="single" w:sz="8" w:space="0" w:color="000000"/>
                    <w:left w:val="single" w:sz="4" w:space="0" w:color="000000"/>
                    <w:bottom w:val="single" w:sz="8" w:space="0" w:color="000000"/>
                    <w:right w:val="single" w:sz="8" w:space="0" w:color="000000"/>
                  </w:tcBorders>
                </w:tcPr>
                <w:p w14:paraId="173E8D5E"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Funkcja regulacji jasności</w:t>
                  </w:r>
                  <w:r w:rsidRPr="00AD5952">
                    <w:rPr>
                      <w:rFonts w:ascii="Calibri" w:eastAsia="Calibri" w:hAnsi="Calibri" w:cs="Calibri"/>
                      <w:b/>
                      <w:color w:val="000000"/>
                      <w:kern w:val="2"/>
                      <w:sz w:val="22"/>
                      <w:szCs w:val="24"/>
                      <w14:ligatures w14:val="standardContextual"/>
                    </w:rPr>
                    <w:t xml:space="preserve"> </w:t>
                  </w:r>
                </w:p>
              </w:tc>
              <w:tc>
                <w:tcPr>
                  <w:tcW w:w="1014" w:type="dxa"/>
                  <w:tcBorders>
                    <w:top w:val="single" w:sz="4" w:space="0" w:color="000000"/>
                    <w:left w:val="single" w:sz="8" w:space="0" w:color="000000"/>
                    <w:bottom w:val="single" w:sz="4" w:space="0" w:color="000000"/>
                    <w:right w:val="single" w:sz="4" w:space="0" w:color="000000"/>
                  </w:tcBorders>
                </w:tcPr>
                <w:p w14:paraId="55C218F4"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r>
            <w:tr w:rsidR="00AD5952" w:rsidRPr="00AD5952" w14:paraId="6BAFC53F" w14:textId="77777777" w:rsidTr="007A7B38">
              <w:trPr>
                <w:trHeight w:val="410"/>
              </w:trPr>
              <w:tc>
                <w:tcPr>
                  <w:tcW w:w="240" w:type="dxa"/>
                  <w:tcBorders>
                    <w:top w:val="single" w:sz="4" w:space="0" w:color="000000"/>
                    <w:left w:val="single" w:sz="4" w:space="0" w:color="000000"/>
                    <w:bottom w:val="single" w:sz="4" w:space="0" w:color="000000"/>
                    <w:right w:val="single" w:sz="4" w:space="0" w:color="000000"/>
                  </w:tcBorders>
                </w:tcPr>
                <w:p w14:paraId="5A6FFFEA"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c>
                <w:tcPr>
                  <w:tcW w:w="7393" w:type="dxa"/>
                  <w:tcBorders>
                    <w:top w:val="single" w:sz="8" w:space="0" w:color="000000"/>
                    <w:left w:val="single" w:sz="4" w:space="0" w:color="000000"/>
                    <w:bottom w:val="single" w:sz="8" w:space="0" w:color="000000"/>
                    <w:right w:val="single" w:sz="8" w:space="0" w:color="000000"/>
                  </w:tcBorders>
                </w:tcPr>
                <w:p w14:paraId="15B9A527"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Funkcja zatrzymania obrazu "</w:t>
                  </w:r>
                  <w:proofErr w:type="spellStart"/>
                  <w:r w:rsidRPr="00AD5952">
                    <w:rPr>
                      <w:rFonts w:ascii="Calibri" w:eastAsia="Calibri" w:hAnsi="Calibri" w:cs="Calibri"/>
                      <w:color w:val="000000"/>
                      <w:kern w:val="2"/>
                      <w:sz w:val="22"/>
                      <w:szCs w:val="24"/>
                      <w14:ligatures w14:val="standardContextual"/>
                    </w:rPr>
                    <w:t>Freeze</w:t>
                  </w:r>
                  <w:proofErr w:type="spellEnd"/>
                  <w:r w:rsidRPr="00AD5952">
                    <w:rPr>
                      <w:rFonts w:ascii="Calibri" w:eastAsia="Calibri" w:hAnsi="Calibri" w:cs="Calibri"/>
                      <w:color w:val="000000"/>
                      <w:kern w:val="2"/>
                      <w:sz w:val="22"/>
                      <w:szCs w:val="24"/>
                      <w14:ligatures w14:val="standardContextual"/>
                    </w:rPr>
                    <w:t xml:space="preserve">" </w:t>
                  </w:r>
                </w:p>
              </w:tc>
              <w:tc>
                <w:tcPr>
                  <w:tcW w:w="1014" w:type="dxa"/>
                  <w:tcBorders>
                    <w:top w:val="single" w:sz="4" w:space="0" w:color="000000"/>
                    <w:left w:val="single" w:sz="8" w:space="0" w:color="000000"/>
                    <w:bottom w:val="single" w:sz="4" w:space="0" w:color="000000"/>
                    <w:right w:val="single" w:sz="4" w:space="0" w:color="000000"/>
                  </w:tcBorders>
                </w:tcPr>
                <w:p w14:paraId="0E018749"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r>
            <w:tr w:rsidR="00AD5952" w:rsidRPr="00AD5952" w14:paraId="206B0C5E" w14:textId="77777777" w:rsidTr="007A7B38">
              <w:trPr>
                <w:trHeight w:val="408"/>
              </w:trPr>
              <w:tc>
                <w:tcPr>
                  <w:tcW w:w="240" w:type="dxa"/>
                  <w:tcBorders>
                    <w:top w:val="single" w:sz="4" w:space="0" w:color="000000"/>
                    <w:left w:val="single" w:sz="4" w:space="0" w:color="000000"/>
                    <w:bottom w:val="single" w:sz="4" w:space="0" w:color="000000"/>
                    <w:right w:val="single" w:sz="4" w:space="0" w:color="000000"/>
                  </w:tcBorders>
                </w:tcPr>
                <w:p w14:paraId="512EF7E6"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c>
                <w:tcPr>
                  <w:tcW w:w="7393" w:type="dxa"/>
                  <w:tcBorders>
                    <w:top w:val="single" w:sz="8" w:space="0" w:color="000000"/>
                    <w:left w:val="single" w:sz="4" w:space="0" w:color="000000"/>
                    <w:bottom w:val="single" w:sz="8" w:space="0" w:color="000000"/>
                    <w:right w:val="single" w:sz="8" w:space="0" w:color="000000"/>
                  </w:tcBorders>
                </w:tcPr>
                <w:p w14:paraId="11E90FB2"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Funkcja cyfrowego powiększenia obrazu Zoom</w:t>
                  </w:r>
                  <w:r w:rsidRPr="00AD5952">
                    <w:rPr>
                      <w:rFonts w:ascii="Calibri" w:eastAsia="Calibri" w:hAnsi="Calibri" w:cs="Calibri"/>
                      <w:b/>
                      <w:color w:val="000000"/>
                      <w:kern w:val="2"/>
                      <w:sz w:val="22"/>
                      <w:szCs w:val="24"/>
                      <w14:ligatures w14:val="standardContextual"/>
                    </w:rPr>
                    <w:t xml:space="preserve"> </w:t>
                  </w:r>
                </w:p>
              </w:tc>
              <w:tc>
                <w:tcPr>
                  <w:tcW w:w="1014" w:type="dxa"/>
                  <w:tcBorders>
                    <w:top w:val="single" w:sz="4" w:space="0" w:color="000000"/>
                    <w:left w:val="single" w:sz="8" w:space="0" w:color="000000"/>
                    <w:bottom w:val="single" w:sz="4" w:space="0" w:color="000000"/>
                    <w:right w:val="single" w:sz="4" w:space="0" w:color="000000"/>
                  </w:tcBorders>
                </w:tcPr>
                <w:p w14:paraId="350BCAAD"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r>
            <w:tr w:rsidR="00AD5952" w:rsidRPr="00AD5952" w14:paraId="59B154E7" w14:textId="77777777" w:rsidTr="007A7B38">
              <w:trPr>
                <w:trHeight w:val="408"/>
              </w:trPr>
              <w:tc>
                <w:tcPr>
                  <w:tcW w:w="240" w:type="dxa"/>
                  <w:tcBorders>
                    <w:top w:val="single" w:sz="4" w:space="0" w:color="000000"/>
                    <w:left w:val="single" w:sz="4" w:space="0" w:color="000000"/>
                    <w:bottom w:val="single" w:sz="4" w:space="0" w:color="000000"/>
                    <w:right w:val="single" w:sz="4" w:space="0" w:color="000000"/>
                  </w:tcBorders>
                </w:tcPr>
                <w:p w14:paraId="45C62A7F"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c>
                <w:tcPr>
                  <w:tcW w:w="7393" w:type="dxa"/>
                  <w:tcBorders>
                    <w:top w:val="single" w:sz="8" w:space="0" w:color="000000"/>
                    <w:left w:val="single" w:sz="4" w:space="0" w:color="000000"/>
                    <w:bottom w:val="single" w:sz="8" w:space="0" w:color="000000"/>
                    <w:right w:val="single" w:sz="8" w:space="0" w:color="000000"/>
                  </w:tcBorders>
                </w:tcPr>
                <w:p w14:paraId="5E591464"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Funkcja zmiany orientacji obrazu: obrót o 180 st., odbicie lustrzane</w:t>
                  </w:r>
                  <w:r w:rsidRPr="00AD5952">
                    <w:rPr>
                      <w:rFonts w:ascii="Calibri" w:eastAsia="Calibri" w:hAnsi="Calibri" w:cs="Calibri"/>
                      <w:b/>
                      <w:color w:val="000000"/>
                      <w:kern w:val="2"/>
                      <w:sz w:val="22"/>
                      <w:szCs w:val="24"/>
                      <w14:ligatures w14:val="standardContextual"/>
                    </w:rPr>
                    <w:t xml:space="preserve"> </w:t>
                  </w:r>
                </w:p>
              </w:tc>
              <w:tc>
                <w:tcPr>
                  <w:tcW w:w="1014" w:type="dxa"/>
                  <w:tcBorders>
                    <w:top w:val="single" w:sz="4" w:space="0" w:color="000000"/>
                    <w:left w:val="single" w:sz="8" w:space="0" w:color="000000"/>
                    <w:bottom w:val="single" w:sz="4" w:space="0" w:color="000000"/>
                    <w:right w:val="single" w:sz="4" w:space="0" w:color="000000"/>
                  </w:tcBorders>
                </w:tcPr>
                <w:p w14:paraId="1A701A65"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r>
            <w:tr w:rsidR="00AD5952" w:rsidRPr="00AD5952" w14:paraId="37C8A289" w14:textId="77777777" w:rsidTr="007A7B38">
              <w:trPr>
                <w:trHeight w:val="677"/>
              </w:trPr>
              <w:tc>
                <w:tcPr>
                  <w:tcW w:w="240" w:type="dxa"/>
                  <w:tcBorders>
                    <w:top w:val="single" w:sz="4" w:space="0" w:color="000000"/>
                    <w:left w:val="single" w:sz="4" w:space="0" w:color="000000"/>
                    <w:bottom w:val="single" w:sz="4" w:space="0" w:color="000000"/>
                    <w:right w:val="single" w:sz="4" w:space="0" w:color="000000"/>
                  </w:tcBorders>
                </w:tcPr>
                <w:p w14:paraId="03131550"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c>
                <w:tcPr>
                  <w:tcW w:w="7393" w:type="dxa"/>
                  <w:tcBorders>
                    <w:top w:val="single" w:sz="8" w:space="0" w:color="000000"/>
                    <w:left w:val="single" w:sz="4" w:space="0" w:color="000000"/>
                    <w:bottom w:val="single" w:sz="8" w:space="0" w:color="000000"/>
                    <w:right w:val="single" w:sz="8" w:space="0" w:color="000000"/>
                  </w:tcBorders>
                </w:tcPr>
                <w:p w14:paraId="0E25470D" w14:textId="77777777" w:rsidR="00AD5952" w:rsidRPr="00AD5952" w:rsidRDefault="00AD5952" w:rsidP="00AD5952">
                  <w:pPr>
                    <w:spacing w:line="259" w:lineRule="auto"/>
                    <w:jc w:val="both"/>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Możliwość rozbudowy toru wizyjnego o głowicę kamery do intubacyjnych endoskopów okularowych</w:t>
                  </w:r>
                  <w:r w:rsidRPr="00AD5952">
                    <w:rPr>
                      <w:rFonts w:ascii="Calibri" w:eastAsia="Calibri" w:hAnsi="Calibri" w:cs="Calibri"/>
                      <w:b/>
                      <w:color w:val="000000"/>
                      <w:kern w:val="2"/>
                      <w:sz w:val="22"/>
                      <w:szCs w:val="24"/>
                      <w14:ligatures w14:val="standardContextual"/>
                    </w:rPr>
                    <w:t xml:space="preserve"> </w:t>
                  </w:r>
                </w:p>
              </w:tc>
              <w:tc>
                <w:tcPr>
                  <w:tcW w:w="1014" w:type="dxa"/>
                  <w:tcBorders>
                    <w:top w:val="single" w:sz="4" w:space="0" w:color="000000"/>
                    <w:left w:val="single" w:sz="8" w:space="0" w:color="000000"/>
                    <w:bottom w:val="single" w:sz="4" w:space="0" w:color="000000"/>
                    <w:right w:val="single" w:sz="4" w:space="0" w:color="000000"/>
                  </w:tcBorders>
                </w:tcPr>
                <w:p w14:paraId="47237EEA"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r>
            <w:tr w:rsidR="00AD5952" w:rsidRPr="00AD5952" w14:paraId="57F34F61" w14:textId="77777777" w:rsidTr="007A7B38">
              <w:trPr>
                <w:trHeight w:val="408"/>
              </w:trPr>
              <w:tc>
                <w:tcPr>
                  <w:tcW w:w="240" w:type="dxa"/>
                  <w:tcBorders>
                    <w:top w:val="single" w:sz="4" w:space="0" w:color="000000"/>
                    <w:left w:val="single" w:sz="4" w:space="0" w:color="000000"/>
                    <w:bottom w:val="single" w:sz="4" w:space="0" w:color="000000"/>
                    <w:right w:val="single" w:sz="4" w:space="0" w:color="000000"/>
                  </w:tcBorders>
                </w:tcPr>
                <w:p w14:paraId="27103F35"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c>
                <w:tcPr>
                  <w:tcW w:w="7393" w:type="dxa"/>
                  <w:tcBorders>
                    <w:top w:val="single" w:sz="8" w:space="0" w:color="000000"/>
                    <w:left w:val="single" w:sz="4" w:space="0" w:color="000000"/>
                    <w:bottom w:val="single" w:sz="8" w:space="0" w:color="000000"/>
                    <w:right w:val="single" w:sz="8" w:space="0" w:color="000000"/>
                  </w:tcBorders>
                </w:tcPr>
                <w:p w14:paraId="35559B23"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Tor wizyjny wyposażony w mocowanie VESA</w:t>
                  </w:r>
                  <w:r w:rsidRPr="00AD5952">
                    <w:rPr>
                      <w:rFonts w:ascii="Calibri" w:eastAsia="Calibri" w:hAnsi="Calibri" w:cs="Calibri"/>
                      <w:b/>
                      <w:color w:val="000000"/>
                      <w:kern w:val="2"/>
                      <w:sz w:val="22"/>
                      <w:szCs w:val="24"/>
                      <w14:ligatures w14:val="standardContextual"/>
                    </w:rPr>
                    <w:t xml:space="preserve"> </w:t>
                  </w:r>
                </w:p>
              </w:tc>
              <w:tc>
                <w:tcPr>
                  <w:tcW w:w="1014" w:type="dxa"/>
                  <w:tcBorders>
                    <w:top w:val="single" w:sz="4" w:space="0" w:color="000000"/>
                    <w:left w:val="single" w:sz="8" w:space="0" w:color="000000"/>
                    <w:bottom w:val="single" w:sz="4" w:space="0" w:color="000000"/>
                    <w:right w:val="single" w:sz="4" w:space="0" w:color="000000"/>
                  </w:tcBorders>
                </w:tcPr>
                <w:p w14:paraId="302D611C"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r>
            <w:tr w:rsidR="00AD5952" w:rsidRPr="00AD5952" w14:paraId="6D9AA182" w14:textId="77777777" w:rsidTr="007A7B38">
              <w:trPr>
                <w:trHeight w:val="410"/>
              </w:trPr>
              <w:tc>
                <w:tcPr>
                  <w:tcW w:w="240" w:type="dxa"/>
                  <w:tcBorders>
                    <w:top w:val="single" w:sz="4" w:space="0" w:color="000000"/>
                    <w:left w:val="single" w:sz="4" w:space="0" w:color="000000"/>
                    <w:bottom w:val="single" w:sz="4" w:space="0" w:color="000000"/>
                    <w:right w:val="single" w:sz="4" w:space="0" w:color="000000"/>
                  </w:tcBorders>
                </w:tcPr>
                <w:p w14:paraId="2C391EC5"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c>
                <w:tcPr>
                  <w:tcW w:w="7393" w:type="dxa"/>
                  <w:tcBorders>
                    <w:top w:val="single" w:sz="8" w:space="0" w:color="000000"/>
                    <w:left w:val="single" w:sz="4" w:space="0" w:color="000000"/>
                    <w:bottom w:val="single" w:sz="8" w:space="0" w:color="000000"/>
                    <w:right w:val="single" w:sz="8" w:space="0" w:color="000000"/>
                  </w:tcBorders>
                </w:tcPr>
                <w:p w14:paraId="265E3FF0"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Waga urządzenie 8,85 kg</w:t>
                  </w:r>
                  <w:r w:rsidRPr="00AD5952">
                    <w:rPr>
                      <w:rFonts w:ascii="Calibri" w:eastAsia="Calibri" w:hAnsi="Calibri" w:cs="Calibri"/>
                      <w:b/>
                      <w:color w:val="000000"/>
                      <w:kern w:val="2"/>
                      <w:sz w:val="22"/>
                      <w:szCs w:val="24"/>
                      <w14:ligatures w14:val="standardContextual"/>
                    </w:rPr>
                    <w:t xml:space="preserve"> </w:t>
                  </w:r>
                </w:p>
              </w:tc>
              <w:tc>
                <w:tcPr>
                  <w:tcW w:w="1014" w:type="dxa"/>
                  <w:tcBorders>
                    <w:top w:val="single" w:sz="4" w:space="0" w:color="000000"/>
                    <w:left w:val="single" w:sz="8" w:space="0" w:color="000000"/>
                    <w:bottom w:val="single" w:sz="4" w:space="0" w:color="000000"/>
                    <w:right w:val="single" w:sz="4" w:space="0" w:color="000000"/>
                  </w:tcBorders>
                </w:tcPr>
                <w:p w14:paraId="08C7A1E6"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r>
            <w:tr w:rsidR="00AD5952" w:rsidRPr="00AD5952" w14:paraId="47CFEE04" w14:textId="77777777" w:rsidTr="007A7B38">
              <w:trPr>
                <w:trHeight w:val="408"/>
              </w:trPr>
              <w:tc>
                <w:tcPr>
                  <w:tcW w:w="240" w:type="dxa"/>
                  <w:tcBorders>
                    <w:top w:val="single" w:sz="4" w:space="0" w:color="000000"/>
                    <w:left w:val="single" w:sz="4" w:space="0" w:color="000000"/>
                    <w:bottom w:val="single" w:sz="4" w:space="0" w:color="000000"/>
                    <w:right w:val="single" w:sz="4" w:space="0" w:color="000000"/>
                  </w:tcBorders>
                </w:tcPr>
                <w:p w14:paraId="6032F7D4"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c>
                <w:tcPr>
                  <w:tcW w:w="7393" w:type="dxa"/>
                  <w:tcBorders>
                    <w:top w:val="single" w:sz="8" w:space="0" w:color="000000"/>
                    <w:left w:val="single" w:sz="4" w:space="0" w:color="000000"/>
                    <w:bottom w:val="single" w:sz="8" w:space="0" w:color="000000"/>
                    <w:right w:val="single" w:sz="8" w:space="0" w:color="000000"/>
                  </w:tcBorders>
                </w:tcPr>
                <w:p w14:paraId="1E5A66BF"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Dedykowany wózek na tor wizyjny i uchwyty na </w:t>
                  </w:r>
                  <w:proofErr w:type="spellStart"/>
                  <w:r w:rsidRPr="00AD5952">
                    <w:rPr>
                      <w:rFonts w:ascii="Calibri" w:eastAsia="Calibri" w:hAnsi="Calibri" w:cs="Calibri"/>
                      <w:color w:val="000000"/>
                      <w:kern w:val="2"/>
                      <w:sz w:val="22"/>
                      <w:szCs w:val="24"/>
                      <w14:ligatures w14:val="standardContextual"/>
                    </w:rPr>
                    <w:t>wideobronchoskop</w:t>
                  </w:r>
                  <w:proofErr w:type="spellEnd"/>
                  <w:r w:rsidRPr="00AD5952">
                    <w:rPr>
                      <w:rFonts w:ascii="Calibri" w:eastAsia="Calibri" w:hAnsi="Calibri" w:cs="Calibri"/>
                      <w:color w:val="000000"/>
                      <w:kern w:val="2"/>
                      <w:sz w:val="22"/>
                      <w:szCs w:val="24"/>
                      <w14:ligatures w14:val="standardContextual"/>
                    </w:rPr>
                    <w:t xml:space="preserve"> </w:t>
                  </w:r>
                </w:p>
              </w:tc>
              <w:tc>
                <w:tcPr>
                  <w:tcW w:w="1014" w:type="dxa"/>
                  <w:tcBorders>
                    <w:top w:val="single" w:sz="4" w:space="0" w:color="000000"/>
                    <w:left w:val="single" w:sz="8" w:space="0" w:color="000000"/>
                    <w:bottom w:val="single" w:sz="4" w:space="0" w:color="000000"/>
                    <w:right w:val="single" w:sz="4" w:space="0" w:color="000000"/>
                  </w:tcBorders>
                </w:tcPr>
                <w:p w14:paraId="0D2461FD"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r>
            <w:tr w:rsidR="00AD5952" w:rsidRPr="00AD5952" w14:paraId="705FD932" w14:textId="77777777" w:rsidTr="007A7B38">
              <w:trPr>
                <w:trHeight w:val="404"/>
              </w:trPr>
              <w:tc>
                <w:tcPr>
                  <w:tcW w:w="240" w:type="dxa"/>
                  <w:tcBorders>
                    <w:top w:val="single" w:sz="4" w:space="0" w:color="000000"/>
                    <w:left w:val="single" w:sz="4" w:space="0" w:color="000000"/>
                    <w:bottom w:val="single" w:sz="4" w:space="0" w:color="000000"/>
                    <w:right w:val="single" w:sz="4" w:space="0" w:color="000000"/>
                  </w:tcBorders>
                </w:tcPr>
                <w:p w14:paraId="0EEAF7C2"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c>
                <w:tcPr>
                  <w:tcW w:w="7393" w:type="dxa"/>
                  <w:tcBorders>
                    <w:top w:val="single" w:sz="8" w:space="0" w:color="000000"/>
                    <w:left w:val="single" w:sz="4" w:space="0" w:color="000000"/>
                    <w:bottom w:val="single" w:sz="4" w:space="0" w:color="000000"/>
                    <w:right w:val="single" w:sz="4" w:space="0" w:color="000000"/>
                  </w:tcBorders>
                </w:tcPr>
                <w:p w14:paraId="672F7AF5"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b/>
                      <w:color w:val="000000"/>
                      <w:kern w:val="2"/>
                      <w:sz w:val="22"/>
                      <w:szCs w:val="24"/>
                      <w14:ligatures w14:val="standardContextual"/>
                    </w:rPr>
                    <w:t xml:space="preserve">Pompa ssąca – 1 </w:t>
                  </w:r>
                  <w:proofErr w:type="spellStart"/>
                  <w:r w:rsidRPr="00AD5952">
                    <w:rPr>
                      <w:rFonts w:ascii="Calibri" w:eastAsia="Calibri" w:hAnsi="Calibri" w:cs="Calibri"/>
                      <w:b/>
                      <w:color w:val="000000"/>
                      <w:kern w:val="2"/>
                      <w:sz w:val="22"/>
                      <w:szCs w:val="24"/>
                      <w14:ligatures w14:val="standardContextual"/>
                    </w:rPr>
                    <w:t>kpl</w:t>
                  </w:r>
                  <w:proofErr w:type="spellEnd"/>
                  <w:r w:rsidRPr="00AD5952">
                    <w:rPr>
                      <w:rFonts w:ascii="Calibri" w:eastAsia="Calibri" w:hAnsi="Calibri" w:cs="Calibri"/>
                      <w:b/>
                      <w:color w:val="000000"/>
                      <w:kern w:val="2"/>
                      <w:sz w:val="22"/>
                      <w:szCs w:val="24"/>
                      <w14:ligatures w14:val="standardContextual"/>
                    </w:rPr>
                    <w:t>.</w:t>
                  </w:r>
                  <w:r w:rsidRPr="00AD5952">
                    <w:rPr>
                      <w:rFonts w:ascii="Calibri" w:eastAsia="Calibri" w:hAnsi="Calibri" w:cs="Calibri"/>
                      <w:color w:val="000000"/>
                      <w:kern w:val="2"/>
                      <w:sz w:val="22"/>
                      <w:szCs w:val="24"/>
                      <w14:ligatures w14:val="standardContextual"/>
                    </w:rPr>
                    <w:t xml:space="preserve"> </w:t>
                  </w:r>
                </w:p>
              </w:tc>
              <w:tc>
                <w:tcPr>
                  <w:tcW w:w="1014" w:type="dxa"/>
                  <w:tcBorders>
                    <w:top w:val="single" w:sz="4" w:space="0" w:color="000000"/>
                    <w:left w:val="single" w:sz="4" w:space="0" w:color="000000"/>
                    <w:bottom w:val="single" w:sz="4" w:space="0" w:color="000000"/>
                    <w:right w:val="single" w:sz="4" w:space="0" w:color="000000"/>
                  </w:tcBorders>
                </w:tcPr>
                <w:p w14:paraId="238CECA9"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r>
            <w:tr w:rsidR="00AD5952" w:rsidRPr="00AD5952" w14:paraId="5084D3B7" w14:textId="77777777" w:rsidTr="007A7B38">
              <w:trPr>
                <w:trHeight w:val="398"/>
              </w:trPr>
              <w:tc>
                <w:tcPr>
                  <w:tcW w:w="240" w:type="dxa"/>
                  <w:tcBorders>
                    <w:top w:val="single" w:sz="4" w:space="0" w:color="000000"/>
                    <w:left w:val="single" w:sz="4" w:space="0" w:color="000000"/>
                    <w:bottom w:val="single" w:sz="4" w:space="0" w:color="000000"/>
                    <w:right w:val="single" w:sz="4" w:space="0" w:color="000000"/>
                  </w:tcBorders>
                </w:tcPr>
                <w:p w14:paraId="281C5025"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c>
                <w:tcPr>
                  <w:tcW w:w="7393" w:type="dxa"/>
                  <w:tcBorders>
                    <w:top w:val="single" w:sz="4" w:space="0" w:color="000000"/>
                    <w:left w:val="single" w:sz="4" w:space="0" w:color="000000"/>
                    <w:bottom w:val="single" w:sz="4" w:space="0" w:color="000000"/>
                    <w:right w:val="single" w:sz="4" w:space="0" w:color="000000"/>
                  </w:tcBorders>
                </w:tcPr>
                <w:p w14:paraId="613B7461"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Regulacja ssania przy pomocy pokrętła </w:t>
                  </w:r>
                </w:p>
              </w:tc>
              <w:tc>
                <w:tcPr>
                  <w:tcW w:w="1014" w:type="dxa"/>
                  <w:tcBorders>
                    <w:top w:val="single" w:sz="4" w:space="0" w:color="000000"/>
                    <w:left w:val="single" w:sz="4" w:space="0" w:color="000000"/>
                    <w:bottom w:val="single" w:sz="4" w:space="0" w:color="000000"/>
                    <w:right w:val="single" w:sz="4" w:space="0" w:color="000000"/>
                  </w:tcBorders>
                </w:tcPr>
                <w:p w14:paraId="40EC9E61"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r>
            <w:tr w:rsidR="00AD5952" w:rsidRPr="00AD5952" w14:paraId="035AFA6D" w14:textId="77777777" w:rsidTr="007A7B38">
              <w:trPr>
                <w:trHeight w:val="398"/>
              </w:trPr>
              <w:tc>
                <w:tcPr>
                  <w:tcW w:w="240" w:type="dxa"/>
                  <w:tcBorders>
                    <w:top w:val="single" w:sz="4" w:space="0" w:color="000000"/>
                    <w:left w:val="single" w:sz="4" w:space="0" w:color="000000"/>
                    <w:bottom w:val="single" w:sz="4" w:space="0" w:color="000000"/>
                    <w:right w:val="single" w:sz="4" w:space="0" w:color="000000"/>
                  </w:tcBorders>
                </w:tcPr>
                <w:p w14:paraId="12BB0394"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c>
                <w:tcPr>
                  <w:tcW w:w="7393" w:type="dxa"/>
                  <w:tcBorders>
                    <w:top w:val="single" w:sz="4" w:space="0" w:color="000000"/>
                    <w:left w:val="single" w:sz="4" w:space="0" w:color="000000"/>
                    <w:bottom w:val="single" w:sz="4" w:space="0" w:color="000000"/>
                    <w:right w:val="single" w:sz="4" w:space="0" w:color="000000"/>
                  </w:tcBorders>
                </w:tcPr>
                <w:p w14:paraId="2B84EE0D"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Przepływ maks. 50 l/min. </w:t>
                  </w:r>
                </w:p>
              </w:tc>
              <w:tc>
                <w:tcPr>
                  <w:tcW w:w="1014" w:type="dxa"/>
                  <w:tcBorders>
                    <w:top w:val="single" w:sz="4" w:space="0" w:color="000000"/>
                    <w:left w:val="single" w:sz="4" w:space="0" w:color="000000"/>
                    <w:bottom w:val="single" w:sz="4" w:space="0" w:color="000000"/>
                    <w:right w:val="single" w:sz="4" w:space="0" w:color="000000"/>
                  </w:tcBorders>
                </w:tcPr>
                <w:p w14:paraId="25AD45C9"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r>
            <w:tr w:rsidR="00AD5952" w:rsidRPr="00AD5952" w14:paraId="72B1914B" w14:textId="77777777" w:rsidTr="007A7B38">
              <w:trPr>
                <w:trHeight w:val="398"/>
              </w:trPr>
              <w:tc>
                <w:tcPr>
                  <w:tcW w:w="240" w:type="dxa"/>
                  <w:tcBorders>
                    <w:top w:val="single" w:sz="4" w:space="0" w:color="000000"/>
                    <w:left w:val="single" w:sz="4" w:space="0" w:color="000000"/>
                    <w:bottom w:val="single" w:sz="4" w:space="0" w:color="000000"/>
                    <w:right w:val="single" w:sz="4" w:space="0" w:color="000000"/>
                  </w:tcBorders>
                </w:tcPr>
                <w:p w14:paraId="5445E93C"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c>
                <w:tcPr>
                  <w:tcW w:w="7393" w:type="dxa"/>
                  <w:tcBorders>
                    <w:top w:val="single" w:sz="4" w:space="0" w:color="000000"/>
                    <w:left w:val="single" w:sz="4" w:space="0" w:color="000000"/>
                    <w:bottom w:val="single" w:sz="4" w:space="0" w:color="000000"/>
                    <w:right w:val="single" w:sz="4" w:space="0" w:color="000000"/>
                  </w:tcBorders>
                </w:tcPr>
                <w:p w14:paraId="19118122"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Wymienny filtr bakteryjny </w:t>
                  </w:r>
                </w:p>
              </w:tc>
              <w:tc>
                <w:tcPr>
                  <w:tcW w:w="1014" w:type="dxa"/>
                  <w:tcBorders>
                    <w:top w:val="single" w:sz="4" w:space="0" w:color="000000"/>
                    <w:left w:val="single" w:sz="4" w:space="0" w:color="000000"/>
                    <w:bottom w:val="single" w:sz="4" w:space="0" w:color="000000"/>
                    <w:right w:val="single" w:sz="4" w:space="0" w:color="000000"/>
                  </w:tcBorders>
                </w:tcPr>
                <w:p w14:paraId="4F93C320" w14:textId="77777777" w:rsidR="00AD5952" w:rsidRPr="00AD5952" w:rsidRDefault="00AD5952" w:rsidP="00AD5952">
                  <w:pPr>
                    <w:spacing w:line="259" w:lineRule="auto"/>
                    <w:rPr>
                      <w:rFonts w:ascii="Calibri" w:eastAsia="Calibri" w:hAnsi="Calibri" w:cs="Calibri"/>
                      <w:color w:val="000000"/>
                      <w:kern w:val="2"/>
                      <w:sz w:val="22"/>
                      <w:szCs w:val="24"/>
                      <w14:ligatures w14:val="standardContextual"/>
                    </w:rPr>
                  </w:pPr>
                  <w:r w:rsidRPr="00AD5952">
                    <w:rPr>
                      <w:rFonts w:ascii="Calibri" w:eastAsia="Calibri" w:hAnsi="Calibri" w:cs="Calibri"/>
                      <w:color w:val="000000"/>
                      <w:kern w:val="2"/>
                      <w:sz w:val="22"/>
                      <w:szCs w:val="24"/>
                      <w14:ligatures w14:val="standardContextual"/>
                    </w:rPr>
                    <w:t xml:space="preserve"> </w:t>
                  </w:r>
                </w:p>
              </w:tc>
            </w:tr>
          </w:tbl>
          <w:p w14:paraId="210BE093" w14:textId="77777777" w:rsidR="00AD5952" w:rsidRPr="00035DEC" w:rsidRDefault="00AD5952" w:rsidP="0081099A">
            <w:pPr>
              <w:spacing w:after="120" w:line="360" w:lineRule="auto"/>
              <w:ind w:left="30" w:right="-72"/>
              <w:jc w:val="both"/>
              <w:rPr>
                <w:rFonts w:ascii="Arial" w:hAnsi="Arial" w:cs="Arial"/>
                <w:sz w:val="24"/>
                <w:szCs w:val="24"/>
              </w:rPr>
            </w:pPr>
          </w:p>
          <w:p w14:paraId="2B8A76B6"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72B4B41" w14:textId="6FECF41D" w:rsidR="0081099A" w:rsidRDefault="004E1AB7" w:rsidP="0081099A">
            <w:pPr>
              <w:spacing w:after="60" w:line="360" w:lineRule="auto"/>
              <w:ind w:left="30" w:right="-72"/>
              <w:jc w:val="both"/>
              <w:rPr>
                <w:rFonts w:ascii="Arial" w:hAnsi="Arial" w:cs="Arial"/>
                <w:sz w:val="24"/>
                <w:szCs w:val="24"/>
                <w:highlight w:val="darkGray"/>
              </w:rPr>
            </w:pPr>
            <w:r w:rsidRPr="004E1AB7">
              <w:rPr>
                <w:rFonts w:ascii="Arial" w:hAnsi="Arial" w:cs="Arial"/>
                <w:sz w:val="24"/>
                <w:szCs w:val="24"/>
              </w:rPr>
              <w:t>Zamawiający dopuszcza takie rozwiązanie.</w:t>
            </w:r>
          </w:p>
          <w:p w14:paraId="12F2C2E6" w14:textId="2493E61F" w:rsidR="0081099A" w:rsidRPr="00035DEC" w:rsidRDefault="0081099A" w:rsidP="0081099A">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264</w:t>
            </w:r>
          </w:p>
          <w:p w14:paraId="062BB392" w14:textId="445AC373" w:rsidR="0081099A" w:rsidRDefault="00E96648" w:rsidP="0081099A">
            <w:pPr>
              <w:spacing w:after="120" w:line="360" w:lineRule="auto"/>
              <w:ind w:left="30" w:right="-72"/>
              <w:jc w:val="both"/>
              <w:rPr>
                <w:rFonts w:ascii="Arial" w:hAnsi="Arial" w:cs="Arial"/>
                <w:sz w:val="24"/>
                <w:szCs w:val="24"/>
              </w:rPr>
            </w:pPr>
            <w:r w:rsidRPr="00E96648">
              <w:rPr>
                <w:rFonts w:ascii="Arial" w:hAnsi="Arial" w:cs="Arial"/>
                <w:sz w:val="24"/>
                <w:szCs w:val="24"/>
              </w:rPr>
              <w:t>Dotyczy zadania 4</w:t>
            </w:r>
          </w:p>
          <w:p w14:paraId="468D401C" w14:textId="77777777" w:rsidR="00E96648" w:rsidRPr="00E96648" w:rsidRDefault="00E96648" w:rsidP="00E96648">
            <w:pPr>
              <w:spacing w:after="115" w:line="249" w:lineRule="auto"/>
              <w:ind w:left="370" w:right="42" w:hanging="10"/>
              <w:jc w:val="both"/>
              <w:rPr>
                <w:rFonts w:ascii="Calibri" w:eastAsia="Calibri" w:hAnsi="Calibri" w:cs="Calibri"/>
                <w:color w:val="000000"/>
                <w:kern w:val="2"/>
                <w:sz w:val="22"/>
                <w:szCs w:val="24"/>
                <w14:ligatures w14:val="standardContextual"/>
              </w:rPr>
            </w:pPr>
            <w:r w:rsidRPr="00E96648">
              <w:rPr>
                <w:rFonts w:ascii="Arial" w:eastAsia="Arial" w:hAnsi="Arial" w:cs="Arial"/>
                <w:color w:val="000000"/>
                <w:kern w:val="2"/>
                <w:sz w:val="22"/>
                <w:szCs w:val="24"/>
                <w14:ligatures w14:val="standardContextual"/>
              </w:rPr>
              <w:t xml:space="preserve">1. Prosimy o dopuszczenie poniższych parametrów: </w:t>
            </w:r>
          </w:p>
          <w:p w14:paraId="33E15F0B" w14:textId="77777777" w:rsidR="00E96648" w:rsidRPr="00E96648" w:rsidRDefault="00E96648" w:rsidP="00E96648">
            <w:pPr>
              <w:spacing w:line="259" w:lineRule="auto"/>
              <w:ind w:left="720"/>
              <w:rPr>
                <w:rFonts w:ascii="Calibri" w:eastAsia="Calibri" w:hAnsi="Calibri" w:cs="Calibri"/>
                <w:color w:val="000000"/>
                <w:kern w:val="2"/>
                <w:sz w:val="22"/>
                <w:szCs w:val="24"/>
                <w14:ligatures w14:val="standardContextual"/>
              </w:rPr>
            </w:pPr>
            <w:r w:rsidRPr="00E96648">
              <w:rPr>
                <w:rFonts w:ascii="Arial" w:eastAsia="Arial" w:hAnsi="Arial" w:cs="Arial"/>
                <w:color w:val="000000"/>
                <w:kern w:val="2"/>
                <w:sz w:val="22"/>
                <w:szCs w:val="24"/>
                <w14:ligatures w14:val="standardContextual"/>
              </w:rPr>
              <w:t xml:space="preserve"> </w:t>
            </w:r>
          </w:p>
          <w:tbl>
            <w:tblPr>
              <w:tblW w:w="8502" w:type="dxa"/>
              <w:tblInd w:w="283" w:type="dxa"/>
              <w:tblCellMar>
                <w:top w:w="4" w:type="dxa"/>
                <w:left w:w="72" w:type="dxa"/>
                <w:right w:w="115" w:type="dxa"/>
              </w:tblCellMar>
              <w:tblLook w:val="04A0" w:firstRow="1" w:lastRow="0" w:firstColumn="1" w:lastColumn="0" w:noHBand="0" w:noVBand="1"/>
            </w:tblPr>
            <w:tblGrid>
              <w:gridCol w:w="8502"/>
            </w:tblGrid>
            <w:tr w:rsidR="00E96648" w:rsidRPr="00E96648" w14:paraId="15F18276" w14:textId="77777777" w:rsidTr="007A7B38">
              <w:trPr>
                <w:trHeight w:val="278"/>
              </w:trPr>
              <w:tc>
                <w:tcPr>
                  <w:tcW w:w="8502" w:type="dxa"/>
                  <w:tcBorders>
                    <w:top w:val="single" w:sz="4" w:space="0" w:color="000000"/>
                    <w:left w:val="single" w:sz="4" w:space="0" w:color="000000"/>
                    <w:bottom w:val="single" w:sz="4" w:space="0" w:color="000000"/>
                    <w:right w:val="single" w:sz="4" w:space="0" w:color="000000"/>
                  </w:tcBorders>
                </w:tcPr>
                <w:p w14:paraId="6807FFE9" w14:textId="77777777" w:rsidR="00E96648" w:rsidRPr="00E96648" w:rsidRDefault="00E96648" w:rsidP="00E96648">
                  <w:pPr>
                    <w:spacing w:line="259" w:lineRule="auto"/>
                    <w:rPr>
                      <w:rFonts w:ascii="Calibri" w:eastAsia="Calibri" w:hAnsi="Calibri" w:cs="Calibri"/>
                      <w:color w:val="000000"/>
                      <w:kern w:val="2"/>
                      <w:sz w:val="22"/>
                      <w:szCs w:val="24"/>
                      <w14:ligatures w14:val="standardContextual"/>
                    </w:rPr>
                  </w:pPr>
                  <w:proofErr w:type="spellStart"/>
                  <w:r w:rsidRPr="00E96648">
                    <w:rPr>
                      <w:rFonts w:ascii="Calibri" w:eastAsia="Calibri" w:hAnsi="Calibri" w:cs="Calibri"/>
                      <w:b/>
                      <w:color w:val="000000"/>
                      <w:kern w:val="2"/>
                      <w:sz w:val="22"/>
                      <w:szCs w:val="24"/>
                      <w14:ligatures w14:val="standardContextual"/>
                    </w:rPr>
                    <w:t>Wideobronchoskop</w:t>
                  </w:r>
                  <w:proofErr w:type="spellEnd"/>
                  <w:r w:rsidRPr="00E96648">
                    <w:rPr>
                      <w:rFonts w:ascii="Calibri" w:eastAsia="Calibri" w:hAnsi="Calibri" w:cs="Calibri"/>
                      <w:b/>
                      <w:color w:val="000000"/>
                      <w:kern w:val="2"/>
                      <w:sz w:val="22"/>
                      <w:szCs w:val="24"/>
                      <w14:ligatures w14:val="standardContextual"/>
                    </w:rPr>
                    <w:t xml:space="preserve"> – 1 </w:t>
                  </w:r>
                  <w:proofErr w:type="spellStart"/>
                  <w:r w:rsidRPr="00E96648">
                    <w:rPr>
                      <w:rFonts w:ascii="Calibri" w:eastAsia="Calibri" w:hAnsi="Calibri" w:cs="Calibri"/>
                      <w:b/>
                      <w:color w:val="000000"/>
                      <w:kern w:val="2"/>
                      <w:sz w:val="22"/>
                      <w:szCs w:val="24"/>
                      <w14:ligatures w14:val="standardContextual"/>
                    </w:rPr>
                    <w:t>kpl</w:t>
                  </w:r>
                  <w:proofErr w:type="spellEnd"/>
                  <w:r w:rsidRPr="00E96648">
                    <w:rPr>
                      <w:rFonts w:ascii="Calibri" w:eastAsia="Calibri" w:hAnsi="Calibri" w:cs="Calibri"/>
                      <w:b/>
                      <w:color w:val="000000"/>
                      <w:kern w:val="2"/>
                      <w:sz w:val="22"/>
                      <w:szCs w:val="24"/>
                      <w14:ligatures w14:val="standardContextual"/>
                    </w:rPr>
                    <w:t xml:space="preserve"> </w:t>
                  </w:r>
                </w:p>
              </w:tc>
            </w:tr>
            <w:tr w:rsidR="00E96648" w:rsidRPr="00E96648" w14:paraId="7E4E41DE" w14:textId="77777777" w:rsidTr="007A7B38">
              <w:trPr>
                <w:trHeight w:val="278"/>
              </w:trPr>
              <w:tc>
                <w:tcPr>
                  <w:tcW w:w="8502" w:type="dxa"/>
                  <w:tcBorders>
                    <w:top w:val="single" w:sz="4" w:space="0" w:color="000000"/>
                    <w:left w:val="single" w:sz="4" w:space="0" w:color="000000"/>
                    <w:bottom w:val="single" w:sz="4" w:space="0" w:color="000000"/>
                    <w:right w:val="single" w:sz="4" w:space="0" w:color="000000"/>
                  </w:tcBorders>
                </w:tcPr>
                <w:p w14:paraId="6D26A329" w14:textId="77777777" w:rsidR="00E96648" w:rsidRPr="00E96648" w:rsidRDefault="00E96648" w:rsidP="00E96648">
                  <w:pPr>
                    <w:spacing w:line="259" w:lineRule="auto"/>
                    <w:rPr>
                      <w:rFonts w:ascii="Calibri" w:eastAsia="Calibri" w:hAnsi="Calibri" w:cs="Calibri"/>
                      <w:color w:val="000000"/>
                      <w:kern w:val="2"/>
                      <w:sz w:val="22"/>
                      <w:szCs w:val="24"/>
                      <w14:ligatures w14:val="standardContextual"/>
                    </w:rPr>
                  </w:pPr>
                  <w:r w:rsidRPr="00E96648">
                    <w:rPr>
                      <w:rFonts w:ascii="Calibri" w:eastAsia="Calibri" w:hAnsi="Calibri" w:cs="Calibri"/>
                      <w:color w:val="000000"/>
                      <w:kern w:val="2"/>
                      <w:sz w:val="22"/>
                      <w:szCs w:val="24"/>
                      <w14:ligatures w14:val="standardContextual"/>
                    </w:rPr>
                    <w:t>Kąt pola widzenia 100 stopni</w:t>
                  </w:r>
                  <w:r w:rsidRPr="00E96648">
                    <w:rPr>
                      <w:rFonts w:ascii="Calibri" w:eastAsia="Calibri" w:hAnsi="Calibri" w:cs="Calibri"/>
                      <w:b/>
                      <w:color w:val="000000"/>
                      <w:kern w:val="2"/>
                      <w:sz w:val="22"/>
                      <w:szCs w:val="24"/>
                      <w14:ligatures w14:val="standardContextual"/>
                    </w:rPr>
                    <w:t xml:space="preserve"> </w:t>
                  </w:r>
                </w:p>
              </w:tc>
            </w:tr>
            <w:tr w:rsidR="00E96648" w:rsidRPr="00E96648" w14:paraId="4ABE6BB7" w14:textId="77777777" w:rsidTr="007A7B38">
              <w:trPr>
                <w:trHeight w:val="278"/>
              </w:trPr>
              <w:tc>
                <w:tcPr>
                  <w:tcW w:w="8502" w:type="dxa"/>
                  <w:tcBorders>
                    <w:top w:val="single" w:sz="4" w:space="0" w:color="000000"/>
                    <w:left w:val="single" w:sz="4" w:space="0" w:color="000000"/>
                    <w:bottom w:val="single" w:sz="4" w:space="0" w:color="000000"/>
                    <w:right w:val="single" w:sz="4" w:space="0" w:color="000000"/>
                  </w:tcBorders>
                </w:tcPr>
                <w:p w14:paraId="1B41EA18" w14:textId="77777777" w:rsidR="00E96648" w:rsidRPr="00E96648" w:rsidRDefault="00E96648" w:rsidP="00E96648">
                  <w:pPr>
                    <w:spacing w:line="259" w:lineRule="auto"/>
                    <w:rPr>
                      <w:rFonts w:ascii="Calibri" w:eastAsia="Calibri" w:hAnsi="Calibri" w:cs="Calibri"/>
                      <w:color w:val="000000"/>
                      <w:kern w:val="2"/>
                      <w:sz w:val="22"/>
                      <w:szCs w:val="24"/>
                      <w14:ligatures w14:val="standardContextual"/>
                    </w:rPr>
                  </w:pPr>
                  <w:r w:rsidRPr="00E96648">
                    <w:rPr>
                      <w:rFonts w:ascii="Calibri" w:eastAsia="Calibri" w:hAnsi="Calibri" w:cs="Calibri"/>
                      <w:color w:val="000000"/>
                      <w:kern w:val="2"/>
                      <w:sz w:val="22"/>
                      <w:szCs w:val="24"/>
                      <w14:ligatures w14:val="standardContextual"/>
                    </w:rPr>
                    <w:t>Głębia ostrości  3-50 mm</w:t>
                  </w:r>
                  <w:r w:rsidRPr="00E96648">
                    <w:rPr>
                      <w:rFonts w:ascii="Calibri" w:eastAsia="Calibri" w:hAnsi="Calibri" w:cs="Calibri"/>
                      <w:b/>
                      <w:color w:val="000000"/>
                      <w:kern w:val="2"/>
                      <w:sz w:val="22"/>
                      <w:szCs w:val="24"/>
                      <w14:ligatures w14:val="standardContextual"/>
                    </w:rPr>
                    <w:t xml:space="preserve"> </w:t>
                  </w:r>
                </w:p>
              </w:tc>
            </w:tr>
            <w:tr w:rsidR="00E96648" w:rsidRPr="00E96648" w14:paraId="0EA7D50E" w14:textId="77777777" w:rsidTr="007A7B38">
              <w:trPr>
                <w:trHeight w:val="278"/>
              </w:trPr>
              <w:tc>
                <w:tcPr>
                  <w:tcW w:w="8502" w:type="dxa"/>
                  <w:tcBorders>
                    <w:top w:val="single" w:sz="4" w:space="0" w:color="000000"/>
                    <w:left w:val="single" w:sz="4" w:space="0" w:color="000000"/>
                    <w:bottom w:val="single" w:sz="4" w:space="0" w:color="000000"/>
                    <w:right w:val="single" w:sz="4" w:space="0" w:color="000000"/>
                  </w:tcBorders>
                </w:tcPr>
                <w:p w14:paraId="063732E3" w14:textId="77777777" w:rsidR="00E96648" w:rsidRPr="00E96648" w:rsidRDefault="00E96648" w:rsidP="00E96648">
                  <w:pPr>
                    <w:spacing w:line="259" w:lineRule="auto"/>
                    <w:rPr>
                      <w:rFonts w:ascii="Calibri" w:eastAsia="Calibri" w:hAnsi="Calibri" w:cs="Calibri"/>
                      <w:color w:val="000000"/>
                      <w:kern w:val="2"/>
                      <w:sz w:val="22"/>
                      <w:szCs w:val="24"/>
                      <w14:ligatures w14:val="standardContextual"/>
                    </w:rPr>
                  </w:pPr>
                  <w:r w:rsidRPr="00E96648">
                    <w:rPr>
                      <w:rFonts w:ascii="Calibri" w:eastAsia="Calibri" w:hAnsi="Calibri" w:cs="Calibri"/>
                      <w:color w:val="000000"/>
                      <w:kern w:val="2"/>
                      <w:sz w:val="22"/>
                      <w:szCs w:val="24"/>
                      <w14:ligatures w14:val="standardContextual"/>
                    </w:rPr>
                    <w:t>Rozmiar kanału roboczego 2,8 x 3 mm</w:t>
                  </w:r>
                  <w:r w:rsidRPr="00E96648">
                    <w:rPr>
                      <w:rFonts w:ascii="Calibri" w:eastAsia="Calibri" w:hAnsi="Calibri" w:cs="Calibri"/>
                      <w:b/>
                      <w:color w:val="000000"/>
                      <w:kern w:val="2"/>
                      <w:sz w:val="22"/>
                      <w:szCs w:val="24"/>
                      <w14:ligatures w14:val="standardContextual"/>
                    </w:rPr>
                    <w:t xml:space="preserve"> </w:t>
                  </w:r>
                </w:p>
              </w:tc>
            </w:tr>
            <w:tr w:rsidR="00E96648" w:rsidRPr="00E96648" w14:paraId="79F3BAE6" w14:textId="77777777" w:rsidTr="007A7B38">
              <w:trPr>
                <w:trHeight w:val="278"/>
              </w:trPr>
              <w:tc>
                <w:tcPr>
                  <w:tcW w:w="8502" w:type="dxa"/>
                  <w:tcBorders>
                    <w:top w:val="single" w:sz="4" w:space="0" w:color="000000"/>
                    <w:left w:val="single" w:sz="4" w:space="0" w:color="000000"/>
                    <w:bottom w:val="single" w:sz="4" w:space="0" w:color="000000"/>
                    <w:right w:val="single" w:sz="4" w:space="0" w:color="000000"/>
                  </w:tcBorders>
                </w:tcPr>
                <w:p w14:paraId="57A54277" w14:textId="77777777" w:rsidR="00E96648" w:rsidRPr="00E96648" w:rsidRDefault="00E96648" w:rsidP="00E96648">
                  <w:pPr>
                    <w:spacing w:line="259" w:lineRule="auto"/>
                    <w:rPr>
                      <w:rFonts w:ascii="Calibri" w:eastAsia="Calibri" w:hAnsi="Calibri" w:cs="Calibri"/>
                      <w:color w:val="000000"/>
                      <w:kern w:val="2"/>
                      <w:sz w:val="22"/>
                      <w:szCs w:val="24"/>
                      <w14:ligatures w14:val="standardContextual"/>
                    </w:rPr>
                  </w:pPr>
                  <w:r w:rsidRPr="00E96648">
                    <w:rPr>
                      <w:rFonts w:ascii="Calibri" w:eastAsia="Calibri" w:hAnsi="Calibri" w:cs="Calibri"/>
                      <w:color w:val="000000"/>
                      <w:kern w:val="2"/>
                      <w:sz w:val="22"/>
                      <w:szCs w:val="24"/>
                      <w14:ligatures w14:val="standardContextual"/>
                    </w:rPr>
                    <w:t>Średnica zewnętrzna końcówki dystalnej 6,5 mm</w:t>
                  </w:r>
                  <w:r w:rsidRPr="00E96648">
                    <w:rPr>
                      <w:rFonts w:ascii="Calibri" w:eastAsia="Calibri" w:hAnsi="Calibri" w:cs="Calibri"/>
                      <w:b/>
                      <w:color w:val="000000"/>
                      <w:kern w:val="2"/>
                      <w:sz w:val="22"/>
                      <w:szCs w:val="24"/>
                      <w14:ligatures w14:val="standardContextual"/>
                    </w:rPr>
                    <w:t xml:space="preserve"> </w:t>
                  </w:r>
                </w:p>
              </w:tc>
            </w:tr>
            <w:tr w:rsidR="00E96648" w:rsidRPr="00E96648" w14:paraId="7DDB07FB" w14:textId="77777777" w:rsidTr="007A7B38">
              <w:trPr>
                <w:trHeight w:val="278"/>
              </w:trPr>
              <w:tc>
                <w:tcPr>
                  <w:tcW w:w="8502" w:type="dxa"/>
                  <w:tcBorders>
                    <w:top w:val="single" w:sz="4" w:space="0" w:color="000000"/>
                    <w:left w:val="single" w:sz="4" w:space="0" w:color="000000"/>
                    <w:bottom w:val="single" w:sz="4" w:space="0" w:color="000000"/>
                    <w:right w:val="single" w:sz="4" w:space="0" w:color="000000"/>
                  </w:tcBorders>
                </w:tcPr>
                <w:p w14:paraId="16560A6F" w14:textId="77777777" w:rsidR="00E96648" w:rsidRPr="00E96648" w:rsidRDefault="00E96648" w:rsidP="00E96648">
                  <w:pPr>
                    <w:spacing w:line="259" w:lineRule="auto"/>
                    <w:rPr>
                      <w:rFonts w:ascii="Calibri" w:eastAsia="Calibri" w:hAnsi="Calibri" w:cs="Calibri"/>
                      <w:color w:val="000000"/>
                      <w:kern w:val="2"/>
                      <w:sz w:val="22"/>
                      <w:szCs w:val="24"/>
                      <w14:ligatures w14:val="standardContextual"/>
                    </w:rPr>
                  </w:pPr>
                  <w:r w:rsidRPr="00E96648">
                    <w:rPr>
                      <w:rFonts w:ascii="Calibri" w:eastAsia="Calibri" w:hAnsi="Calibri" w:cs="Calibri"/>
                      <w:color w:val="000000"/>
                      <w:kern w:val="2"/>
                      <w:sz w:val="22"/>
                      <w:szCs w:val="24"/>
                      <w14:ligatures w14:val="standardContextual"/>
                    </w:rPr>
                    <w:lastRenderedPageBreak/>
                    <w:t>Średnica zewnętrzna sondy 6,3 mm</w:t>
                  </w:r>
                  <w:r w:rsidRPr="00E96648">
                    <w:rPr>
                      <w:rFonts w:ascii="Calibri" w:eastAsia="Calibri" w:hAnsi="Calibri" w:cs="Calibri"/>
                      <w:b/>
                      <w:color w:val="000000"/>
                      <w:kern w:val="2"/>
                      <w:sz w:val="22"/>
                      <w:szCs w:val="24"/>
                      <w14:ligatures w14:val="standardContextual"/>
                    </w:rPr>
                    <w:t xml:space="preserve"> </w:t>
                  </w:r>
                </w:p>
              </w:tc>
            </w:tr>
            <w:tr w:rsidR="00E96648" w:rsidRPr="00E96648" w14:paraId="3E0FCE5D" w14:textId="77777777" w:rsidTr="007A7B38">
              <w:trPr>
                <w:trHeight w:val="278"/>
              </w:trPr>
              <w:tc>
                <w:tcPr>
                  <w:tcW w:w="8502" w:type="dxa"/>
                  <w:tcBorders>
                    <w:top w:val="single" w:sz="4" w:space="0" w:color="000000"/>
                    <w:left w:val="single" w:sz="4" w:space="0" w:color="000000"/>
                    <w:bottom w:val="single" w:sz="4" w:space="0" w:color="000000"/>
                    <w:right w:val="single" w:sz="4" w:space="0" w:color="000000"/>
                  </w:tcBorders>
                </w:tcPr>
                <w:p w14:paraId="56CE2936" w14:textId="77777777" w:rsidR="00E96648" w:rsidRPr="00E96648" w:rsidRDefault="00E96648" w:rsidP="00E96648">
                  <w:pPr>
                    <w:spacing w:line="259" w:lineRule="auto"/>
                    <w:rPr>
                      <w:rFonts w:ascii="Calibri" w:eastAsia="Calibri" w:hAnsi="Calibri" w:cs="Calibri"/>
                      <w:color w:val="000000"/>
                      <w:kern w:val="2"/>
                      <w:sz w:val="22"/>
                      <w:szCs w:val="24"/>
                      <w14:ligatures w14:val="standardContextual"/>
                    </w:rPr>
                  </w:pPr>
                  <w:r w:rsidRPr="00E96648">
                    <w:rPr>
                      <w:rFonts w:ascii="Calibri" w:eastAsia="Calibri" w:hAnsi="Calibri" w:cs="Calibri"/>
                      <w:color w:val="000000"/>
                      <w:kern w:val="2"/>
                      <w:sz w:val="22"/>
                      <w:szCs w:val="24"/>
                      <w14:ligatures w14:val="standardContextual"/>
                    </w:rPr>
                    <w:t>Zagięcie końcówki w stopniach góra / dół: 180/140 stopni</w:t>
                  </w:r>
                  <w:r w:rsidRPr="00E96648">
                    <w:rPr>
                      <w:rFonts w:ascii="Calibri" w:eastAsia="Calibri" w:hAnsi="Calibri" w:cs="Calibri"/>
                      <w:b/>
                      <w:color w:val="000000"/>
                      <w:kern w:val="2"/>
                      <w:sz w:val="22"/>
                      <w:szCs w:val="24"/>
                      <w14:ligatures w14:val="standardContextual"/>
                    </w:rPr>
                    <w:t xml:space="preserve"> </w:t>
                  </w:r>
                </w:p>
              </w:tc>
            </w:tr>
            <w:tr w:rsidR="00E96648" w:rsidRPr="00E96648" w14:paraId="062EA38D" w14:textId="77777777" w:rsidTr="007A7B38">
              <w:trPr>
                <w:trHeight w:val="278"/>
              </w:trPr>
              <w:tc>
                <w:tcPr>
                  <w:tcW w:w="8502" w:type="dxa"/>
                  <w:tcBorders>
                    <w:top w:val="single" w:sz="4" w:space="0" w:color="000000"/>
                    <w:left w:val="single" w:sz="4" w:space="0" w:color="000000"/>
                    <w:bottom w:val="single" w:sz="4" w:space="0" w:color="000000"/>
                    <w:right w:val="single" w:sz="4" w:space="0" w:color="000000"/>
                  </w:tcBorders>
                </w:tcPr>
                <w:p w14:paraId="7F6CA624" w14:textId="77777777" w:rsidR="00E96648" w:rsidRPr="00E96648" w:rsidRDefault="00E96648" w:rsidP="00E96648">
                  <w:pPr>
                    <w:spacing w:line="259" w:lineRule="auto"/>
                    <w:rPr>
                      <w:rFonts w:ascii="Calibri" w:eastAsia="Calibri" w:hAnsi="Calibri" w:cs="Calibri"/>
                      <w:color w:val="000000"/>
                      <w:kern w:val="2"/>
                      <w:sz w:val="22"/>
                      <w:szCs w:val="24"/>
                      <w14:ligatures w14:val="standardContextual"/>
                    </w:rPr>
                  </w:pPr>
                  <w:r w:rsidRPr="00E96648">
                    <w:rPr>
                      <w:rFonts w:ascii="Calibri" w:eastAsia="Calibri" w:hAnsi="Calibri" w:cs="Calibri"/>
                      <w:color w:val="000000"/>
                      <w:kern w:val="2"/>
                      <w:sz w:val="22"/>
                      <w:szCs w:val="24"/>
                      <w14:ligatures w14:val="standardContextual"/>
                    </w:rPr>
                    <w:t>Długość robocza 60 cm</w:t>
                  </w:r>
                  <w:r w:rsidRPr="00E96648">
                    <w:rPr>
                      <w:rFonts w:ascii="Calibri" w:eastAsia="Calibri" w:hAnsi="Calibri" w:cs="Calibri"/>
                      <w:b/>
                      <w:color w:val="000000"/>
                      <w:kern w:val="2"/>
                      <w:sz w:val="22"/>
                      <w:szCs w:val="24"/>
                      <w14:ligatures w14:val="standardContextual"/>
                    </w:rPr>
                    <w:t xml:space="preserve"> </w:t>
                  </w:r>
                </w:p>
              </w:tc>
            </w:tr>
            <w:tr w:rsidR="00E96648" w:rsidRPr="00E96648" w14:paraId="5FD37B3C" w14:textId="77777777" w:rsidTr="007A7B38">
              <w:trPr>
                <w:trHeight w:val="278"/>
              </w:trPr>
              <w:tc>
                <w:tcPr>
                  <w:tcW w:w="8502" w:type="dxa"/>
                  <w:tcBorders>
                    <w:top w:val="single" w:sz="4" w:space="0" w:color="000000"/>
                    <w:left w:val="single" w:sz="4" w:space="0" w:color="000000"/>
                    <w:bottom w:val="single" w:sz="4" w:space="0" w:color="000000"/>
                    <w:right w:val="single" w:sz="4" w:space="0" w:color="000000"/>
                  </w:tcBorders>
                </w:tcPr>
                <w:p w14:paraId="4644FE10" w14:textId="77777777" w:rsidR="00E96648" w:rsidRPr="00E96648" w:rsidRDefault="00E96648" w:rsidP="00E96648">
                  <w:pPr>
                    <w:spacing w:line="259" w:lineRule="auto"/>
                    <w:rPr>
                      <w:rFonts w:ascii="Calibri" w:eastAsia="Calibri" w:hAnsi="Calibri" w:cs="Calibri"/>
                      <w:color w:val="000000"/>
                      <w:kern w:val="2"/>
                      <w:sz w:val="22"/>
                      <w:szCs w:val="24"/>
                      <w14:ligatures w14:val="standardContextual"/>
                    </w:rPr>
                  </w:pPr>
                  <w:r w:rsidRPr="00E96648">
                    <w:rPr>
                      <w:rFonts w:ascii="Calibri" w:eastAsia="Calibri" w:hAnsi="Calibri" w:cs="Calibri"/>
                      <w:color w:val="000000"/>
                      <w:kern w:val="2"/>
                      <w:sz w:val="22"/>
                      <w:szCs w:val="24"/>
                      <w14:ligatures w14:val="standardContextual"/>
                    </w:rPr>
                    <w:t xml:space="preserve">Zintegrowane źródło światła LED </w:t>
                  </w:r>
                </w:p>
              </w:tc>
            </w:tr>
            <w:tr w:rsidR="00E96648" w:rsidRPr="00E96648" w14:paraId="56F24931" w14:textId="77777777" w:rsidTr="007A7B38">
              <w:trPr>
                <w:trHeight w:val="547"/>
              </w:trPr>
              <w:tc>
                <w:tcPr>
                  <w:tcW w:w="8502" w:type="dxa"/>
                  <w:tcBorders>
                    <w:top w:val="single" w:sz="4" w:space="0" w:color="000000"/>
                    <w:left w:val="single" w:sz="4" w:space="0" w:color="000000"/>
                    <w:bottom w:val="single" w:sz="4" w:space="0" w:color="000000"/>
                    <w:right w:val="single" w:sz="4" w:space="0" w:color="000000"/>
                  </w:tcBorders>
                </w:tcPr>
                <w:p w14:paraId="4F2B9B51" w14:textId="77777777" w:rsidR="00E96648" w:rsidRPr="00E96648" w:rsidRDefault="00E96648" w:rsidP="00E96648">
                  <w:pPr>
                    <w:spacing w:line="259" w:lineRule="auto"/>
                    <w:jc w:val="both"/>
                    <w:rPr>
                      <w:rFonts w:ascii="Calibri" w:eastAsia="Calibri" w:hAnsi="Calibri" w:cs="Calibri"/>
                      <w:color w:val="000000"/>
                      <w:kern w:val="2"/>
                      <w:sz w:val="22"/>
                      <w:szCs w:val="24"/>
                      <w14:ligatures w14:val="standardContextual"/>
                    </w:rPr>
                  </w:pPr>
                  <w:r w:rsidRPr="00E96648">
                    <w:rPr>
                      <w:rFonts w:ascii="Calibri" w:eastAsia="Calibri" w:hAnsi="Calibri" w:cs="Calibri"/>
                      <w:color w:val="000000"/>
                      <w:kern w:val="2"/>
                      <w:sz w:val="22"/>
                      <w:szCs w:val="24"/>
                      <w14:ligatures w14:val="standardContextual"/>
                    </w:rPr>
                    <w:t xml:space="preserve">Przyłącze zaworu ssącego na wymienne jednorazowe zawory ssące, w zestawie 20 zaworów ssących  </w:t>
                  </w:r>
                </w:p>
              </w:tc>
            </w:tr>
            <w:tr w:rsidR="00E96648" w:rsidRPr="00E96648" w14:paraId="0DD5ACC0" w14:textId="77777777" w:rsidTr="007A7B38">
              <w:trPr>
                <w:trHeight w:val="278"/>
              </w:trPr>
              <w:tc>
                <w:tcPr>
                  <w:tcW w:w="8502" w:type="dxa"/>
                  <w:tcBorders>
                    <w:top w:val="single" w:sz="4" w:space="0" w:color="000000"/>
                    <w:left w:val="single" w:sz="4" w:space="0" w:color="000000"/>
                    <w:bottom w:val="single" w:sz="4" w:space="0" w:color="000000"/>
                    <w:right w:val="single" w:sz="4" w:space="0" w:color="000000"/>
                  </w:tcBorders>
                </w:tcPr>
                <w:p w14:paraId="27EEC3AE" w14:textId="77777777" w:rsidR="00E96648" w:rsidRPr="00E96648" w:rsidRDefault="00E96648" w:rsidP="00E96648">
                  <w:pPr>
                    <w:spacing w:line="259" w:lineRule="auto"/>
                    <w:rPr>
                      <w:rFonts w:ascii="Calibri" w:eastAsia="Calibri" w:hAnsi="Calibri" w:cs="Calibri"/>
                      <w:color w:val="000000"/>
                      <w:kern w:val="2"/>
                      <w:sz w:val="22"/>
                      <w:szCs w:val="24"/>
                      <w14:ligatures w14:val="standardContextual"/>
                    </w:rPr>
                  </w:pPr>
                  <w:r w:rsidRPr="00E96648">
                    <w:rPr>
                      <w:rFonts w:ascii="Calibri" w:eastAsia="Calibri" w:hAnsi="Calibri" w:cs="Calibri"/>
                      <w:b/>
                      <w:color w:val="000000"/>
                      <w:kern w:val="2"/>
                      <w:sz w:val="22"/>
                      <w:szCs w:val="24"/>
                      <w14:ligatures w14:val="standardContextual"/>
                    </w:rPr>
                    <w:t xml:space="preserve">Tor wizyjny – sterownik kamery – 1 </w:t>
                  </w:r>
                  <w:proofErr w:type="spellStart"/>
                  <w:r w:rsidRPr="00E96648">
                    <w:rPr>
                      <w:rFonts w:ascii="Calibri" w:eastAsia="Calibri" w:hAnsi="Calibri" w:cs="Calibri"/>
                      <w:b/>
                      <w:color w:val="000000"/>
                      <w:kern w:val="2"/>
                      <w:sz w:val="22"/>
                      <w:szCs w:val="24"/>
                      <w14:ligatures w14:val="standardContextual"/>
                    </w:rPr>
                    <w:t>kpl</w:t>
                  </w:r>
                  <w:proofErr w:type="spellEnd"/>
                  <w:r w:rsidRPr="00E96648">
                    <w:rPr>
                      <w:rFonts w:ascii="Arial" w:eastAsia="Arial" w:hAnsi="Arial" w:cs="Arial"/>
                      <w:color w:val="000000"/>
                      <w:kern w:val="2"/>
                      <w:szCs w:val="24"/>
                      <w14:ligatures w14:val="standardContextual"/>
                    </w:rPr>
                    <w:t xml:space="preserve"> </w:t>
                  </w:r>
                </w:p>
              </w:tc>
            </w:tr>
            <w:tr w:rsidR="00E96648" w:rsidRPr="00E96648" w14:paraId="13917016" w14:textId="77777777" w:rsidTr="007A7B38">
              <w:trPr>
                <w:trHeight w:val="279"/>
              </w:trPr>
              <w:tc>
                <w:tcPr>
                  <w:tcW w:w="8502" w:type="dxa"/>
                  <w:tcBorders>
                    <w:top w:val="single" w:sz="4" w:space="0" w:color="000000"/>
                    <w:left w:val="single" w:sz="4" w:space="0" w:color="000000"/>
                    <w:bottom w:val="single" w:sz="4" w:space="0" w:color="000000"/>
                    <w:right w:val="single" w:sz="4" w:space="0" w:color="000000"/>
                  </w:tcBorders>
                </w:tcPr>
                <w:p w14:paraId="5951009D" w14:textId="77777777" w:rsidR="00E96648" w:rsidRPr="00E96648" w:rsidRDefault="00E96648" w:rsidP="00E96648">
                  <w:pPr>
                    <w:spacing w:line="259" w:lineRule="auto"/>
                    <w:rPr>
                      <w:rFonts w:ascii="Calibri" w:eastAsia="Calibri" w:hAnsi="Calibri" w:cs="Calibri"/>
                      <w:color w:val="000000"/>
                      <w:kern w:val="2"/>
                      <w:sz w:val="22"/>
                      <w:szCs w:val="24"/>
                      <w14:ligatures w14:val="standardContextual"/>
                    </w:rPr>
                  </w:pPr>
                  <w:r w:rsidRPr="00E96648">
                    <w:rPr>
                      <w:rFonts w:ascii="Calibri" w:eastAsia="Calibri" w:hAnsi="Calibri" w:cs="Calibri"/>
                      <w:color w:val="000000"/>
                      <w:kern w:val="2"/>
                      <w:sz w:val="22"/>
                      <w:szCs w:val="24"/>
                      <w14:ligatures w14:val="standardContextual"/>
                    </w:rPr>
                    <w:t xml:space="preserve">Sterownik kamery przeznaczony do podłączenia oferowanego </w:t>
                  </w:r>
                  <w:proofErr w:type="spellStart"/>
                  <w:r w:rsidRPr="00E96648">
                    <w:rPr>
                      <w:rFonts w:ascii="Calibri" w:eastAsia="Calibri" w:hAnsi="Calibri" w:cs="Calibri"/>
                      <w:color w:val="000000"/>
                      <w:kern w:val="2"/>
                      <w:sz w:val="22"/>
                      <w:szCs w:val="24"/>
                      <w14:ligatures w14:val="standardContextual"/>
                    </w:rPr>
                    <w:t>wideobronchoskopu</w:t>
                  </w:r>
                  <w:proofErr w:type="spellEnd"/>
                  <w:r w:rsidRPr="00E96648">
                    <w:rPr>
                      <w:rFonts w:ascii="Arial" w:eastAsia="Arial" w:hAnsi="Arial" w:cs="Arial"/>
                      <w:color w:val="000000"/>
                      <w:kern w:val="2"/>
                      <w:szCs w:val="24"/>
                      <w14:ligatures w14:val="standardContextual"/>
                    </w:rPr>
                    <w:t xml:space="preserve"> </w:t>
                  </w:r>
                </w:p>
              </w:tc>
            </w:tr>
            <w:tr w:rsidR="00E96648" w:rsidRPr="00E96648" w14:paraId="2074F48E" w14:textId="77777777" w:rsidTr="007A7B38">
              <w:trPr>
                <w:trHeight w:val="816"/>
              </w:trPr>
              <w:tc>
                <w:tcPr>
                  <w:tcW w:w="8502" w:type="dxa"/>
                  <w:tcBorders>
                    <w:top w:val="single" w:sz="4" w:space="0" w:color="000000"/>
                    <w:left w:val="single" w:sz="4" w:space="0" w:color="000000"/>
                    <w:bottom w:val="single" w:sz="4" w:space="0" w:color="000000"/>
                    <w:right w:val="single" w:sz="4" w:space="0" w:color="000000"/>
                  </w:tcBorders>
                </w:tcPr>
                <w:p w14:paraId="4D85C8CB" w14:textId="77777777" w:rsidR="00E96648" w:rsidRPr="00E96648" w:rsidRDefault="00E96648" w:rsidP="00E96648">
                  <w:pPr>
                    <w:spacing w:line="259" w:lineRule="auto"/>
                    <w:rPr>
                      <w:rFonts w:ascii="Calibri" w:eastAsia="Calibri" w:hAnsi="Calibri" w:cs="Calibri"/>
                      <w:color w:val="000000"/>
                      <w:kern w:val="2"/>
                      <w:sz w:val="22"/>
                      <w:szCs w:val="24"/>
                      <w14:ligatures w14:val="standardContextual"/>
                    </w:rPr>
                  </w:pPr>
                  <w:r w:rsidRPr="00E96648">
                    <w:rPr>
                      <w:rFonts w:ascii="Calibri" w:eastAsia="Calibri" w:hAnsi="Calibri" w:cs="Calibri"/>
                      <w:color w:val="000000"/>
                      <w:kern w:val="2"/>
                      <w:sz w:val="22"/>
                      <w:szCs w:val="24"/>
                      <w14:ligatures w14:val="standardContextual"/>
                    </w:rPr>
                    <w:t xml:space="preserve">Zintegrowany tryb wizualizacji SPECTRA wykorzystujący cyfrowe odfiltrowanie koloru czerwonego z obrazu wyświetlanego na ekranie monitora operacyjnego w celu poprawy różnicowania struktur tkankowych i unaczynienia </w:t>
                  </w:r>
                </w:p>
              </w:tc>
            </w:tr>
            <w:tr w:rsidR="00E96648" w:rsidRPr="00E96648" w14:paraId="65894D7A" w14:textId="77777777" w:rsidTr="007A7B38">
              <w:trPr>
                <w:trHeight w:val="547"/>
              </w:trPr>
              <w:tc>
                <w:tcPr>
                  <w:tcW w:w="8502" w:type="dxa"/>
                  <w:tcBorders>
                    <w:top w:val="single" w:sz="4" w:space="0" w:color="000000"/>
                    <w:left w:val="single" w:sz="4" w:space="0" w:color="000000"/>
                    <w:bottom w:val="single" w:sz="4" w:space="0" w:color="000000"/>
                    <w:right w:val="single" w:sz="4" w:space="0" w:color="000000"/>
                  </w:tcBorders>
                </w:tcPr>
                <w:p w14:paraId="41D6B923" w14:textId="77777777" w:rsidR="00E96648" w:rsidRPr="00E96648" w:rsidRDefault="00E96648" w:rsidP="00E96648">
                  <w:pPr>
                    <w:spacing w:line="259" w:lineRule="auto"/>
                    <w:rPr>
                      <w:rFonts w:ascii="Calibri" w:eastAsia="Calibri" w:hAnsi="Calibri" w:cs="Calibri"/>
                      <w:color w:val="000000"/>
                      <w:kern w:val="2"/>
                      <w:sz w:val="22"/>
                      <w:szCs w:val="24"/>
                      <w14:ligatures w14:val="standardContextual"/>
                    </w:rPr>
                  </w:pPr>
                  <w:r w:rsidRPr="00E96648">
                    <w:rPr>
                      <w:rFonts w:ascii="Calibri" w:eastAsia="Calibri" w:hAnsi="Calibri" w:cs="Calibri"/>
                      <w:color w:val="000000"/>
                      <w:kern w:val="2"/>
                      <w:sz w:val="22"/>
                      <w:szCs w:val="24"/>
                      <w14:ligatures w14:val="standardContextual"/>
                    </w:rPr>
                    <w:t xml:space="preserve">Zintegrowany tryb wizualizacji CHROMA wzmacniający kontrast w celu wyświetlania struktur w bardziej wyrazisty sposób </w:t>
                  </w:r>
                </w:p>
              </w:tc>
            </w:tr>
            <w:tr w:rsidR="00E96648" w:rsidRPr="00E96648" w14:paraId="218FDD7A" w14:textId="77777777" w:rsidTr="007A7B38">
              <w:trPr>
                <w:trHeight w:val="547"/>
              </w:trPr>
              <w:tc>
                <w:tcPr>
                  <w:tcW w:w="8502" w:type="dxa"/>
                  <w:tcBorders>
                    <w:top w:val="single" w:sz="4" w:space="0" w:color="000000"/>
                    <w:left w:val="single" w:sz="4" w:space="0" w:color="000000"/>
                    <w:bottom w:val="single" w:sz="4" w:space="0" w:color="000000"/>
                    <w:right w:val="single" w:sz="4" w:space="0" w:color="000000"/>
                  </w:tcBorders>
                </w:tcPr>
                <w:p w14:paraId="5F6E3263" w14:textId="77777777" w:rsidR="00E96648" w:rsidRPr="00E96648" w:rsidRDefault="00E96648" w:rsidP="00E96648">
                  <w:pPr>
                    <w:spacing w:line="259" w:lineRule="auto"/>
                    <w:rPr>
                      <w:rFonts w:ascii="Calibri" w:eastAsia="Calibri" w:hAnsi="Calibri" w:cs="Calibri"/>
                      <w:color w:val="000000"/>
                      <w:kern w:val="2"/>
                      <w:sz w:val="22"/>
                      <w:szCs w:val="24"/>
                      <w14:ligatures w14:val="standardContextual"/>
                    </w:rPr>
                  </w:pPr>
                  <w:r w:rsidRPr="00E96648">
                    <w:rPr>
                      <w:rFonts w:ascii="Calibri" w:eastAsia="Calibri" w:hAnsi="Calibri" w:cs="Calibri"/>
                      <w:color w:val="000000"/>
                      <w:kern w:val="2"/>
                      <w:sz w:val="22"/>
                      <w:szCs w:val="24"/>
                      <w14:ligatures w14:val="standardContextual"/>
                    </w:rPr>
                    <w:t xml:space="preserve">Zintegrowany tryb wizualizacji CLARA wykorzystywany do uzyskania jednorodnie oświetlonego obrazu endoskopowego </w:t>
                  </w:r>
                </w:p>
              </w:tc>
            </w:tr>
            <w:tr w:rsidR="00E96648" w:rsidRPr="00E96648" w14:paraId="05BFEA43" w14:textId="77777777" w:rsidTr="007A7B38">
              <w:trPr>
                <w:trHeight w:val="547"/>
              </w:trPr>
              <w:tc>
                <w:tcPr>
                  <w:tcW w:w="8502" w:type="dxa"/>
                  <w:tcBorders>
                    <w:top w:val="single" w:sz="4" w:space="0" w:color="000000"/>
                    <w:left w:val="single" w:sz="4" w:space="0" w:color="000000"/>
                    <w:bottom w:val="single" w:sz="4" w:space="0" w:color="000000"/>
                    <w:right w:val="single" w:sz="4" w:space="0" w:color="000000"/>
                  </w:tcBorders>
                </w:tcPr>
                <w:p w14:paraId="27305F2C" w14:textId="77777777" w:rsidR="00E96648" w:rsidRPr="00E96648" w:rsidRDefault="00E96648" w:rsidP="00E96648">
                  <w:pPr>
                    <w:spacing w:line="259" w:lineRule="auto"/>
                    <w:rPr>
                      <w:rFonts w:ascii="Calibri" w:eastAsia="Calibri" w:hAnsi="Calibri" w:cs="Calibri"/>
                      <w:color w:val="000000"/>
                      <w:kern w:val="2"/>
                      <w:sz w:val="22"/>
                      <w:szCs w:val="24"/>
                      <w14:ligatures w14:val="standardContextual"/>
                    </w:rPr>
                  </w:pPr>
                  <w:r w:rsidRPr="00E96648">
                    <w:rPr>
                      <w:rFonts w:ascii="Calibri" w:eastAsia="Calibri" w:hAnsi="Calibri" w:cs="Calibri"/>
                      <w:color w:val="000000"/>
                      <w:kern w:val="2"/>
                      <w:sz w:val="22"/>
                      <w:szCs w:val="24"/>
                      <w14:ligatures w14:val="standardContextual"/>
                    </w:rPr>
                    <w:t xml:space="preserve">Menu obsługowe sterownika kamery wyświetlane w postaci ikon na ekranie monitora operacyjnego </w:t>
                  </w:r>
                </w:p>
              </w:tc>
            </w:tr>
            <w:tr w:rsidR="00E96648" w:rsidRPr="00E96648" w14:paraId="1CF03AF6" w14:textId="77777777" w:rsidTr="007A7B38">
              <w:trPr>
                <w:trHeight w:val="547"/>
              </w:trPr>
              <w:tc>
                <w:tcPr>
                  <w:tcW w:w="8502" w:type="dxa"/>
                  <w:tcBorders>
                    <w:top w:val="single" w:sz="4" w:space="0" w:color="000000"/>
                    <w:left w:val="single" w:sz="4" w:space="0" w:color="000000"/>
                    <w:bottom w:val="single" w:sz="4" w:space="0" w:color="000000"/>
                    <w:right w:val="single" w:sz="4" w:space="0" w:color="000000"/>
                  </w:tcBorders>
                </w:tcPr>
                <w:p w14:paraId="2E8AC68F" w14:textId="77777777" w:rsidR="00E96648" w:rsidRPr="00E96648" w:rsidRDefault="00E96648" w:rsidP="00E96648">
                  <w:pPr>
                    <w:spacing w:line="259" w:lineRule="auto"/>
                    <w:rPr>
                      <w:rFonts w:ascii="Calibri" w:eastAsia="Calibri" w:hAnsi="Calibri" w:cs="Calibri"/>
                      <w:color w:val="000000"/>
                      <w:kern w:val="2"/>
                      <w:sz w:val="22"/>
                      <w:szCs w:val="24"/>
                      <w14:ligatures w14:val="standardContextual"/>
                    </w:rPr>
                  </w:pPr>
                  <w:r w:rsidRPr="00E96648">
                    <w:rPr>
                      <w:rFonts w:ascii="Calibri" w:eastAsia="Calibri" w:hAnsi="Calibri" w:cs="Calibri"/>
                      <w:color w:val="000000"/>
                      <w:kern w:val="2"/>
                      <w:sz w:val="22"/>
                      <w:szCs w:val="24"/>
                      <w14:ligatures w14:val="standardContextual"/>
                    </w:rPr>
                    <w:t xml:space="preserve">Obsługa menu sterownik kamery przy pomocy przycisków głowicy </w:t>
                  </w:r>
                  <w:proofErr w:type="spellStart"/>
                  <w:r w:rsidRPr="00E96648">
                    <w:rPr>
                      <w:rFonts w:ascii="Calibri" w:eastAsia="Calibri" w:hAnsi="Calibri" w:cs="Calibri"/>
                      <w:color w:val="000000"/>
                      <w:kern w:val="2"/>
                      <w:sz w:val="22"/>
                      <w:szCs w:val="24"/>
                      <w14:ligatures w14:val="standardContextual"/>
                    </w:rPr>
                    <w:t>wideobronchoskopu</w:t>
                  </w:r>
                  <w:proofErr w:type="spellEnd"/>
                  <w:r w:rsidRPr="00E96648">
                    <w:rPr>
                      <w:rFonts w:ascii="Calibri" w:eastAsia="Calibri" w:hAnsi="Calibri" w:cs="Calibri"/>
                      <w:color w:val="000000"/>
                      <w:kern w:val="2"/>
                      <w:sz w:val="22"/>
                      <w:szCs w:val="24"/>
                      <w14:ligatures w14:val="standardContextual"/>
                    </w:rPr>
                    <w:t xml:space="preserve"> lub poprzez zewnętrzną klawiaturę, klawiatura w zestawie </w:t>
                  </w:r>
                </w:p>
              </w:tc>
            </w:tr>
            <w:tr w:rsidR="00E96648" w:rsidRPr="00E96648" w14:paraId="32D574EF" w14:textId="77777777" w:rsidTr="007A7B38">
              <w:trPr>
                <w:trHeight w:val="278"/>
              </w:trPr>
              <w:tc>
                <w:tcPr>
                  <w:tcW w:w="8502" w:type="dxa"/>
                  <w:tcBorders>
                    <w:top w:val="single" w:sz="4" w:space="0" w:color="000000"/>
                    <w:left w:val="single" w:sz="4" w:space="0" w:color="000000"/>
                    <w:bottom w:val="single" w:sz="4" w:space="0" w:color="000000"/>
                    <w:right w:val="single" w:sz="4" w:space="0" w:color="000000"/>
                  </w:tcBorders>
                </w:tcPr>
                <w:p w14:paraId="4712AF22" w14:textId="77777777" w:rsidR="00E96648" w:rsidRPr="00E96648" w:rsidRDefault="00E96648" w:rsidP="00E96648">
                  <w:pPr>
                    <w:spacing w:line="259" w:lineRule="auto"/>
                    <w:rPr>
                      <w:rFonts w:ascii="Calibri" w:eastAsia="Calibri" w:hAnsi="Calibri" w:cs="Calibri"/>
                      <w:color w:val="000000"/>
                      <w:kern w:val="2"/>
                      <w:sz w:val="22"/>
                      <w:szCs w:val="24"/>
                      <w14:ligatures w14:val="standardContextual"/>
                    </w:rPr>
                  </w:pPr>
                  <w:r w:rsidRPr="00E96648">
                    <w:rPr>
                      <w:rFonts w:ascii="Calibri" w:eastAsia="Calibri" w:hAnsi="Calibri" w:cs="Calibri"/>
                      <w:color w:val="000000"/>
                      <w:kern w:val="2"/>
                      <w:sz w:val="22"/>
                      <w:szCs w:val="24"/>
                      <w14:ligatures w14:val="standardContextual"/>
                    </w:rPr>
                    <w:t xml:space="preserve">Sterownik kamery wyposażony w 2 wyjście wideo Display Port (3840 x 2160p, 50/60 </w:t>
                  </w:r>
                  <w:proofErr w:type="spellStart"/>
                  <w:r w:rsidRPr="00E96648">
                    <w:rPr>
                      <w:rFonts w:ascii="Calibri" w:eastAsia="Calibri" w:hAnsi="Calibri" w:cs="Calibri"/>
                      <w:color w:val="000000"/>
                      <w:kern w:val="2"/>
                      <w:sz w:val="22"/>
                      <w:szCs w:val="24"/>
                      <w14:ligatures w14:val="standardContextual"/>
                    </w:rPr>
                    <w:t>Hz</w:t>
                  </w:r>
                  <w:proofErr w:type="spellEnd"/>
                  <w:r w:rsidRPr="00E96648">
                    <w:rPr>
                      <w:rFonts w:ascii="Calibri" w:eastAsia="Calibri" w:hAnsi="Calibri" w:cs="Calibri"/>
                      <w:color w:val="000000"/>
                      <w:kern w:val="2"/>
                      <w:sz w:val="22"/>
                      <w:szCs w:val="24"/>
                      <w14:ligatures w14:val="standardContextual"/>
                    </w:rPr>
                    <w:t xml:space="preserve">) </w:t>
                  </w:r>
                </w:p>
              </w:tc>
            </w:tr>
            <w:tr w:rsidR="00E96648" w:rsidRPr="00E96648" w14:paraId="3DAE8B13" w14:textId="77777777" w:rsidTr="007A7B38">
              <w:trPr>
                <w:trHeight w:val="278"/>
              </w:trPr>
              <w:tc>
                <w:tcPr>
                  <w:tcW w:w="8502" w:type="dxa"/>
                  <w:tcBorders>
                    <w:top w:val="single" w:sz="4" w:space="0" w:color="000000"/>
                    <w:left w:val="single" w:sz="4" w:space="0" w:color="000000"/>
                    <w:bottom w:val="single" w:sz="4" w:space="0" w:color="000000"/>
                    <w:right w:val="single" w:sz="4" w:space="0" w:color="000000"/>
                  </w:tcBorders>
                </w:tcPr>
                <w:p w14:paraId="41F3B689" w14:textId="77777777" w:rsidR="00E96648" w:rsidRPr="00E96648" w:rsidRDefault="00E96648" w:rsidP="00E96648">
                  <w:pPr>
                    <w:spacing w:line="259" w:lineRule="auto"/>
                    <w:rPr>
                      <w:rFonts w:ascii="Calibri" w:eastAsia="Calibri" w:hAnsi="Calibri" w:cs="Calibri"/>
                      <w:color w:val="000000"/>
                      <w:kern w:val="2"/>
                      <w:sz w:val="22"/>
                      <w:szCs w:val="24"/>
                      <w14:ligatures w14:val="standardContextual"/>
                    </w:rPr>
                  </w:pPr>
                  <w:r w:rsidRPr="00E96648">
                    <w:rPr>
                      <w:rFonts w:ascii="Calibri" w:eastAsia="Calibri" w:hAnsi="Calibri" w:cs="Calibri"/>
                      <w:color w:val="000000"/>
                      <w:kern w:val="2"/>
                      <w:sz w:val="22"/>
                      <w:szCs w:val="24"/>
                      <w14:ligatures w14:val="standardContextual"/>
                    </w:rPr>
                    <w:t xml:space="preserve">Sterownik kamery wyposażony w 1 wyjście wideo 12G-SDI (3840 x 2160p, 50/60 </w:t>
                  </w:r>
                  <w:proofErr w:type="spellStart"/>
                  <w:r w:rsidRPr="00E96648">
                    <w:rPr>
                      <w:rFonts w:ascii="Calibri" w:eastAsia="Calibri" w:hAnsi="Calibri" w:cs="Calibri"/>
                      <w:color w:val="000000"/>
                      <w:kern w:val="2"/>
                      <w:sz w:val="22"/>
                      <w:szCs w:val="24"/>
                      <w14:ligatures w14:val="standardContextual"/>
                    </w:rPr>
                    <w:t>Hz</w:t>
                  </w:r>
                  <w:proofErr w:type="spellEnd"/>
                  <w:r w:rsidRPr="00E96648">
                    <w:rPr>
                      <w:rFonts w:ascii="Calibri" w:eastAsia="Calibri" w:hAnsi="Calibri" w:cs="Calibri"/>
                      <w:color w:val="000000"/>
                      <w:kern w:val="2"/>
                      <w:sz w:val="22"/>
                      <w:szCs w:val="24"/>
                      <w14:ligatures w14:val="standardContextual"/>
                    </w:rPr>
                    <w:t xml:space="preserve">) </w:t>
                  </w:r>
                </w:p>
              </w:tc>
            </w:tr>
            <w:tr w:rsidR="00E96648" w:rsidRPr="00E96648" w14:paraId="418633A1" w14:textId="77777777" w:rsidTr="007A7B38">
              <w:trPr>
                <w:trHeight w:val="278"/>
              </w:trPr>
              <w:tc>
                <w:tcPr>
                  <w:tcW w:w="8502" w:type="dxa"/>
                  <w:tcBorders>
                    <w:top w:val="single" w:sz="4" w:space="0" w:color="000000"/>
                    <w:left w:val="single" w:sz="4" w:space="0" w:color="000000"/>
                    <w:bottom w:val="single" w:sz="4" w:space="0" w:color="000000"/>
                    <w:right w:val="single" w:sz="4" w:space="0" w:color="000000"/>
                  </w:tcBorders>
                </w:tcPr>
                <w:p w14:paraId="6C1A218E" w14:textId="77777777" w:rsidR="00E96648" w:rsidRPr="00E96648" w:rsidRDefault="00E96648" w:rsidP="00E96648">
                  <w:pPr>
                    <w:spacing w:line="259" w:lineRule="auto"/>
                    <w:rPr>
                      <w:rFonts w:ascii="Calibri" w:eastAsia="Calibri" w:hAnsi="Calibri" w:cs="Calibri"/>
                      <w:color w:val="000000"/>
                      <w:kern w:val="2"/>
                      <w:sz w:val="22"/>
                      <w:szCs w:val="24"/>
                      <w14:ligatures w14:val="standardContextual"/>
                    </w:rPr>
                  </w:pPr>
                  <w:r w:rsidRPr="00E96648">
                    <w:rPr>
                      <w:rFonts w:ascii="Calibri" w:eastAsia="Calibri" w:hAnsi="Calibri" w:cs="Calibri"/>
                      <w:color w:val="000000"/>
                      <w:kern w:val="2"/>
                      <w:sz w:val="22"/>
                      <w:szCs w:val="24"/>
                      <w14:ligatures w14:val="standardContextual"/>
                    </w:rPr>
                    <w:t xml:space="preserve">Sterownik kamery wyposażony w 1 wyjście wideo DVI-D (1920 x 1080p, 50/60 </w:t>
                  </w:r>
                  <w:proofErr w:type="spellStart"/>
                  <w:r w:rsidRPr="00E96648">
                    <w:rPr>
                      <w:rFonts w:ascii="Calibri" w:eastAsia="Calibri" w:hAnsi="Calibri" w:cs="Calibri"/>
                      <w:color w:val="000000"/>
                      <w:kern w:val="2"/>
                      <w:sz w:val="22"/>
                      <w:szCs w:val="24"/>
                      <w14:ligatures w14:val="standardContextual"/>
                    </w:rPr>
                    <w:t>Hz</w:t>
                  </w:r>
                  <w:proofErr w:type="spellEnd"/>
                  <w:r w:rsidRPr="00E96648">
                    <w:rPr>
                      <w:rFonts w:ascii="Calibri" w:eastAsia="Calibri" w:hAnsi="Calibri" w:cs="Calibri"/>
                      <w:color w:val="000000"/>
                      <w:kern w:val="2"/>
                      <w:sz w:val="22"/>
                      <w:szCs w:val="24"/>
                      <w14:ligatures w14:val="standardContextual"/>
                    </w:rPr>
                    <w:t xml:space="preserve">) </w:t>
                  </w:r>
                </w:p>
              </w:tc>
            </w:tr>
            <w:tr w:rsidR="00E96648" w:rsidRPr="00E96648" w14:paraId="08C8B842" w14:textId="77777777" w:rsidTr="007A7B38">
              <w:trPr>
                <w:trHeight w:val="548"/>
              </w:trPr>
              <w:tc>
                <w:tcPr>
                  <w:tcW w:w="8502" w:type="dxa"/>
                  <w:tcBorders>
                    <w:top w:val="single" w:sz="4" w:space="0" w:color="000000"/>
                    <w:left w:val="single" w:sz="4" w:space="0" w:color="000000"/>
                    <w:bottom w:val="single" w:sz="4" w:space="0" w:color="000000"/>
                    <w:right w:val="single" w:sz="4" w:space="0" w:color="000000"/>
                  </w:tcBorders>
                </w:tcPr>
                <w:p w14:paraId="547788D2" w14:textId="77777777" w:rsidR="00E96648" w:rsidRPr="00E96648" w:rsidRDefault="00E96648" w:rsidP="00E96648">
                  <w:pPr>
                    <w:spacing w:line="259" w:lineRule="auto"/>
                    <w:rPr>
                      <w:rFonts w:ascii="Calibri" w:eastAsia="Calibri" w:hAnsi="Calibri" w:cs="Calibri"/>
                      <w:color w:val="000000"/>
                      <w:kern w:val="2"/>
                      <w:sz w:val="22"/>
                      <w:szCs w:val="24"/>
                      <w14:ligatures w14:val="standardContextual"/>
                    </w:rPr>
                  </w:pPr>
                  <w:r w:rsidRPr="00E96648">
                    <w:rPr>
                      <w:rFonts w:ascii="Calibri" w:eastAsia="Calibri" w:hAnsi="Calibri" w:cs="Calibri"/>
                      <w:color w:val="000000"/>
                      <w:kern w:val="2"/>
                      <w:sz w:val="22"/>
                      <w:szCs w:val="24"/>
                      <w14:ligatures w14:val="standardContextual"/>
                    </w:rPr>
                    <w:t xml:space="preserve">Sterownik kamery wyposażony w 4 gniazda USB umożliwiające podłączenie urządzeń peryferyjnych takich jak np.: pamięć </w:t>
                  </w:r>
                  <w:proofErr w:type="spellStart"/>
                  <w:r w:rsidRPr="00E96648">
                    <w:rPr>
                      <w:rFonts w:ascii="Calibri" w:eastAsia="Calibri" w:hAnsi="Calibri" w:cs="Calibri"/>
                      <w:color w:val="000000"/>
                      <w:kern w:val="2"/>
                      <w:sz w:val="22"/>
                      <w:szCs w:val="24"/>
                      <w14:ligatures w14:val="standardContextual"/>
                    </w:rPr>
                    <w:t>PenDrive</w:t>
                  </w:r>
                  <w:proofErr w:type="spellEnd"/>
                  <w:r w:rsidRPr="00E96648">
                    <w:rPr>
                      <w:rFonts w:ascii="Calibri" w:eastAsia="Calibri" w:hAnsi="Calibri" w:cs="Calibri"/>
                      <w:color w:val="000000"/>
                      <w:kern w:val="2"/>
                      <w:sz w:val="22"/>
                      <w:szCs w:val="24"/>
                      <w14:ligatures w14:val="standardContextual"/>
                    </w:rPr>
                    <w:t xml:space="preserve">, zewnętrzna klawiatura </w:t>
                  </w:r>
                </w:p>
              </w:tc>
            </w:tr>
            <w:tr w:rsidR="00E96648" w:rsidRPr="00E96648" w14:paraId="2B97B685" w14:textId="77777777" w:rsidTr="007A7B38">
              <w:trPr>
                <w:trHeight w:val="278"/>
              </w:trPr>
              <w:tc>
                <w:tcPr>
                  <w:tcW w:w="8502" w:type="dxa"/>
                  <w:tcBorders>
                    <w:top w:val="single" w:sz="4" w:space="0" w:color="000000"/>
                    <w:left w:val="single" w:sz="4" w:space="0" w:color="000000"/>
                    <w:bottom w:val="single" w:sz="4" w:space="0" w:color="000000"/>
                    <w:right w:val="single" w:sz="4" w:space="0" w:color="000000"/>
                  </w:tcBorders>
                </w:tcPr>
                <w:p w14:paraId="175178E5" w14:textId="77777777" w:rsidR="00E96648" w:rsidRPr="00E96648" w:rsidRDefault="00E96648" w:rsidP="00E96648">
                  <w:pPr>
                    <w:spacing w:line="259" w:lineRule="auto"/>
                    <w:rPr>
                      <w:rFonts w:ascii="Calibri" w:eastAsia="Calibri" w:hAnsi="Calibri" w:cs="Calibri"/>
                      <w:color w:val="000000"/>
                      <w:kern w:val="2"/>
                      <w:sz w:val="22"/>
                      <w:szCs w:val="24"/>
                      <w14:ligatures w14:val="standardContextual"/>
                    </w:rPr>
                  </w:pPr>
                  <w:r w:rsidRPr="00E96648">
                    <w:rPr>
                      <w:rFonts w:ascii="Calibri" w:eastAsia="Calibri" w:hAnsi="Calibri" w:cs="Calibri"/>
                      <w:color w:val="000000"/>
                      <w:kern w:val="2"/>
                      <w:sz w:val="22"/>
                      <w:szCs w:val="24"/>
                      <w14:ligatures w14:val="standardContextual"/>
                    </w:rPr>
                    <w:t xml:space="preserve">2 gniazda USB umieszczone na panelu przednim sterownika kamery </w:t>
                  </w:r>
                </w:p>
              </w:tc>
            </w:tr>
            <w:tr w:rsidR="00E96648" w:rsidRPr="00E96648" w14:paraId="5602826A" w14:textId="77777777" w:rsidTr="007A7B38">
              <w:trPr>
                <w:trHeight w:val="547"/>
              </w:trPr>
              <w:tc>
                <w:tcPr>
                  <w:tcW w:w="8502" w:type="dxa"/>
                  <w:tcBorders>
                    <w:top w:val="single" w:sz="4" w:space="0" w:color="000000"/>
                    <w:left w:val="single" w:sz="4" w:space="0" w:color="000000"/>
                    <w:bottom w:val="single" w:sz="4" w:space="0" w:color="000000"/>
                    <w:right w:val="single" w:sz="4" w:space="0" w:color="000000"/>
                  </w:tcBorders>
                </w:tcPr>
                <w:p w14:paraId="7641D12C" w14:textId="77777777" w:rsidR="00E96648" w:rsidRPr="00E96648" w:rsidRDefault="00E96648" w:rsidP="00E96648">
                  <w:pPr>
                    <w:spacing w:line="259" w:lineRule="auto"/>
                    <w:rPr>
                      <w:rFonts w:ascii="Calibri" w:eastAsia="Calibri" w:hAnsi="Calibri" w:cs="Calibri"/>
                      <w:color w:val="000000"/>
                      <w:kern w:val="2"/>
                      <w:sz w:val="22"/>
                      <w:szCs w:val="24"/>
                      <w14:ligatures w14:val="standardContextual"/>
                    </w:rPr>
                  </w:pPr>
                  <w:r w:rsidRPr="00E96648">
                    <w:rPr>
                      <w:rFonts w:ascii="Calibri" w:eastAsia="Calibri" w:hAnsi="Calibri" w:cs="Calibri"/>
                      <w:color w:val="000000"/>
                      <w:kern w:val="2"/>
                      <w:sz w:val="22"/>
                      <w:szCs w:val="24"/>
                      <w14:ligatures w14:val="standardContextual"/>
                    </w:rPr>
                    <w:t xml:space="preserve">Funkcje zapisu zdjęć i filmów w pamięci </w:t>
                  </w:r>
                  <w:proofErr w:type="spellStart"/>
                  <w:r w:rsidRPr="00E96648">
                    <w:rPr>
                      <w:rFonts w:ascii="Calibri" w:eastAsia="Calibri" w:hAnsi="Calibri" w:cs="Calibri"/>
                      <w:color w:val="000000"/>
                      <w:kern w:val="2"/>
                      <w:sz w:val="22"/>
                      <w:szCs w:val="24"/>
                      <w14:ligatures w14:val="standardContextual"/>
                    </w:rPr>
                    <w:t>PenDrive</w:t>
                  </w:r>
                  <w:proofErr w:type="spellEnd"/>
                  <w:r w:rsidRPr="00E96648">
                    <w:rPr>
                      <w:rFonts w:ascii="Calibri" w:eastAsia="Calibri" w:hAnsi="Calibri" w:cs="Calibri"/>
                      <w:color w:val="000000"/>
                      <w:kern w:val="2"/>
                      <w:sz w:val="22"/>
                      <w:szCs w:val="24"/>
                      <w14:ligatures w14:val="standardContextual"/>
                    </w:rPr>
                    <w:t xml:space="preserve">, uruchamianie zapisu poprzez menu sterownika kamery  </w:t>
                  </w:r>
                </w:p>
              </w:tc>
            </w:tr>
            <w:tr w:rsidR="00E96648" w:rsidRPr="00E96648" w14:paraId="18CC015A" w14:textId="77777777" w:rsidTr="007A7B38">
              <w:trPr>
                <w:trHeight w:val="278"/>
              </w:trPr>
              <w:tc>
                <w:tcPr>
                  <w:tcW w:w="8502" w:type="dxa"/>
                  <w:tcBorders>
                    <w:top w:val="single" w:sz="4" w:space="0" w:color="000000"/>
                    <w:left w:val="single" w:sz="4" w:space="0" w:color="000000"/>
                    <w:bottom w:val="single" w:sz="4" w:space="0" w:color="000000"/>
                    <w:right w:val="single" w:sz="4" w:space="0" w:color="000000"/>
                  </w:tcBorders>
                </w:tcPr>
                <w:p w14:paraId="3951F90C" w14:textId="77777777" w:rsidR="00E96648" w:rsidRPr="00E96648" w:rsidRDefault="00E96648" w:rsidP="00E96648">
                  <w:pPr>
                    <w:spacing w:line="259" w:lineRule="auto"/>
                    <w:rPr>
                      <w:rFonts w:ascii="Calibri" w:eastAsia="Calibri" w:hAnsi="Calibri" w:cs="Calibri"/>
                      <w:color w:val="000000"/>
                      <w:kern w:val="2"/>
                      <w:sz w:val="22"/>
                      <w:szCs w:val="24"/>
                      <w14:ligatures w14:val="standardContextual"/>
                    </w:rPr>
                  </w:pPr>
                  <w:r w:rsidRPr="00E96648">
                    <w:rPr>
                      <w:rFonts w:ascii="Calibri" w:eastAsia="Calibri" w:hAnsi="Calibri" w:cs="Calibri"/>
                      <w:color w:val="000000"/>
                      <w:kern w:val="2"/>
                      <w:sz w:val="22"/>
                      <w:szCs w:val="24"/>
                      <w14:ligatures w14:val="standardContextual"/>
                    </w:rPr>
                    <w:t xml:space="preserve">Zapis zdjęć w formacie: JPEG </w:t>
                  </w:r>
                </w:p>
              </w:tc>
            </w:tr>
            <w:tr w:rsidR="00E96648" w:rsidRPr="00E96648" w14:paraId="2B52DAA4" w14:textId="77777777" w:rsidTr="007A7B38">
              <w:trPr>
                <w:trHeight w:val="278"/>
              </w:trPr>
              <w:tc>
                <w:tcPr>
                  <w:tcW w:w="8502" w:type="dxa"/>
                  <w:tcBorders>
                    <w:top w:val="single" w:sz="4" w:space="0" w:color="000000"/>
                    <w:left w:val="single" w:sz="4" w:space="0" w:color="000000"/>
                    <w:bottom w:val="single" w:sz="4" w:space="0" w:color="000000"/>
                    <w:right w:val="single" w:sz="4" w:space="0" w:color="000000"/>
                  </w:tcBorders>
                </w:tcPr>
                <w:p w14:paraId="655C91D1" w14:textId="77777777" w:rsidR="00E96648" w:rsidRPr="00E96648" w:rsidRDefault="00E96648" w:rsidP="00E96648">
                  <w:pPr>
                    <w:spacing w:line="259" w:lineRule="auto"/>
                    <w:rPr>
                      <w:rFonts w:ascii="Calibri" w:eastAsia="Calibri" w:hAnsi="Calibri" w:cs="Calibri"/>
                      <w:color w:val="000000"/>
                      <w:kern w:val="2"/>
                      <w:sz w:val="22"/>
                      <w:szCs w:val="24"/>
                      <w14:ligatures w14:val="standardContextual"/>
                    </w:rPr>
                  </w:pPr>
                  <w:r w:rsidRPr="00E96648">
                    <w:rPr>
                      <w:rFonts w:ascii="Calibri" w:eastAsia="Calibri" w:hAnsi="Calibri" w:cs="Calibri"/>
                      <w:color w:val="000000"/>
                      <w:kern w:val="2"/>
                      <w:sz w:val="22"/>
                      <w:szCs w:val="24"/>
                      <w14:ligatures w14:val="standardContextual"/>
                    </w:rPr>
                    <w:t xml:space="preserve">Zapis filmów w formacie: MPEG4 </w:t>
                  </w:r>
                </w:p>
              </w:tc>
            </w:tr>
            <w:tr w:rsidR="00E96648" w:rsidRPr="00E96648" w14:paraId="5705CA08" w14:textId="77777777" w:rsidTr="007A7B38">
              <w:trPr>
                <w:trHeight w:val="281"/>
              </w:trPr>
              <w:tc>
                <w:tcPr>
                  <w:tcW w:w="8502" w:type="dxa"/>
                  <w:tcBorders>
                    <w:top w:val="single" w:sz="4" w:space="0" w:color="000000"/>
                    <w:left w:val="single" w:sz="4" w:space="0" w:color="000000"/>
                    <w:bottom w:val="single" w:sz="4" w:space="0" w:color="000000"/>
                    <w:right w:val="single" w:sz="4" w:space="0" w:color="000000"/>
                  </w:tcBorders>
                </w:tcPr>
                <w:p w14:paraId="249A85A5" w14:textId="77777777" w:rsidR="00E96648" w:rsidRPr="00E96648" w:rsidRDefault="00E96648" w:rsidP="00E96648">
                  <w:pPr>
                    <w:spacing w:line="259" w:lineRule="auto"/>
                    <w:rPr>
                      <w:rFonts w:ascii="Calibri" w:eastAsia="Calibri" w:hAnsi="Calibri" w:cs="Calibri"/>
                      <w:color w:val="000000"/>
                      <w:kern w:val="2"/>
                      <w:sz w:val="22"/>
                      <w:szCs w:val="24"/>
                      <w14:ligatures w14:val="standardContextual"/>
                    </w:rPr>
                  </w:pPr>
                  <w:r w:rsidRPr="00E96648">
                    <w:rPr>
                      <w:rFonts w:ascii="Calibri" w:eastAsia="Calibri" w:hAnsi="Calibri" w:cs="Calibri"/>
                      <w:color w:val="000000"/>
                      <w:kern w:val="2"/>
                      <w:sz w:val="22"/>
                      <w:szCs w:val="24"/>
                      <w14:ligatures w14:val="standardContextual"/>
                    </w:rPr>
                    <w:t xml:space="preserve">Funkcja regulacji jasności, dostępnych 5 poziomów regulacji jasności </w:t>
                  </w:r>
                </w:p>
              </w:tc>
            </w:tr>
            <w:tr w:rsidR="00E96648" w:rsidRPr="00E96648" w14:paraId="54632AF0" w14:textId="77777777" w:rsidTr="007A7B38">
              <w:trPr>
                <w:trHeight w:val="278"/>
              </w:trPr>
              <w:tc>
                <w:tcPr>
                  <w:tcW w:w="8502" w:type="dxa"/>
                  <w:tcBorders>
                    <w:top w:val="single" w:sz="4" w:space="0" w:color="000000"/>
                    <w:left w:val="single" w:sz="4" w:space="0" w:color="000000"/>
                    <w:bottom w:val="single" w:sz="4" w:space="0" w:color="000000"/>
                    <w:right w:val="single" w:sz="4" w:space="0" w:color="000000"/>
                  </w:tcBorders>
                </w:tcPr>
                <w:p w14:paraId="14246C80" w14:textId="77777777" w:rsidR="00E96648" w:rsidRPr="00E96648" w:rsidRDefault="00E96648" w:rsidP="00E96648">
                  <w:pPr>
                    <w:spacing w:line="259" w:lineRule="auto"/>
                    <w:rPr>
                      <w:rFonts w:ascii="Calibri" w:eastAsia="Calibri" w:hAnsi="Calibri" w:cs="Calibri"/>
                      <w:color w:val="000000"/>
                      <w:kern w:val="2"/>
                      <w:sz w:val="22"/>
                      <w:szCs w:val="24"/>
                      <w14:ligatures w14:val="standardContextual"/>
                    </w:rPr>
                  </w:pPr>
                  <w:r w:rsidRPr="00E96648">
                    <w:rPr>
                      <w:rFonts w:ascii="Calibri" w:eastAsia="Calibri" w:hAnsi="Calibri" w:cs="Calibri"/>
                      <w:b/>
                      <w:color w:val="000000"/>
                      <w:kern w:val="2"/>
                      <w:sz w:val="22"/>
                      <w:szCs w:val="24"/>
                      <w14:ligatures w14:val="standardContextual"/>
                    </w:rPr>
                    <w:t>Monitor medyczny – 1 szt.</w:t>
                  </w:r>
                  <w:r w:rsidRPr="00E96648">
                    <w:rPr>
                      <w:rFonts w:ascii="Calibri" w:eastAsia="Calibri" w:hAnsi="Calibri" w:cs="Calibri"/>
                      <w:color w:val="000000"/>
                      <w:kern w:val="2"/>
                      <w:sz w:val="22"/>
                      <w:szCs w:val="24"/>
                      <w14:ligatures w14:val="standardContextual"/>
                    </w:rPr>
                    <w:t xml:space="preserve"> </w:t>
                  </w:r>
                </w:p>
              </w:tc>
            </w:tr>
            <w:tr w:rsidR="00E96648" w:rsidRPr="00E96648" w14:paraId="09E43740" w14:textId="77777777" w:rsidTr="007A7B38">
              <w:trPr>
                <w:trHeight w:val="278"/>
              </w:trPr>
              <w:tc>
                <w:tcPr>
                  <w:tcW w:w="8502" w:type="dxa"/>
                  <w:tcBorders>
                    <w:top w:val="single" w:sz="4" w:space="0" w:color="000000"/>
                    <w:left w:val="single" w:sz="4" w:space="0" w:color="000000"/>
                    <w:bottom w:val="single" w:sz="4" w:space="0" w:color="000000"/>
                    <w:right w:val="single" w:sz="4" w:space="0" w:color="000000"/>
                  </w:tcBorders>
                </w:tcPr>
                <w:p w14:paraId="7B731B1E" w14:textId="77777777" w:rsidR="00E96648" w:rsidRPr="00E96648" w:rsidRDefault="00E96648" w:rsidP="00E96648">
                  <w:pPr>
                    <w:spacing w:line="259" w:lineRule="auto"/>
                    <w:rPr>
                      <w:rFonts w:ascii="Calibri" w:eastAsia="Calibri" w:hAnsi="Calibri" w:cs="Calibri"/>
                      <w:color w:val="000000"/>
                      <w:kern w:val="2"/>
                      <w:sz w:val="22"/>
                      <w:szCs w:val="24"/>
                      <w14:ligatures w14:val="standardContextual"/>
                    </w:rPr>
                  </w:pPr>
                  <w:r w:rsidRPr="00E96648">
                    <w:rPr>
                      <w:rFonts w:ascii="Calibri" w:eastAsia="Calibri" w:hAnsi="Calibri" w:cs="Calibri"/>
                      <w:color w:val="000000"/>
                      <w:kern w:val="2"/>
                      <w:sz w:val="22"/>
                      <w:szCs w:val="24"/>
                      <w14:ligatures w14:val="standardContextual"/>
                    </w:rPr>
                    <w:t xml:space="preserve">Monitor medyczny 4K o przekątnej ekranu 32" </w:t>
                  </w:r>
                </w:p>
              </w:tc>
            </w:tr>
            <w:tr w:rsidR="00E96648" w:rsidRPr="00E96648" w14:paraId="0D46A861" w14:textId="77777777" w:rsidTr="007A7B38">
              <w:trPr>
                <w:trHeight w:val="278"/>
              </w:trPr>
              <w:tc>
                <w:tcPr>
                  <w:tcW w:w="8502" w:type="dxa"/>
                  <w:tcBorders>
                    <w:top w:val="single" w:sz="4" w:space="0" w:color="000000"/>
                    <w:left w:val="single" w:sz="4" w:space="0" w:color="000000"/>
                    <w:bottom w:val="single" w:sz="4" w:space="0" w:color="000000"/>
                    <w:right w:val="single" w:sz="4" w:space="0" w:color="000000"/>
                  </w:tcBorders>
                </w:tcPr>
                <w:p w14:paraId="132854B7" w14:textId="77777777" w:rsidR="00E96648" w:rsidRPr="00E96648" w:rsidRDefault="00E96648" w:rsidP="00E96648">
                  <w:pPr>
                    <w:spacing w:line="259" w:lineRule="auto"/>
                    <w:rPr>
                      <w:rFonts w:ascii="Calibri" w:eastAsia="Calibri" w:hAnsi="Calibri" w:cs="Calibri"/>
                      <w:color w:val="000000"/>
                      <w:kern w:val="2"/>
                      <w:sz w:val="22"/>
                      <w:szCs w:val="24"/>
                      <w14:ligatures w14:val="standardContextual"/>
                    </w:rPr>
                  </w:pPr>
                  <w:r w:rsidRPr="00E96648">
                    <w:rPr>
                      <w:rFonts w:ascii="Calibri" w:eastAsia="Calibri" w:hAnsi="Calibri" w:cs="Calibri"/>
                      <w:color w:val="000000"/>
                      <w:kern w:val="2"/>
                      <w:sz w:val="22"/>
                      <w:szCs w:val="24"/>
                      <w14:ligatures w14:val="standardContextual"/>
                    </w:rPr>
                    <w:t xml:space="preserve">Rozdzielczość 3840 x 2160 pikseli </w:t>
                  </w:r>
                </w:p>
              </w:tc>
            </w:tr>
            <w:tr w:rsidR="00E96648" w:rsidRPr="00E96648" w14:paraId="705C90C9" w14:textId="77777777" w:rsidTr="007A7B38">
              <w:trPr>
                <w:trHeight w:val="278"/>
              </w:trPr>
              <w:tc>
                <w:tcPr>
                  <w:tcW w:w="8502" w:type="dxa"/>
                  <w:tcBorders>
                    <w:top w:val="single" w:sz="4" w:space="0" w:color="000000"/>
                    <w:left w:val="single" w:sz="4" w:space="0" w:color="000000"/>
                    <w:bottom w:val="single" w:sz="4" w:space="0" w:color="000000"/>
                    <w:right w:val="single" w:sz="4" w:space="0" w:color="000000"/>
                  </w:tcBorders>
                </w:tcPr>
                <w:p w14:paraId="6AB6580B" w14:textId="77777777" w:rsidR="00E96648" w:rsidRPr="00E96648" w:rsidRDefault="00E96648" w:rsidP="00E96648">
                  <w:pPr>
                    <w:spacing w:line="259" w:lineRule="auto"/>
                    <w:rPr>
                      <w:rFonts w:ascii="Calibri" w:eastAsia="Calibri" w:hAnsi="Calibri" w:cs="Calibri"/>
                      <w:color w:val="000000"/>
                      <w:kern w:val="2"/>
                      <w:sz w:val="22"/>
                      <w:szCs w:val="24"/>
                      <w14:ligatures w14:val="standardContextual"/>
                    </w:rPr>
                  </w:pPr>
                  <w:r w:rsidRPr="00E96648">
                    <w:rPr>
                      <w:rFonts w:ascii="Calibri" w:eastAsia="Calibri" w:hAnsi="Calibri" w:cs="Calibri"/>
                      <w:color w:val="000000"/>
                      <w:kern w:val="2"/>
                      <w:sz w:val="22"/>
                      <w:szCs w:val="24"/>
                      <w14:ligatures w14:val="standardContextual"/>
                    </w:rPr>
                    <w:t xml:space="preserve">Wejścia: 12G-SDI, </w:t>
                  </w:r>
                  <w:proofErr w:type="spellStart"/>
                  <w:r w:rsidRPr="00E96648">
                    <w:rPr>
                      <w:rFonts w:ascii="Calibri" w:eastAsia="Calibri" w:hAnsi="Calibri" w:cs="Calibri"/>
                      <w:color w:val="000000"/>
                      <w:kern w:val="2"/>
                      <w:sz w:val="22"/>
                      <w:szCs w:val="24"/>
                      <w14:ligatures w14:val="standardContextual"/>
                    </w:rPr>
                    <w:t>DisplayPort</w:t>
                  </w:r>
                  <w:proofErr w:type="spellEnd"/>
                  <w:r w:rsidRPr="00E96648">
                    <w:rPr>
                      <w:rFonts w:ascii="Calibri" w:eastAsia="Calibri" w:hAnsi="Calibri" w:cs="Calibri"/>
                      <w:color w:val="000000"/>
                      <w:kern w:val="2"/>
                      <w:sz w:val="22"/>
                      <w:szCs w:val="24"/>
                      <w14:ligatures w14:val="standardContextual"/>
                    </w:rPr>
                    <w:t xml:space="preserve">, HDMI </w:t>
                  </w:r>
                </w:p>
              </w:tc>
            </w:tr>
            <w:tr w:rsidR="00E96648" w:rsidRPr="00E96648" w14:paraId="5B295F90" w14:textId="77777777" w:rsidTr="007A7B38">
              <w:trPr>
                <w:trHeight w:val="278"/>
              </w:trPr>
              <w:tc>
                <w:tcPr>
                  <w:tcW w:w="8502" w:type="dxa"/>
                  <w:tcBorders>
                    <w:top w:val="single" w:sz="4" w:space="0" w:color="000000"/>
                    <w:left w:val="single" w:sz="4" w:space="0" w:color="000000"/>
                    <w:bottom w:val="single" w:sz="4" w:space="0" w:color="000000"/>
                    <w:right w:val="single" w:sz="4" w:space="0" w:color="000000"/>
                  </w:tcBorders>
                </w:tcPr>
                <w:p w14:paraId="2A2B535A" w14:textId="77777777" w:rsidR="00E96648" w:rsidRPr="00E96648" w:rsidRDefault="00E96648" w:rsidP="00E96648">
                  <w:pPr>
                    <w:spacing w:line="259" w:lineRule="auto"/>
                    <w:rPr>
                      <w:rFonts w:ascii="Calibri" w:eastAsia="Calibri" w:hAnsi="Calibri" w:cs="Calibri"/>
                      <w:color w:val="000000"/>
                      <w:kern w:val="2"/>
                      <w:sz w:val="22"/>
                      <w:szCs w:val="24"/>
                      <w14:ligatures w14:val="standardContextual"/>
                    </w:rPr>
                  </w:pPr>
                  <w:r w:rsidRPr="00E96648">
                    <w:rPr>
                      <w:rFonts w:ascii="Calibri" w:eastAsia="Calibri" w:hAnsi="Calibri" w:cs="Calibri"/>
                      <w:color w:val="000000"/>
                      <w:kern w:val="2"/>
                      <w:sz w:val="22"/>
                      <w:szCs w:val="24"/>
                      <w14:ligatures w14:val="standardContextual"/>
                    </w:rPr>
                    <w:t xml:space="preserve">Funkcja wyświetlania PBP, PIP </w:t>
                  </w:r>
                </w:p>
              </w:tc>
            </w:tr>
            <w:tr w:rsidR="00E96648" w:rsidRPr="00E96648" w14:paraId="1347CE2E" w14:textId="77777777" w:rsidTr="007A7B38">
              <w:trPr>
                <w:trHeight w:val="279"/>
              </w:trPr>
              <w:tc>
                <w:tcPr>
                  <w:tcW w:w="8502" w:type="dxa"/>
                  <w:tcBorders>
                    <w:top w:val="single" w:sz="4" w:space="0" w:color="000000"/>
                    <w:left w:val="single" w:sz="4" w:space="0" w:color="000000"/>
                    <w:bottom w:val="single" w:sz="4" w:space="0" w:color="000000"/>
                    <w:right w:val="single" w:sz="4" w:space="0" w:color="000000"/>
                  </w:tcBorders>
                </w:tcPr>
                <w:p w14:paraId="5D43F62C" w14:textId="77777777" w:rsidR="00E96648" w:rsidRPr="00E96648" w:rsidRDefault="00E96648" w:rsidP="00E96648">
                  <w:pPr>
                    <w:spacing w:line="259" w:lineRule="auto"/>
                    <w:rPr>
                      <w:rFonts w:ascii="Calibri" w:eastAsia="Calibri" w:hAnsi="Calibri" w:cs="Calibri"/>
                      <w:color w:val="000000"/>
                      <w:kern w:val="2"/>
                      <w:sz w:val="22"/>
                      <w:szCs w:val="24"/>
                      <w14:ligatures w14:val="standardContextual"/>
                    </w:rPr>
                  </w:pPr>
                  <w:r w:rsidRPr="00E96648">
                    <w:rPr>
                      <w:rFonts w:ascii="Calibri" w:eastAsia="Calibri" w:hAnsi="Calibri" w:cs="Calibri"/>
                      <w:color w:val="000000"/>
                      <w:kern w:val="2"/>
                      <w:sz w:val="22"/>
                      <w:szCs w:val="24"/>
                      <w14:ligatures w14:val="standardContextual"/>
                    </w:rPr>
                    <w:t xml:space="preserve">Zasilacz zewnętrzny </w:t>
                  </w:r>
                </w:p>
              </w:tc>
            </w:tr>
            <w:tr w:rsidR="00E96648" w:rsidRPr="00E96648" w14:paraId="310566F3" w14:textId="77777777" w:rsidTr="007A7B38">
              <w:trPr>
                <w:trHeight w:val="278"/>
              </w:trPr>
              <w:tc>
                <w:tcPr>
                  <w:tcW w:w="8502" w:type="dxa"/>
                  <w:tcBorders>
                    <w:top w:val="single" w:sz="4" w:space="0" w:color="000000"/>
                    <w:left w:val="single" w:sz="4" w:space="0" w:color="000000"/>
                    <w:bottom w:val="single" w:sz="4" w:space="0" w:color="000000"/>
                    <w:right w:val="single" w:sz="4" w:space="0" w:color="000000"/>
                  </w:tcBorders>
                </w:tcPr>
                <w:p w14:paraId="44BD662B" w14:textId="77777777" w:rsidR="00E96648" w:rsidRPr="00E96648" w:rsidRDefault="00E96648" w:rsidP="00E96648">
                  <w:pPr>
                    <w:spacing w:line="259" w:lineRule="auto"/>
                    <w:rPr>
                      <w:rFonts w:ascii="Calibri" w:eastAsia="Calibri" w:hAnsi="Calibri" w:cs="Calibri"/>
                      <w:color w:val="000000"/>
                      <w:kern w:val="2"/>
                      <w:sz w:val="22"/>
                      <w:szCs w:val="24"/>
                      <w14:ligatures w14:val="standardContextual"/>
                    </w:rPr>
                  </w:pPr>
                  <w:r w:rsidRPr="00E96648">
                    <w:rPr>
                      <w:rFonts w:ascii="Calibri" w:eastAsia="Calibri" w:hAnsi="Calibri" w:cs="Calibri"/>
                      <w:b/>
                      <w:color w:val="000000"/>
                      <w:kern w:val="2"/>
                      <w:sz w:val="22"/>
                      <w:szCs w:val="24"/>
                      <w14:ligatures w14:val="standardContextual"/>
                    </w:rPr>
                    <w:t xml:space="preserve">Pompa ssąca – 1 </w:t>
                  </w:r>
                  <w:proofErr w:type="spellStart"/>
                  <w:r w:rsidRPr="00E96648">
                    <w:rPr>
                      <w:rFonts w:ascii="Calibri" w:eastAsia="Calibri" w:hAnsi="Calibri" w:cs="Calibri"/>
                      <w:b/>
                      <w:color w:val="000000"/>
                      <w:kern w:val="2"/>
                      <w:sz w:val="22"/>
                      <w:szCs w:val="24"/>
                      <w14:ligatures w14:val="standardContextual"/>
                    </w:rPr>
                    <w:t>kpl</w:t>
                  </w:r>
                  <w:proofErr w:type="spellEnd"/>
                  <w:r w:rsidRPr="00E96648">
                    <w:rPr>
                      <w:rFonts w:ascii="Calibri" w:eastAsia="Calibri" w:hAnsi="Calibri" w:cs="Calibri"/>
                      <w:b/>
                      <w:color w:val="000000"/>
                      <w:kern w:val="2"/>
                      <w:sz w:val="22"/>
                      <w:szCs w:val="24"/>
                      <w14:ligatures w14:val="standardContextual"/>
                    </w:rPr>
                    <w:t>.</w:t>
                  </w:r>
                  <w:r w:rsidRPr="00E96648">
                    <w:rPr>
                      <w:rFonts w:ascii="Calibri" w:eastAsia="Calibri" w:hAnsi="Calibri" w:cs="Calibri"/>
                      <w:color w:val="000000"/>
                      <w:kern w:val="2"/>
                      <w:sz w:val="22"/>
                      <w:szCs w:val="24"/>
                      <w14:ligatures w14:val="standardContextual"/>
                    </w:rPr>
                    <w:t xml:space="preserve"> </w:t>
                  </w:r>
                </w:p>
              </w:tc>
            </w:tr>
            <w:tr w:rsidR="00E96648" w:rsidRPr="00E96648" w14:paraId="5CA05CD7" w14:textId="77777777" w:rsidTr="007A7B38">
              <w:trPr>
                <w:trHeight w:val="278"/>
              </w:trPr>
              <w:tc>
                <w:tcPr>
                  <w:tcW w:w="8502" w:type="dxa"/>
                  <w:tcBorders>
                    <w:top w:val="single" w:sz="4" w:space="0" w:color="000000"/>
                    <w:left w:val="single" w:sz="4" w:space="0" w:color="000000"/>
                    <w:bottom w:val="single" w:sz="4" w:space="0" w:color="000000"/>
                    <w:right w:val="single" w:sz="4" w:space="0" w:color="000000"/>
                  </w:tcBorders>
                </w:tcPr>
                <w:p w14:paraId="374B3E43" w14:textId="77777777" w:rsidR="00E96648" w:rsidRPr="00E96648" w:rsidRDefault="00E96648" w:rsidP="00E96648">
                  <w:pPr>
                    <w:spacing w:line="259" w:lineRule="auto"/>
                    <w:rPr>
                      <w:rFonts w:ascii="Calibri" w:eastAsia="Calibri" w:hAnsi="Calibri" w:cs="Calibri"/>
                      <w:color w:val="000000"/>
                      <w:kern w:val="2"/>
                      <w:sz w:val="22"/>
                      <w:szCs w:val="24"/>
                      <w14:ligatures w14:val="standardContextual"/>
                    </w:rPr>
                  </w:pPr>
                  <w:r w:rsidRPr="00E96648">
                    <w:rPr>
                      <w:rFonts w:ascii="Calibri" w:eastAsia="Calibri" w:hAnsi="Calibri" w:cs="Calibri"/>
                      <w:color w:val="000000"/>
                      <w:kern w:val="2"/>
                      <w:sz w:val="22"/>
                      <w:szCs w:val="24"/>
                      <w14:ligatures w14:val="standardContextual"/>
                    </w:rPr>
                    <w:t xml:space="preserve">Regulacja ssania przy pomocy pokrętła </w:t>
                  </w:r>
                </w:p>
              </w:tc>
            </w:tr>
            <w:tr w:rsidR="00E96648" w:rsidRPr="00E96648" w14:paraId="6F884073" w14:textId="77777777" w:rsidTr="007A7B38">
              <w:trPr>
                <w:trHeight w:val="278"/>
              </w:trPr>
              <w:tc>
                <w:tcPr>
                  <w:tcW w:w="8502" w:type="dxa"/>
                  <w:tcBorders>
                    <w:top w:val="single" w:sz="4" w:space="0" w:color="000000"/>
                    <w:left w:val="single" w:sz="4" w:space="0" w:color="000000"/>
                    <w:bottom w:val="single" w:sz="4" w:space="0" w:color="000000"/>
                    <w:right w:val="single" w:sz="4" w:space="0" w:color="000000"/>
                  </w:tcBorders>
                </w:tcPr>
                <w:p w14:paraId="0F168F68" w14:textId="77777777" w:rsidR="00E96648" w:rsidRPr="00E96648" w:rsidRDefault="00E96648" w:rsidP="00E96648">
                  <w:pPr>
                    <w:spacing w:line="259" w:lineRule="auto"/>
                    <w:rPr>
                      <w:rFonts w:ascii="Calibri" w:eastAsia="Calibri" w:hAnsi="Calibri" w:cs="Calibri"/>
                      <w:color w:val="000000"/>
                      <w:kern w:val="2"/>
                      <w:sz w:val="22"/>
                      <w:szCs w:val="24"/>
                      <w14:ligatures w14:val="standardContextual"/>
                    </w:rPr>
                  </w:pPr>
                  <w:r w:rsidRPr="00E96648">
                    <w:rPr>
                      <w:rFonts w:ascii="Calibri" w:eastAsia="Calibri" w:hAnsi="Calibri" w:cs="Calibri"/>
                      <w:color w:val="000000"/>
                      <w:kern w:val="2"/>
                      <w:sz w:val="22"/>
                      <w:szCs w:val="24"/>
                      <w14:ligatures w14:val="standardContextual"/>
                    </w:rPr>
                    <w:t xml:space="preserve">Przepływ maks. 50 l/min. </w:t>
                  </w:r>
                </w:p>
              </w:tc>
            </w:tr>
            <w:tr w:rsidR="00E96648" w:rsidRPr="00E96648" w14:paraId="5AEDC0B8" w14:textId="77777777" w:rsidTr="007A7B38">
              <w:trPr>
                <w:trHeight w:val="278"/>
              </w:trPr>
              <w:tc>
                <w:tcPr>
                  <w:tcW w:w="8502" w:type="dxa"/>
                  <w:tcBorders>
                    <w:top w:val="single" w:sz="4" w:space="0" w:color="000000"/>
                    <w:left w:val="single" w:sz="4" w:space="0" w:color="000000"/>
                    <w:bottom w:val="single" w:sz="4" w:space="0" w:color="000000"/>
                    <w:right w:val="single" w:sz="4" w:space="0" w:color="000000"/>
                  </w:tcBorders>
                </w:tcPr>
                <w:p w14:paraId="591D7A68" w14:textId="77777777" w:rsidR="00E96648" w:rsidRPr="00E96648" w:rsidRDefault="00E96648" w:rsidP="00E96648">
                  <w:pPr>
                    <w:spacing w:line="259" w:lineRule="auto"/>
                    <w:rPr>
                      <w:rFonts w:ascii="Calibri" w:eastAsia="Calibri" w:hAnsi="Calibri" w:cs="Calibri"/>
                      <w:color w:val="000000"/>
                      <w:kern w:val="2"/>
                      <w:sz w:val="22"/>
                      <w:szCs w:val="24"/>
                      <w14:ligatures w14:val="standardContextual"/>
                    </w:rPr>
                  </w:pPr>
                  <w:r w:rsidRPr="00E96648">
                    <w:rPr>
                      <w:rFonts w:ascii="Calibri" w:eastAsia="Calibri" w:hAnsi="Calibri" w:cs="Calibri"/>
                      <w:color w:val="000000"/>
                      <w:kern w:val="2"/>
                      <w:sz w:val="22"/>
                      <w:szCs w:val="24"/>
                      <w14:ligatures w14:val="standardContextual"/>
                    </w:rPr>
                    <w:t xml:space="preserve">Wymienny filtr bakteryjny </w:t>
                  </w:r>
                </w:p>
              </w:tc>
            </w:tr>
            <w:tr w:rsidR="00E96648" w:rsidRPr="00E96648" w14:paraId="27C7FF07" w14:textId="77777777" w:rsidTr="007A7B38">
              <w:trPr>
                <w:trHeight w:val="278"/>
              </w:trPr>
              <w:tc>
                <w:tcPr>
                  <w:tcW w:w="8502" w:type="dxa"/>
                  <w:tcBorders>
                    <w:top w:val="single" w:sz="4" w:space="0" w:color="000000"/>
                    <w:left w:val="single" w:sz="4" w:space="0" w:color="000000"/>
                    <w:bottom w:val="single" w:sz="4" w:space="0" w:color="000000"/>
                    <w:right w:val="single" w:sz="4" w:space="0" w:color="000000"/>
                  </w:tcBorders>
                </w:tcPr>
                <w:p w14:paraId="6E0743FC" w14:textId="77777777" w:rsidR="00E96648" w:rsidRPr="00E96648" w:rsidRDefault="00E96648" w:rsidP="00E96648">
                  <w:pPr>
                    <w:spacing w:line="259" w:lineRule="auto"/>
                    <w:rPr>
                      <w:rFonts w:ascii="Calibri" w:eastAsia="Calibri" w:hAnsi="Calibri" w:cs="Calibri"/>
                      <w:color w:val="000000"/>
                      <w:kern w:val="2"/>
                      <w:sz w:val="22"/>
                      <w:szCs w:val="24"/>
                      <w14:ligatures w14:val="standardContextual"/>
                    </w:rPr>
                  </w:pPr>
                  <w:r w:rsidRPr="00E96648">
                    <w:rPr>
                      <w:rFonts w:ascii="Calibri" w:eastAsia="Calibri" w:hAnsi="Calibri" w:cs="Calibri"/>
                      <w:b/>
                      <w:color w:val="000000"/>
                      <w:kern w:val="2"/>
                      <w:sz w:val="22"/>
                      <w:szCs w:val="24"/>
                      <w14:ligatures w14:val="standardContextual"/>
                    </w:rPr>
                    <w:t xml:space="preserve">Wózek endoskopowy – 1 </w:t>
                  </w:r>
                  <w:proofErr w:type="spellStart"/>
                  <w:r w:rsidRPr="00E96648">
                    <w:rPr>
                      <w:rFonts w:ascii="Calibri" w:eastAsia="Calibri" w:hAnsi="Calibri" w:cs="Calibri"/>
                      <w:b/>
                      <w:color w:val="000000"/>
                      <w:kern w:val="2"/>
                      <w:sz w:val="22"/>
                      <w:szCs w:val="24"/>
                      <w14:ligatures w14:val="standardContextual"/>
                    </w:rPr>
                    <w:t>kpl</w:t>
                  </w:r>
                  <w:proofErr w:type="spellEnd"/>
                  <w:r w:rsidRPr="00E96648">
                    <w:rPr>
                      <w:rFonts w:ascii="Calibri" w:eastAsia="Calibri" w:hAnsi="Calibri" w:cs="Calibri"/>
                      <w:color w:val="000000"/>
                      <w:kern w:val="2"/>
                      <w:sz w:val="22"/>
                      <w:szCs w:val="24"/>
                      <w14:ligatures w14:val="standardContextual"/>
                    </w:rPr>
                    <w:t xml:space="preserve"> </w:t>
                  </w:r>
                </w:p>
              </w:tc>
            </w:tr>
            <w:tr w:rsidR="00E96648" w:rsidRPr="00E96648" w14:paraId="212F21F4" w14:textId="77777777" w:rsidTr="007A7B38">
              <w:trPr>
                <w:trHeight w:val="278"/>
              </w:trPr>
              <w:tc>
                <w:tcPr>
                  <w:tcW w:w="8502" w:type="dxa"/>
                  <w:tcBorders>
                    <w:top w:val="single" w:sz="4" w:space="0" w:color="000000"/>
                    <w:left w:val="single" w:sz="4" w:space="0" w:color="000000"/>
                    <w:bottom w:val="single" w:sz="4" w:space="0" w:color="000000"/>
                    <w:right w:val="single" w:sz="4" w:space="0" w:color="000000"/>
                  </w:tcBorders>
                </w:tcPr>
                <w:p w14:paraId="3E8F7959" w14:textId="77777777" w:rsidR="00E96648" w:rsidRPr="00E96648" w:rsidRDefault="00E96648" w:rsidP="00E96648">
                  <w:pPr>
                    <w:spacing w:line="259" w:lineRule="auto"/>
                    <w:rPr>
                      <w:rFonts w:ascii="Calibri" w:eastAsia="Calibri" w:hAnsi="Calibri" w:cs="Calibri"/>
                      <w:color w:val="000000"/>
                      <w:kern w:val="2"/>
                      <w:sz w:val="22"/>
                      <w:szCs w:val="24"/>
                      <w14:ligatures w14:val="standardContextual"/>
                    </w:rPr>
                  </w:pPr>
                  <w:r w:rsidRPr="00E96648">
                    <w:rPr>
                      <w:rFonts w:ascii="Calibri" w:eastAsia="Calibri" w:hAnsi="Calibri" w:cs="Calibri"/>
                      <w:color w:val="000000"/>
                      <w:kern w:val="2"/>
                      <w:sz w:val="22"/>
                      <w:szCs w:val="24"/>
                      <w14:ligatures w14:val="standardContextual"/>
                    </w:rPr>
                    <w:t xml:space="preserve">Podstawa wyposażona w 4 antystatyczne koła z możliwością blokady </w:t>
                  </w:r>
                </w:p>
              </w:tc>
            </w:tr>
            <w:tr w:rsidR="00E96648" w:rsidRPr="00E96648" w14:paraId="444A6F1F" w14:textId="77777777" w:rsidTr="007A7B38">
              <w:trPr>
                <w:trHeight w:val="278"/>
              </w:trPr>
              <w:tc>
                <w:tcPr>
                  <w:tcW w:w="8502" w:type="dxa"/>
                  <w:tcBorders>
                    <w:top w:val="single" w:sz="4" w:space="0" w:color="000000"/>
                    <w:left w:val="single" w:sz="4" w:space="0" w:color="000000"/>
                    <w:bottom w:val="single" w:sz="4" w:space="0" w:color="000000"/>
                    <w:right w:val="single" w:sz="4" w:space="0" w:color="000000"/>
                  </w:tcBorders>
                </w:tcPr>
                <w:p w14:paraId="28364038" w14:textId="77777777" w:rsidR="00E96648" w:rsidRPr="00E96648" w:rsidRDefault="00E96648" w:rsidP="00E96648">
                  <w:pPr>
                    <w:spacing w:line="259" w:lineRule="auto"/>
                    <w:rPr>
                      <w:rFonts w:ascii="Calibri" w:eastAsia="Calibri" w:hAnsi="Calibri" w:cs="Calibri"/>
                      <w:color w:val="000000"/>
                      <w:kern w:val="2"/>
                      <w:sz w:val="22"/>
                      <w:szCs w:val="24"/>
                      <w14:ligatures w14:val="standardContextual"/>
                    </w:rPr>
                  </w:pPr>
                  <w:r w:rsidRPr="00E96648">
                    <w:rPr>
                      <w:rFonts w:ascii="Calibri" w:eastAsia="Calibri" w:hAnsi="Calibri" w:cs="Calibri"/>
                      <w:color w:val="000000"/>
                      <w:kern w:val="2"/>
                      <w:sz w:val="22"/>
                      <w:szCs w:val="24"/>
                      <w14:ligatures w14:val="standardContextual"/>
                    </w:rPr>
                    <w:t xml:space="preserve">3 półki, 1 szuflada </w:t>
                  </w:r>
                </w:p>
              </w:tc>
            </w:tr>
            <w:tr w:rsidR="00E96648" w:rsidRPr="00E96648" w14:paraId="6E422EC0" w14:textId="77777777" w:rsidTr="007A7B38">
              <w:trPr>
                <w:trHeight w:val="278"/>
              </w:trPr>
              <w:tc>
                <w:tcPr>
                  <w:tcW w:w="8502" w:type="dxa"/>
                  <w:tcBorders>
                    <w:top w:val="single" w:sz="4" w:space="0" w:color="000000"/>
                    <w:left w:val="single" w:sz="4" w:space="0" w:color="000000"/>
                    <w:bottom w:val="single" w:sz="4" w:space="0" w:color="000000"/>
                    <w:right w:val="single" w:sz="4" w:space="0" w:color="000000"/>
                  </w:tcBorders>
                </w:tcPr>
                <w:p w14:paraId="7695DCBD" w14:textId="77777777" w:rsidR="00E96648" w:rsidRPr="00E96648" w:rsidRDefault="00E96648" w:rsidP="00E96648">
                  <w:pPr>
                    <w:spacing w:line="259" w:lineRule="auto"/>
                    <w:rPr>
                      <w:rFonts w:ascii="Calibri" w:eastAsia="Calibri" w:hAnsi="Calibri" w:cs="Calibri"/>
                      <w:color w:val="000000"/>
                      <w:kern w:val="2"/>
                      <w:sz w:val="22"/>
                      <w:szCs w:val="24"/>
                      <w14:ligatures w14:val="standardContextual"/>
                    </w:rPr>
                  </w:pPr>
                  <w:r w:rsidRPr="00E96648">
                    <w:rPr>
                      <w:rFonts w:ascii="Calibri" w:eastAsia="Calibri" w:hAnsi="Calibri" w:cs="Calibri"/>
                      <w:color w:val="000000"/>
                      <w:kern w:val="2"/>
                      <w:sz w:val="22"/>
                      <w:szCs w:val="24"/>
                      <w14:ligatures w14:val="standardContextual"/>
                    </w:rPr>
                    <w:t xml:space="preserve">Ramię do zamocowania monitora </w:t>
                  </w:r>
                </w:p>
              </w:tc>
            </w:tr>
            <w:tr w:rsidR="00E96648" w:rsidRPr="00E96648" w14:paraId="6B0122F9" w14:textId="77777777" w:rsidTr="007A7B38">
              <w:trPr>
                <w:trHeight w:val="281"/>
              </w:trPr>
              <w:tc>
                <w:tcPr>
                  <w:tcW w:w="8502" w:type="dxa"/>
                  <w:tcBorders>
                    <w:top w:val="single" w:sz="4" w:space="0" w:color="000000"/>
                    <w:left w:val="single" w:sz="4" w:space="0" w:color="000000"/>
                    <w:bottom w:val="single" w:sz="4" w:space="0" w:color="000000"/>
                    <w:right w:val="single" w:sz="4" w:space="0" w:color="000000"/>
                  </w:tcBorders>
                </w:tcPr>
                <w:p w14:paraId="7C0871C2" w14:textId="77777777" w:rsidR="00E96648" w:rsidRPr="00E96648" w:rsidRDefault="00E96648" w:rsidP="00E96648">
                  <w:pPr>
                    <w:spacing w:line="259" w:lineRule="auto"/>
                    <w:rPr>
                      <w:rFonts w:ascii="Calibri" w:eastAsia="Calibri" w:hAnsi="Calibri" w:cs="Calibri"/>
                      <w:color w:val="000000"/>
                      <w:kern w:val="2"/>
                      <w:sz w:val="22"/>
                      <w:szCs w:val="24"/>
                      <w14:ligatures w14:val="standardContextual"/>
                    </w:rPr>
                  </w:pPr>
                  <w:r w:rsidRPr="00E96648">
                    <w:rPr>
                      <w:rFonts w:ascii="Calibri" w:eastAsia="Calibri" w:hAnsi="Calibri" w:cs="Calibri"/>
                      <w:color w:val="000000"/>
                      <w:kern w:val="2"/>
                      <w:sz w:val="22"/>
                      <w:szCs w:val="24"/>
                      <w14:ligatures w14:val="standardContextual"/>
                    </w:rPr>
                    <w:t xml:space="preserve">Wieszak na endoskop </w:t>
                  </w:r>
                </w:p>
              </w:tc>
            </w:tr>
          </w:tbl>
          <w:p w14:paraId="16E8B562" w14:textId="77777777" w:rsidR="00E96648" w:rsidRPr="00035DEC" w:rsidRDefault="00E96648" w:rsidP="0081099A">
            <w:pPr>
              <w:spacing w:after="120" w:line="360" w:lineRule="auto"/>
              <w:ind w:left="30" w:right="-72"/>
              <w:jc w:val="both"/>
              <w:rPr>
                <w:rFonts w:ascii="Arial" w:hAnsi="Arial" w:cs="Arial"/>
                <w:sz w:val="24"/>
                <w:szCs w:val="24"/>
              </w:rPr>
            </w:pPr>
          </w:p>
          <w:p w14:paraId="55949C7D"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4D2D57D" w14:textId="377F5E88" w:rsidR="0081099A" w:rsidRDefault="004E1AB7" w:rsidP="0081099A">
            <w:pPr>
              <w:spacing w:after="60" w:line="360" w:lineRule="auto"/>
              <w:ind w:left="30" w:right="-72"/>
              <w:jc w:val="both"/>
              <w:rPr>
                <w:rFonts w:ascii="Arial" w:hAnsi="Arial" w:cs="Arial"/>
                <w:sz w:val="24"/>
                <w:szCs w:val="24"/>
                <w:highlight w:val="darkGray"/>
              </w:rPr>
            </w:pPr>
            <w:r w:rsidRPr="004E1AB7">
              <w:rPr>
                <w:rFonts w:ascii="Arial" w:hAnsi="Arial" w:cs="Arial"/>
                <w:sz w:val="24"/>
                <w:szCs w:val="24"/>
              </w:rPr>
              <w:t>Zamawiający dopuszcza takie rozwiązanie.</w:t>
            </w:r>
          </w:p>
          <w:p w14:paraId="7F4C6823" w14:textId="77777777" w:rsidR="00E96648" w:rsidRDefault="00E96648" w:rsidP="0081099A">
            <w:pPr>
              <w:spacing w:after="60" w:line="360" w:lineRule="auto"/>
              <w:ind w:left="30" w:right="-72"/>
              <w:jc w:val="both"/>
              <w:rPr>
                <w:rFonts w:ascii="Arial" w:hAnsi="Arial" w:cs="Arial"/>
                <w:sz w:val="24"/>
                <w:szCs w:val="24"/>
                <w:highlight w:val="darkGray"/>
              </w:rPr>
            </w:pPr>
          </w:p>
          <w:p w14:paraId="1754E372" w14:textId="6ECEAA40" w:rsidR="0081099A" w:rsidRPr="00035DEC" w:rsidRDefault="0081099A" w:rsidP="0081099A">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265</w:t>
            </w:r>
          </w:p>
          <w:p w14:paraId="3918BE10" w14:textId="77777777" w:rsidR="00E96648" w:rsidRPr="00E96648" w:rsidRDefault="00E96648" w:rsidP="00E96648">
            <w:pPr>
              <w:spacing w:after="120" w:line="360" w:lineRule="auto"/>
              <w:ind w:left="30" w:right="-72"/>
              <w:jc w:val="both"/>
              <w:rPr>
                <w:rFonts w:ascii="Arial" w:hAnsi="Arial" w:cs="Arial"/>
                <w:sz w:val="24"/>
                <w:szCs w:val="24"/>
              </w:rPr>
            </w:pPr>
            <w:r w:rsidRPr="00E96648">
              <w:rPr>
                <w:rFonts w:ascii="Arial" w:hAnsi="Arial" w:cs="Arial"/>
                <w:sz w:val="24"/>
                <w:szCs w:val="24"/>
              </w:rPr>
              <w:t>Pytanie  dot. SWZ:</w:t>
            </w:r>
          </w:p>
          <w:p w14:paraId="05404056" w14:textId="77777777" w:rsidR="00E96648" w:rsidRPr="00E96648" w:rsidRDefault="00E96648" w:rsidP="00E96648">
            <w:pPr>
              <w:spacing w:after="120" w:line="360" w:lineRule="auto"/>
              <w:ind w:left="30" w:right="-72"/>
              <w:jc w:val="both"/>
              <w:rPr>
                <w:rFonts w:ascii="Arial" w:hAnsi="Arial" w:cs="Arial"/>
                <w:sz w:val="24"/>
                <w:szCs w:val="24"/>
              </w:rPr>
            </w:pPr>
          </w:p>
          <w:p w14:paraId="0CF0D286" w14:textId="77777777" w:rsidR="00E96648" w:rsidRPr="00E96648" w:rsidRDefault="00E96648" w:rsidP="00E96648">
            <w:pPr>
              <w:spacing w:after="120" w:line="360" w:lineRule="auto"/>
              <w:ind w:left="30" w:right="-72"/>
              <w:jc w:val="both"/>
              <w:rPr>
                <w:rFonts w:ascii="Arial" w:hAnsi="Arial" w:cs="Arial"/>
                <w:sz w:val="24"/>
                <w:szCs w:val="24"/>
              </w:rPr>
            </w:pPr>
            <w:r w:rsidRPr="00E96648">
              <w:rPr>
                <w:rFonts w:ascii="Arial" w:hAnsi="Arial" w:cs="Arial"/>
                <w:sz w:val="24"/>
                <w:szCs w:val="24"/>
              </w:rPr>
              <w:t xml:space="preserve"> Prosimy Zamawiającego o informację  jak wygląda droga transportowa do miejsca posadowienia sterylizatora.</w:t>
            </w:r>
          </w:p>
          <w:p w14:paraId="0DC929C3" w14:textId="77777777" w:rsidR="00E96648" w:rsidRPr="00E96648" w:rsidRDefault="00E96648" w:rsidP="00E96648">
            <w:pPr>
              <w:spacing w:after="120" w:line="360" w:lineRule="auto"/>
              <w:ind w:left="30" w:right="-72"/>
              <w:jc w:val="both"/>
              <w:rPr>
                <w:rFonts w:ascii="Arial" w:hAnsi="Arial" w:cs="Arial"/>
                <w:sz w:val="24"/>
                <w:szCs w:val="24"/>
              </w:rPr>
            </w:pPr>
          </w:p>
          <w:p w14:paraId="7953D176" w14:textId="77777777" w:rsidR="00E96648" w:rsidRPr="00E96648" w:rsidRDefault="00E96648" w:rsidP="00E96648">
            <w:pPr>
              <w:spacing w:after="120" w:line="360" w:lineRule="auto"/>
              <w:ind w:left="30" w:right="-72"/>
              <w:jc w:val="both"/>
              <w:rPr>
                <w:rFonts w:ascii="Arial" w:hAnsi="Arial" w:cs="Arial"/>
                <w:sz w:val="24"/>
                <w:szCs w:val="24"/>
              </w:rPr>
            </w:pPr>
            <w:r w:rsidRPr="00E96648">
              <w:rPr>
                <w:rFonts w:ascii="Arial" w:hAnsi="Arial" w:cs="Arial"/>
                <w:sz w:val="24"/>
                <w:szCs w:val="24"/>
              </w:rPr>
              <w:t>Uzasadnienie: prosimy o podanie opisu drogi transportowej do miejsca posadowienia urządzenia: rozmiarów otworów drzwiowych: ich szerokości i wysokości  oraz informacji czy droga transportowa jest płaska -  czy nie występują przeszkody architektoniczne typu schody, windy.</w:t>
            </w:r>
          </w:p>
          <w:p w14:paraId="1F97A1D7" w14:textId="77777777" w:rsidR="00E96648" w:rsidRPr="00E96648" w:rsidRDefault="00E96648" w:rsidP="00E96648">
            <w:pPr>
              <w:spacing w:after="120" w:line="360" w:lineRule="auto"/>
              <w:ind w:left="30" w:right="-72"/>
              <w:jc w:val="both"/>
              <w:rPr>
                <w:rFonts w:ascii="Arial" w:hAnsi="Arial" w:cs="Arial"/>
                <w:sz w:val="24"/>
                <w:szCs w:val="24"/>
              </w:rPr>
            </w:pPr>
          </w:p>
          <w:p w14:paraId="17288641" w14:textId="77777777" w:rsidR="00E96648" w:rsidRPr="00E96648" w:rsidRDefault="00E96648" w:rsidP="00E96648">
            <w:pPr>
              <w:spacing w:after="120" w:line="360" w:lineRule="auto"/>
              <w:ind w:left="30" w:right="-72"/>
              <w:jc w:val="both"/>
              <w:rPr>
                <w:rFonts w:ascii="Arial" w:hAnsi="Arial" w:cs="Arial"/>
                <w:sz w:val="24"/>
                <w:szCs w:val="24"/>
              </w:rPr>
            </w:pPr>
            <w:r w:rsidRPr="00E96648">
              <w:rPr>
                <w:rFonts w:ascii="Arial" w:hAnsi="Arial" w:cs="Arial"/>
                <w:sz w:val="24"/>
                <w:szCs w:val="24"/>
              </w:rPr>
              <w:t>W przypadku schodów prosimy o podanie ich wymiarów:  szerokości stopni , ich wysokości i ilości oraz wymiarów półpięter.</w:t>
            </w:r>
          </w:p>
          <w:p w14:paraId="08B33A97" w14:textId="77777777" w:rsidR="00E96648" w:rsidRPr="00E96648" w:rsidRDefault="00E96648" w:rsidP="00E96648">
            <w:pPr>
              <w:spacing w:after="120" w:line="360" w:lineRule="auto"/>
              <w:ind w:left="30" w:right="-72"/>
              <w:jc w:val="both"/>
              <w:rPr>
                <w:rFonts w:ascii="Arial" w:hAnsi="Arial" w:cs="Arial"/>
                <w:sz w:val="24"/>
                <w:szCs w:val="24"/>
              </w:rPr>
            </w:pPr>
          </w:p>
          <w:p w14:paraId="5EDB7790" w14:textId="77777777" w:rsidR="00E96648" w:rsidRPr="00E96648" w:rsidRDefault="00E96648" w:rsidP="00E96648">
            <w:pPr>
              <w:spacing w:after="120" w:line="360" w:lineRule="auto"/>
              <w:ind w:left="30" w:right="-72"/>
              <w:jc w:val="both"/>
              <w:rPr>
                <w:rFonts w:ascii="Arial" w:hAnsi="Arial" w:cs="Arial"/>
                <w:sz w:val="24"/>
                <w:szCs w:val="24"/>
              </w:rPr>
            </w:pPr>
            <w:r w:rsidRPr="00E96648">
              <w:rPr>
                <w:rFonts w:ascii="Arial" w:hAnsi="Arial" w:cs="Arial"/>
                <w:sz w:val="24"/>
                <w:szCs w:val="24"/>
              </w:rPr>
              <w:t>W przypadku windy prosimy o podanie ew. wymiarów windy i  jej nośności.</w:t>
            </w:r>
          </w:p>
          <w:p w14:paraId="2486BECF" w14:textId="77777777" w:rsidR="00E96648" w:rsidRPr="00E96648" w:rsidRDefault="00E96648" w:rsidP="00E96648">
            <w:pPr>
              <w:spacing w:after="120" w:line="360" w:lineRule="auto"/>
              <w:ind w:left="30" w:right="-72"/>
              <w:jc w:val="both"/>
              <w:rPr>
                <w:rFonts w:ascii="Arial" w:hAnsi="Arial" w:cs="Arial"/>
                <w:sz w:val="24"/>
                <w:szCs w:val="24"/>
              </w:rPr>
            </w:pPr>
          </w:p>
          <w:p w14:paraId="2EA64762" w14:textId="6052C977" w:rsidR="0081099A" w:rsidRPr="00035DEC" w:rsidRDefault="00E96648" w:rsidP="00E96648">
            <w:pPr>
              <w:spacing w:after="120" w:line="360" w:lineRule="auto"/>
              <w:ind w:left="30" w:right="-72"/>
              <w:jc w:val="both"/>
              <w:rPr>
                <w:rFonts w:ascii="Arial" w:hAnsi="Arial" w:cs="Arial"/>
                <w:sz w:val="24"/>
                <w:szCs w:val="24"/>
              </w:rPr>
            </w:pPr>
            <w:r w:rsidRPr="00E96648">
              <w:rPr>
                <w:rFonts w:ascii="Arial" w:hAnsi="Arial" w:cs="Arial"/>
                <w:sz w:val="24"/>
                <w:szCs w:val="24"/>
              </w:rPr>
              <w:t>Informacja ta jest niezbędna do wyceny oferty oraz zaplanowania logistycznej obsługi kontraktu.</w:t>
            </w:r>
          </w:p>
          <w:p w14:paraId="3C0D5291"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F1754BC" w14:textId="3E2FDC1B" w:rsidR="0081099A" w:rsidRDefault="004E1AB7" w:rsidP="0081099A">
            <w:pPr>
              <w:spacing w:after="60" w:line="360" w:lineRule="auto"/>
              <w:ind w:left="30" w:right="-72"/>
              <w:jc w:val="both"/>
              <w:rPr>
                <w:rFonts w:ascii="Arial" w:hAnsi="Arial" w:cs="Arial"/>
                <w:sz w:val="24"/>
                <w:szCs w:val="24"/>
                <w:highlight w:val="darkGray"/>
              </w:rPr>
            </w:pPr>
            <w:r w:rsidRPr="004E1AB7">
              <w:rPr>
                <w:rFonts w:ascii="Arial" w:hAnsi="Arial" w:cs="Arial"/>
                <w:sz w:val="24"/>
                <w:szCs w:val="24"/>
              </w:rPr>
              <w:t>Zamawiający informuje: Droga transportowa- Powierzchnia płaska , wymiar drzwi  : szerokość 142cm , wysokość 202 cm.</w:t>
            </w:r>
          </w:p>
          <w:p w14:paraId="3D1AADBA" w14:textId="0887487A" w:rsidR="0081099A" w:rsidRPr="00035DEC" w:rsidRDefault="0081099A" w:rsidP="0081099A">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266</w:t>
            </w:r>
          </w:p>
          <w:p w14:paraId="1B811CA9" w14:textId="77777777" w:rsidR="00E96648" w:rsidRPr="00E96648" w:rsidRDefault="00E96648" w:rsidP="00E96648">
            <w:pPr>
              <w:spacing w:after="120" w:line="360" w:lineRule="auto"/>
              <w:ind w:left="30" w:right="-72"/>
              <w:jc w:val="both"/>
              <w:rPr>
                <w:rFonts w:ascii="Arial" w:hAnsi="Arial" w:cs="Arial"/>
                <w:sz w:val="24"/>
                <w:szCs w:val="24"/>
              </w:rPr>
            </w:pPr>
            <w:r w:rsidRPr="00E96648">
              <w:rPr>
                <w:rFonts w:ascii="Arial" w:hAnsi="Arial" w:cs="Arial"/>
                <w:sz w:val="24"/>
                <w:szCs w:val="24"/>
              </w:rPr>
              <w:t>Pytanie  dot. SWZ:</w:t>
            </w:r>
          </w:p>
          <w:p w14:paraId="433532A5" w14:textId="77777777" w:rsidR="00E96648" w:rsidRPr="00E96648" w:rsidRDefault="00E96648" w:rsidP="00E96648">
            <w:pPr>
              <w:spacing w:after="120" w:line="360" w:lineRule="auto"/>
              <w:ind w:left="30" w:right="-72"/>
              <w:jc w:val="both"/>
              <w:rPr>
                <w:rFonts w:ascii="Arial" w:hAnsi="Arial" w:cs="Arial"/>
                <w:sz w:val="24"/>
                <w:szCs w:val="24"/>
              </w:rPr>
            </w:pPr>
          </w:p>
          <w:p w14:paraId="6AE4C712" w14:textId="77777777" w:rsidR="00E96648" w:rsidRPr="00E96648" w:rsidRDefault="00E96648" w:rsidP="00E96648">
            <w:pPr>
              <w:spacing w:after="120" w:line="360" w:lineRule="auto"/>
              <w:ind w:left="30" w:right="-72"/>
              <w:jc w:val="both"/>
              <w:rPr>
                <w:rFonts w:ascii="Arial" w:hAnsi="Arial" w:cs="Arial"/>
                <w:sz w:val="24"/>
                <w:szCs w:val="24"/>
              </w:rPr>
            </w:pPr>
            <w:r w:rsidRPr="00E96648">
              <w:rPr>
                <w:rFonts w:ascii="Arial" w:hAnsi="Arial" w:cs="Arial"/>
                <w:sz w:val="24"/>
                <w:szCs w:val="24"/>
              </w:rPr>
              <w:lastRenderedPageBreak/>
              <w:t>Czy w miejscu posadowienia urządzenia są niezbędnie media, czy nie ma potrzeby wykonania dodatkowych prac budowlanych bądź przebudowy istniejących podłączeń?</w:t>
            </w:r>
          </w:p>
          <w:p w14:paraId="4387951B" w14:textId="65B5E34A" w:rsidR="0081099A" w:rsidRPr="00035DEC" w:rsidRDefault="00E96648" w:rsidP="00E96648">
            <w:pPr>
              <w:spacing w:after="120" w:line="360" w:lineRule="auto"/>
              <w:ind w:left="30" w:right="-72"/>
              <w:jc w:val="both"/>
              <w:rPr>
                <w:rFonts w:ascii="Arial" w:hAnsi="Arial" w:cs="Arial"/>
                <w:sz w:val="24"/>
                <w:szCs w:val="24"/>
              </w:rPr>
            </w:pPr>
            <w:r w:rsidRPr="00E96648">
              <w:rPr>
                <w:rFonts w:ascii="Arial" w:hAnsi="Arial" w:cs="Arial"/>
                <w:sz w:val="24"/>
                <w:szCs w:val="24"/>
              </w:rPr>
              <w:t>W przypadku potrzeby wykonania tych prac Prosimy Zamawiającego o potwierdzenie, że jest to koszt po stronie Zamawiającego.</w:t>
            </w:r>
          </w:p>
          <w:p w14:paraId="43701329"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6AB2900" w14:textId="3A46F024" w:rsidR="0081099A" w:rsidRDefault="004E1AB7" w:rsidP="0081099A">
            <w:pPr>
              <w:spacing w:after="60" w:line="360" w:lineRule="auto"/>
              <w:ind w:left="30" w:right="-72"/>
              <w:jc w:val="both"/>
              <w:rPr>
                <w:rFonts w:ascii="Arial" w:hAnsi="Arial" w:cs="Arial"/>
                <w:sz w:val="24"/>
                <w:szCs w:val="24"/>
                <w:highlight w:val="darkGray"/>
              </w:rPr>
            </w:pPr>
            <w:r w:rsidRPr="004E1AB7">
              <w:rPr>
                <w:rFonts w:ascii="Arial" w:hAnsi="Arial" w:cs="Arial"/>
                <w:sz w:val="24"/>
                <w:szCs w:val="24"/>
              </w:rPr>
              <w:t xml:space="preserve">Zamawiający informuje: Media – Zamawiający zapewnia podłączenie wody </w:t>
            </w:r>
            <w:proofErr w:type="spellStart"/>
            <w:r w:rsidRPr="004E1AB7">
              <w:rPr>
                <w:rFonts w:ascii="Arial" w:hAnsi="Arial" w:cs="Arial"/>
                <w:sz w:val="24"/>
                <w:szCs w:val="24"/>
              </w:rPr>
              <w:t>Demi</w:t>
            </w:r>
            <w:proofErr w:type="spellEnd"/>
            <w:r w:rsidRPr="004E1AB7">
              <w:rPr>
                <w:rFonts w:ascii="Arial" w:hAnsi="Arial" w:cs="Arial"/>
                <w:sz w:val="24"/>
                <w:szCs w:val="24"/>
              </w:rPr>
              <w:t xml:space="preserve"> , zimnej wodociągowej , sprężonego powietrza o ciśnieniu 5 bar oraz odpływu w strefie montażu sterylizatora</w:t>
            </w:r>
          </w:p>
          <w:p w14:paraId="4F50E534" w14:textId="5C13BBE9" w:rsidR="0081099A" w:rsidRPr="0015719C" w:rsidRDefault="0081099A" w:rsidP="0081099A">
            <w:pPr>
              <w:spacing w:before="60" w:after="60" w:line="276" w:lineRule="auto"/>
              <w:ind w:left="30" w:right="-72"/>
              <w:rPr>
                <w:rFonts w:ascii="Arial" w:hAnsi="Arial" w:cs="Arial"/>
                <w:b/>
                <w:bCs/>
                <w:sz w:val="24"/>
                <w:szCs w:val="24"/>
              </w:rPr>
            </w:pPr>
            <w:r w:rsidRPr="0015719C">
              <w:rPr>
                <w:rFonts w:ascii="Arial" w:hAnsi="Arial" w:cs="Arial"/>
                <w:b/>
                <w:bCs/>
                <w:sz w:val="24"/>
                <w:szCs w:val="24"/>
              </w:rPr>
              <w:t>Pytanie nr 267</w:t>
            </w:r>
          </w:p>
          <w:p w14:paraId="38EDE6BB" w14:textId="77777777" w:rsidR="00E96648" w:rsidRPr="0015719C" w:rsidRDefault="00E96648" w:rsidP="00E96648">
            <w:pPr>
              <w:spacing w:after="120" w:line="360" w:lineRule="auto"/>
              <w:ind w:left="30" w:right="-72"/>
              <w:jc w:val="both"/>
              <w:rPr>
                <w:rFonts w:ascii="Arial" w:hAnsi="Arial" w:cs="Arial"/>
                <w:sz w:val="24"/>
                <w:szCs w:val="24"/>
              </w:rPr>
            </w:pPr>
            <w:r w:rsidRPr="0015719C">
              <w:rPr>
                <w:rFonts w:ascii="Arial" w:hAnsi="Arial" w:cs="Arial"/>
                <w:sz w:val="24"/>
                <w:szCs w:val="24"/>
              </w:rPr>
              <w:t>Pytanie dot. załącznika nr 12.6 do SWZ: Projektowane postanowienia umowy § 3 Warunki dostawy ustęp 10 o brzmieniu:</w:t>
            </w:r>
          </w:p>
          <w:p w14:paraId="19B9642F" w14:textId="77777777" w:rsidR="00E96648" w:rsidRPr="0015719C" w:rsidRDefault="00E96648" w:rsidP="00E96648">
            <w:pPr>
              <w:spacing w:after="120" w:line="360" w:lineRule="auto"/>
              <w:ind w:left="30" w:right="-72"/>
              <w:jc w:val="both"/>
              <w:rPr>
                <w:rFonts w:ascii="Arial" w:hAnsi="Arial" w:cs="Arial"/>
                <w:sz w:val="24"/>
                <w:szCs w:val="24"/>
              </w:rPr>
            </w:pPr>
            <w:r w:rsidRPr="0015719C">
              <w:rPr>
                <w:rFonts w:ascii="Arial" w:hAnsi="Arial" w:cs="Arial"/>
                <w:sz w:val="24"/>
                <w:szCs w:val="24"/>
              </w:rPr>
              <w:t>10)</w:t>
            </w:r>
            <w:r w:rsidRPr="0015719C">
              <w:rPr>
                <w:rFonts w:ascii="Arial" w:hAnsi="Arial" w:cs="Arial"/>
                <w:sz w:val="24"/>
                <w:szCs w:val="24"/>
              </w:rPr>
              <w:tab/>
              <w:t>Jeżeli w toku czynności odbioru Towaru zostaną stwierdzone wady lub brak realizacji przez Wykonawcę innych zobowiązań przez niego przyjętych na podstawie umowy, niezależnie od uprawnień przewidzianych w niniejszym paragrafie oraz wynikających z przepisów ogólnych, Zamawiający zastrzega sobie prawo:</w:t>
            </w:r>
          </w:p>
          <w:p w14:paraId="78452727" w14:textId="77777777" w:rsidR="00E96648" w:rsidRPr="0015719C" w:rsidRDefault="00E96648" w:rsidP="00E96648">
            <w:pPr>
              <w:spacing w:after="120" w:line="360" w:lineRule="auto"/>
              <w:ind w:left="30" w:right="-72"/>
              <w:jc w:val="both"/>
              <w:rPr>
                <w:rFonts w:ascii="Arial" w:hAnsi="Arial" w:cs="Arial"/>
                <w:sz w:val="24"/>
                <w:szCs w:val="24"/>
              </w:rPr>
            </w:pPr>
            <w:r w:rsidRPr="0015719C">
              <w:rPr>
                <w:rFonts w:ascii="Arial" w:hAnsi="Arial" w:cs="Arial"/>
                <w:sz w:val="24"/>
                <w:szCs w:val="24"/>
              </w:rPr>
              <w:t>1)</w:t>
            </w:r>
            <w:r w:rsidRPr="0015719C">
              <w:rPr>
                <w:rFonts w:ascii="Arial" w:hAnsi="Arial" w:cs="Arial"/>
                <w:sz w:val="24"/>
                <w:szCs w:val="24"/>
              </w:rPr>
              <w:tab/>
              <w:t>odstąpienia od umowy w całości lub w części, jeżeli przeszkody w odbiorze nie da się usunąć; oświadczenie o odstąpieniu Zamawiający może złożyć w terminie 30 dni od dnia ujawnienia się przeszkody,</w:t>
            </w:r>
          </w:p>
          <w:p w14:paraId="0FFBF955" w14:textId="77777777" w:rsidR="00E96648" w:rsidRPr="0015719C" w:rsidRDefault="00E96648" w:rsidP="00E96648">
            <w:pPr>
              <w:spacing w:after="120" w:line="360" w:lineRule="auto"/>
              <w:ind w:left="30" w:right="-72"/>
              <w:jc w:val="both"/>
              <w:rPr>
                <w:rFonts w:ascii="Arial" w:hAnsi="Arial" w:cs="Arial"/>
                <w:sz w:val="24"/>
                <w:szCs w:val="24"/>
              </w:rPr>
            </w:pPr>
            <w:r w:rsidRPr="0015719C">
              <w:rPr>
                <w:rFonts w:ascii="Arial" w:hAnsi="Arial" w:cs="Arial"/>
                <w:sz w:val="24"/>
                <w:szCs w:val="24"/>
              </w:rPr>
              <w:t>2)</w:t>
            </w:r>
            <w:r w:rsidRPr="0015719C">
              <w:rPr>
                <w:rFonts w:ascii="Arial" w:hAnsi="Arial" w:cs="Arial"/>
                <w:sz w:val="24"/>
                <w:szCs w:val="24"/>
              </w:rPr>
              <w:tab/>
              <w:t>żądania dostarczenia nowego Towaru, wolnego od wad,</w:t>
            </w:r>
          </w:p>
          <w:p w14:paraId="5098F696" w14:textId="77777777" w:rsidR="00E96648" w:rsidRPr="0015719C" w:rsidRDefault="00E96648" w:rsidP="00E96648">
            <w:pPr>
              <w:spacing w:after="120" w:line="360" w:lineRule="auto"/>
              <w:ind w:left="30" w:right="-72"/>
              <w:jc w:val="both"/>
              <w:rPr>
                <w:rFonts w:ascii="Arial" w:hAnsi="Arial" w:cs="Arial"/>
                <w:sz w:val="24"/>
                <w:szCs w:val="24"/>
              </w:rPr>
            </w:pPr>
            <w:r w:rsidRPr="0015719C">
              <w:rPr>
                <w:rFonts w:ascii="Arial" w:hAnsi="Arial" w:cs="Arial"/>
                <w:sz w:val="24"/>
                <w:szCs w:val="24"/>
              </w:rPr>
              <w:t>3)</w:t>
            </w:r>
            <w:r w:rsidRPr="0015719C">
              <w:rPr>
                <w:rFonts w:ascii="Arial" w:hAnsi="Arial" w:cs="Arial"/>
                <w:sz w:val="24"/>
                <w:szCs w:val="24"/>
              </w:rPr>
              <w:tab/>
              <w:t>wykonania zastępczego dostawy Towaru i innych zobowiązań związanych z tą dostawą na koszt i niebezpieczeństwo Wykonawcy w przypadku bezskutecznego upływu wyznaczonego terminu do usunięcia wad przez Wykonawcę,</w:t>
            </w:r>
          </w:p>
          <w:p w14:paraId="1738C7FD" w14:textId="77777777" w:rsidR="00E96648" w:rsidRPr="0015719C" w:rsidRDefault="00E96648" w:rsidP="00E96648">
            <w:pPr>
              <w:spacing w:after="120" w:line="360" w:lineRule="auto"/>
              <w:ind w:left="30" w:right="-72"/>
              <w:jc w:val="both"/>
              <w:rPr>
                <w:rFonts w:ascii="Arial" w:hAnsi="Arial" w:cs="Arial"/>
                <w:sz w:val="24"/>
                <w:szCs w:val="24"/>
              </w:rPr>
            </w:pPr>
            <w:r w:rsidRPr="0015719C">
              <w:rPr>
                <w:rFonts w:ascii="Arial" w:hAnsi="Arial" w:cs="Arial"/>
                <w:sz w:val="24"/>
                <w:szCs w:val="24"/>
              </w:rPr>
              <w:t>4)</w:t>
            </w:r>
            <w:r w:rsidRPr="0015719C">
              <w:rPr>
                <w:rFonts w:ascii="Arial" w:hAnsi="Arial" w:cs="Arial"/>
                <w:sz w:val="24"/>
                <w:szCs w:val="24"/>
              </w:rPr>
              <w:tab/>
              <w:t>żądania obniżenia ceny w odpowiednim stosunku, jeżeli przeszkody nie da się usunąć.</w:t>
            </w:r>
          </w:p>
          <w:p w14:paraId="785CF32C" w14:textId="77777777" w:rsidR="00E96648" w:rsidRPr="0015719C" w:rsidRDefault="00E96648" w:rsidP="00E96648">
            <w:pPr>
              <w:spacing w:after="120" w:line="360" w:lineRule="auto"/>
              <w:ind w:left="30" w:right="-72"/>
              <w:jc w:val="both"/>
              <w:rPr>
                <w:rFonts w:ascii="Arial" w:hAnsi="Arial" w:cs="Arial"/>
                <w:sz w:val="24"/>
                <w:szCs w:val="24"/>
              </w:rPr>
            </w:pPr>
          </w:p>
          <w:p w14:paraId="6D75CD8F" w14:textId="20E9DD04" w:rsidR="0081099A" w:rsidRPr="0015719C" w:rsidRDefault="00E96648" w:rsidP="00E96648">
            <w:pPr>
              <w:spacing w:after="120" w:line="360" w:lineRule="auto"/>
              <w:ind w:left="30" w:right="-72"/>
              <w:jc w:val="both"/>
              <w:rPr>
                <w:rFonts w:ascii="Arial" w:hAnsi="Arial" w:cs="Arial"/>
                <w:sz w:val="24"/>
                <w:szCs w:val="24"/>
              </w:rPr>
            </w:pPr>
            <w:r w:rsidRPr="0015719C">
              <w:rPr>
                <w:rFonts w:ascii="Arial" w:hAnsi="Arial" w:cs="Arial"/>
                <w:sz w:val="24"/>
                <w:szCs w:val="24"/>
              </w:rPr>
              <w:t>Prosimy Zamawiającego o usunięcie zapisu w całości.</w:t>
            </w:r>
          </w:p>
          <w:p w14:paraId="5B5BE6B3" w14:textId="77777777" w:rsidR="0081099A" w:rsidRPr="0015719C" w:rsidRDefault="0081099A" w:rsidP="0081099A">
            <w:pPr>
              <w:spacing w:after="40" w:line="276" w:lineRule="auto"/>
              <w:ind w:left="30" w:right="-72"/>
              <w:rPr>
                <w:rFonts w:ascii="Arial" w:hAnsi="Arial" w:cs="Arial"/>
                <w:b/>
                <w:bCs/>
                <w:sz w:val="24"/>
                <w:szCs w:val="24"/>
              </w:rPr>
            </w:pPr>
            <w:r w:rsidRPr="0015719C">
              <w:rPr>
                <w:rFonts w:ascii="Arial" w:hAnsi="Arial" w:cs="Arial"/>
                <w:b/>
                <w:bCs/>
                <w:sz w:val="24"/>
                <w:szCs w:val="24"/>
              </w:rPr>
              <w:t>Stanowisko (wyjaśnienie) Zamawiającego:</w:t>
            </w:r>
          </w:p>
          <w:p w14:paraId="1F30C00A" w14:textId="5A538233" w:rsidR="0081099A" w:rsidRPr="004E1AB7" w:rsidRDefault="0015719C" w:rsidP="0081099A">
            <w:pPr>
              <w:spacing w:after="60" w:line="360" w:lineRule="auto"/>
              <w:ind w:left="30" w:right="-72"/>
              <w:jc w:val="both"/>
              <w:rPr>
                <w:rFonts w:ascii="Arial" w:hAnsi="Arial" w:cs="Arial"/>
                <w:sz w:val="24"/>
                <w:szCs w:val="24"/>
                <w:highlight w:val="yellow"/>
              </w:rPr>
            </w:pPr>
            <w:r w:rsidRPr="00AB08F1">
              <w:rPr>
                <w:rFonts w:ascii="Arial" w:hAnsi="Arial" w:cs="Arial"/>
                <w:sz w:val="24"/>
                <w:szCs w:val="24"/>
              </w:rPr>
              <w:t>Zamawiający odsyła w przedmiotowym zakresie do wyjaśnień udzielonych w odpowiedzi na pytanie nr 8.</w:t>
            </w:r>
          </w:p>
          <w:p w14:paraId="2C43FA87" w14:textId="1B8D6F3D" w:rsidR="0081099A" w:rsidRPr="0015719C" w:rsidRDefault="0081099A" w:rsidP="0081099A">
            <w:pPr>
              <w:spacing w:before="60" w:after="60" w:line="276" w:lineRule="auto"/>
              <w:ind w:left="30" w:right="-72"/>
              <w:rPr>
                <w:rFonts w:ascii="Arial" w:hAnsi="Arial" w:cs="Arial"/>
                <w:b/>
                <w:bCs/>
                <w:sz w:val="24"/>
                <w:szCs w:val="24"/>
              </w:rPr>
            </w:pPr>
            <w:r w:rsidRPr="0015719C">
              <w:rPr>
                <w:rFonts w:ascii="Arial" w:hAnsi="Arial" w:cs="Arial"/>
                <w:b/>
                <w:bCs/>
                <w:sz w:val="24"/>
                <w:szCs w:val="24"/>
              </w:rPr>
              <w:lastRenderedPageBreak/>
              <w:t>Pytanie nr 268</w:t>
            </w:r>
          </w:p>
          <w:p w14:paraId="71633DA0" w14:textId="77777777" w:rsidR="00E96648" w:rsidRPr="0015719C" w:rsidRDefault="00E96648" w:rsidP="00E96648">
            <w:pPr>
              <w:spacing w:after="120" w:line="360" w:lineRule="auto"/>
              <w:ind w:left="30" w:right="-72"/>
              <w:jc w:val="both"/>
              <w:rPr>
                <w:rFonts w:ascii="Arial" w:hAnsi="Arial" w:cs="Arial"/>
                <w:sz w:val="24"/>
                <w:szCs w:val="24"/>
              </w:rPr>
            </w:pPr>
            <w:r w:rsidRPr="0015719C">
              <w:rPr>
                <w:rFonts w:ascii="Arial" w:hAnsi="Arial" w:cs="Arial"/>
                <w:sz w:val="24"/>
                <w:szCs w:val="24"/>
              </w:rPr>
              <w:t>Pytanie dot. załącznika nr 12.6 do SWZ: Projektowane postanowienia umowy § 6 Gwarancja i rękojmia ustęp 15,16,17,18 o brzmieniu:</w:t>
            </w:r>
          </w:p>
          <w:p w14:paraId="07400A61" w14:textId="77777777" w:rsidR="00E96648" w:rsidRPr="0015719C" w:rsidRDefault="00E96648" w:rsidP="00E96648">
            <w:pPr>
              <w:spacing w:after="120" w:line="360" w:lineRule="auto"/>
              <w:ind w:left="30" w:right="-72"/>
              <w:jc w:val="both"/>
              <w:rPr>
                <w:rFonts w:ascii="Arial" w:hAnsi="Arial" w:cs="Arial"/>
                <w:sz w:val="24"/>
                <w:szCs w:val="24"/>
              </w:rPr>
            </w:pPr>
            <w:r w:rsidRPr="0015719C">
              <w:rPr>
                <w:rFonts w:ascii="Arial" w:hAnsi="Arial" w:cs="Arial"/>
                <w:sz w:val="24"/>
                <w:szCs w:val="24"/>
              </w:rPr>
              <w:t>15.</w:t>
            </w:r>
            <w:r w:rsidRPr="0015719C">
              <w:rPr>
                <w:rFonts w:ascii="Arial" w:hAnsi="Arial" w:cs="Arial"/>
                <w:sz w:val="24"/>
                <w:szCs w:val="24"/>
              </w:rPr>
              <w:tab/>
              <w:t>Jeżeli wady Towaru nie można usunąć, Wykonawca zobowiązany jest wymienić Towar na nowy, wolny od wad, posiadający parametry nie gorsze jak Towar, którego wady nie da się usunąć, nie później niż w terminie 30 dni licznych od dnia złożenia przez Zamawiającego zgłoszenia wady. Termin wymiany Towaru na nowy, wolny od wad w przypadku określonym w zdaniu poprzedzającym może ulec wydłużeniu za zgodą Zamawiającego (wyrażoną w formie pisemnej) z przyczyn niezależnych od Wykonawcy, a wynikających z wymogów natury technicznej, procesu technologicznego lub innych wymogów o obiektywnym charakterze, o których wystąpieniu Wykonawca zobowiązany jest poinformować pisemnie Zamawiającego.</w:t>
            </w:r>
          </w:p>
          <w:p w14:paraId="46EEDE0A" w14:textId="31283812" w:rsidR="0081099A" w:rsidRPr="0015719C" w:rsidRDefault="00E96648" w:rsidP="00E96648">
            <w:pPr>
              <w:spacing w:after="120" w:line="360" w:lineRule="auto"/>
              <w:ind w:left="30" w:right="-72"/>
              <w:jc w:val="both"/>
              <w:rPr>
                <w:rFonts w:ascii="Arial" w:hAnsi="Arial" w:cs="Arial"/>
                <w:sz w:val="24"/>
                <w:szCs w:val="24"/>
              </w:rPr>
            </w:pPr>
            <w:r w:rsidRPr="0015719C">
              <w:rPr>
                <w:rFonts w:ascii="Arial" w:hAnsi="Arial" w:cs="Arial"/>
                <w:sz w:val="24"/>
                <w:szCs w:val="24"/>
              </w:rPr>
              <w:t>16.</w:t>
            </w:r>
            <w:r w:rsidRPr="0015719C">
              <w:rPr>
                <w:rFonts w:ascii="Arial" w:hAnsi="Arial" w:cs="Arial"/>
                <w:sz w:val="24"/>
                <w:szCs w:val="24"/>
              </w:rPr>
              <w:tab/>
              <w:t>W przypadku, gdy dany podzespół/moduł/element/część był już dwukrotnie przedmiotem naprawy, złożenie przez Zamawiającego zgłoszenia wady dotyczącego tego samego podzespołu/modułu/elementu/części po raz trzeci zobowiązuje Wykonawcę, w ramach czynności usunięcia wady, do wymiany podzespołu/modułu/elementu/części na nową, a w przypadku braku możliwości wymiany podzespołu/modułu/ elementu/części - do wymiany Towaru na nowy. Postanowienie powyższe dotyczy także elementów instalacji Towaru. W przypadku, gdy dany podzespół/moduł/element/część był już trzykrotnie przedmiotem naprawy, złożenie przez Zamawiającego zgłoszenia wady dotyczącego tego samego podzespołu/modułu/elementu/części po raz czwarty zobowiązuje Wykonawcę, w ramach czynności usunięcia wady, do wymiany Towaru na nowy, wolny od wad, posiadający parametry nie gorsze jak Towar, którego dotyczyła naprawa w terminie nie dłuższym niż 30 dni licząc od dnia trzeciego zgłoszenia reklamacji przez Zamawiającego. Termin wymiany Towaru na nowy, wolny od wad w przypadku określonym w zdaniu poprzedzającym może ulec wydłużeniu za zgodą</w:t>
            </w:r>
            <w:r w:rsidRPr="0015719C">
              <w:t xml:space="preserve"> </w:t>
            </w:r>
            <w:r w:rsidRPr="0015719C">
              <w:rPr>
                <w:rFonts w:ascii="Arial" w:hAnsi="Arial" w:cs="Arial"/>
                <w:sz w:val="24"/>
                <w:szCs w:val="24"/>
              </w:rPr>
              <w:t xml:space="preserve">Zamawiającego (wyrażoną w formie pisemnej) z przyczyn niezależnych od Wykonawcy, a wynikających z wymogów natury technicznej, procesu technologicznego lub innych wymogów o obiektywnym charakterze, o których wystąpieniu Wykonawca zobowiązany jest poinformować pisemnie Zamawiającego. </w:t>
            </w:r>
            <w:r w:rsidRPr="0015719C">
              <w:rPr>
                <w:rFonts w:ascii="Arial" w:hAnsi="Arial" w:cs="Arial"/>
                <w:sz w:val="24"/>
                <w:szCs w:val="24"/>
              </w:rPr>
              <w:lastRenderedPageBreak/>
              <w:t>W odniesieniu do podzespołu/modułu/elementu/części lub Towaru wymienionych na nowe okres gwarancji biegnie od nowa.</w:t>
            </w:r>
          </w:p>
          <w:p w14:paraId="46334182" w14:textId="77777777" w:rsidR="00E96648" w:rsidRPr="0015719C" w:rsidRDefault="00E96648" w:rsidP="00E96648">
            <w:pPr>
              <w:spacing w:after="120" w:line="360" w:lineRule="auto"/>
              <w:ind w:left="30" w:right="-72"/>
              <w:jc w:val="both"/>
              <w:rPr>
                <w:rFonts w:ascii="Arial" w:hAnsi="Arial" w:cs="Arial"/>
                <w:sz w:val="24"/>
                <w:szCs w:val="24"/>
              </w:rPr>
            </w:pPr>
            <w:r w:rsidRPr="0015719C">
              <w:rPr>
                <w:rFonts w:ascii="Arial" w:hAnsi="Arial" w:cs="Arial"/>
                <w:sz w:val="24"/>
                <w:szCs w:val="24"/>
              </w:rPr>
              <w:t>17.</w:t>
            </w:r>
            <w:r w:rsidRPr="0015719C">
              <w:rPr>
                <w:rFonts w:ascii="Arial" w:hAnsi="Arial" w:cs="Arial"/>
                <w:sz w:val="24"/>
                <w:szCs w:val="24"/>
              </w:rPr>
              <w:tab/>
              <w:t>W każdym przypadku, w którym Zamawiający po upływie terminu przewidzianego na usunięcie wady nie może korzystać z Towaru (np. z powodu przedłużenia czasu usunięcia wady lub konieczności wymiany Towaru na nowy), Wykonawca zapewni Towar zastępczy o parametrach nie gorszych od Towaru podlegającego wymianie, na cały okres, od dnia następującego po upływie terminu usunięcia wady do dnia dostarczenia do Zamawiającego Towaru nowego, wolnego od wad w miejsce wadliwego. W przypadku braku realizacji zobowiązania określonego w zdaniu poprzedzającym, Zamawiającemu przysługuje prawo zapewnienia sobie we własnym zakresie Towaru zastępczego, albo zlecenia wykonania czynności, do których służył Towar podlegający obowiązkowi zapewnienia Towaru zastępczego, osobie trzeciej na koszt i ryzyko Wykonawcy. Za wyjątkiem przypadku określonego w zdaniu drugim niniejszego ustępu, zapewnienie przez Wykonawcę Towaru zastępczego uważane jest jako skuteczna naprawa Towaru, jednak nie dłużej niż przez 2 miesiące od dnia zapewnienia Towaru zstępczego. Od dnia następującego po upływie terminu określonego w zdaniu poprzedzającym Zamawiającemu przysługuje prawo naliczania kary umownej za zwłokę w Czasie skutecznej naprawy.</w:t>
            </w:r>
          </w:p>
          <w:p w14:paraId="4BE90349" w14:textId="37650313" w:rsidR="00E96648" w:rsidRPr="0015719C" w:rsidRDefault="00E96648" w:rsidP="00E96648">
            <w:pPr>
              <w:spacing w:after="120" w:line="360" w:lineRule="auto"/>
              <w:ind w:left="30" w:right="-72"/>
              <w:jc w:val="both"/>
              <w:rPr>
                <w:rFonts w:ascii="Arial" w:hAnsi="Arial" w:cs="Arial"/>
                <w:sz w:val="24"/>
                <w:szCs w:val="24"/>
              </w:rPr>
            </w:pPr>
            <w:r w:rsidRPr="0015719C">
              <w:rPr>
                <w:rFonts w:ascii="Arial" w:hAnsi="Arial" w:cs="Arial"/>
                <w:sz w:val="24"/>
                <w:szCs w:val="24"/>
              </w:rPr>
              <w:t>18.</w:t>
            </w:r>
            <w:r w:rsidRPr="0015719C">
              <w:rPr>
                <w:rFonts w:ascii="Arial" w:hAnsi="Arial" w:cs="Arial"/>
                <w:sz w:val="24"/>
                <w:szCs w:val="24"/>
              </w:rPr>
              <w:tab/>
              <w:t>W przypadku wystąpienia trzeciej i każdej kolejnej konieczności usunięcia wady w tym samym Towarze w okresie roku rozumianego jako kolejnych 365 dni od pierwszego zgłoszenia wady dotyczącego tego Towaru, Zamawiającemu przysługuje prawo odstąpienia od umowy (wedle wyboru Zamawiającego w całości lub części), w terminie 30 dni od wystąpienia konieczności usunięcia trzeciej i każdej kolejnej wady w ciągu okresu wskazanego wyżej.</w:t>
            </w:r>
          </w:p>
          <w:p w14:paraId="3A61BE57" w14:textId="62EA77FC" w:rsidR="00E96648" w:rsidRPr="0015719C" w:rsidRDefault="00E96648" w:rsidP="00E96648">
            <w:pPr>
              <w:spacing w:after="120" w:line="360" w:lineRule="auto"/>
              <w:ind w:left="30" w:right="-72"/>
              <w:jc w:val="both"/>
              <w:rPr>
                <w:rFonts w:ascii="Arial" w:hAnsi="Arial" w:cs="Arial"/>
                <w:sz w:val="24"/>
                <w:szCs w:val="24"/>
              </w:rPr>
            </w:pPr>
            <w:r w:rsidRPr="0015719C">
              <w:rPr>
                <w:rFonts w:ascii="Arial" w:hAnsi="Arial" w:cs="Arial"/>
                <w:sz w:val="24"/>
                <w:szCs w:val="24"/>
              </w:rPr>
              <w:t>Prosimy  Zamawiającego o usunięcie powyższych zapisów.</w:t>
            </w:r>
          </w:p>
          <w:p w14:paraId="4244BAE6" w14:textId="77777777" w:rsidR="00E96648" w:rsidRPr="0015719C" w:rsidRDefault="00E96648" w:rsidP="00E96648">
            <w:pPr>
              <w:spacing w:after="120" w:line="360" w:lineRule="auto"/>
              <w:ind w:left="30" w:right="-72"/>
              <w:jc w:val="both"/>
              <w:rPr>
                <w:rFonts w:ascii="Arial" w:hAnsi="Arial" w:cs="Arial"/>
                <w:sz w:val="24"/>
                <w:szCs w:val="24"/>
              </w:rPr>
            </w:pPr>
            <w:r w:rsidRPr="0015719C">
              <w:rPr>
                <w:rFonts w:ascii="Arial" w:hAnsi="Arial" w:cs="Arial"/>
                <w:sz w:val="24"/>
                <w:szCs w:val="24"/>
              </w:rPr>
              <w:t xml:space="preserve">Uzasadnienie: sterylizator parowy to urządzenie produkowane na zamówienie.    Wykonawca nie posiada urządzenia zastępczego na stanie, każdy model urządzenia  jest w wersji dedykowanej pod konkretne potrzeby Zamawiającego.                                  </w:t>
            </w:r>
          </w:p>
          <w:p w14:paraId="0CB95FE6" w14:textId="61C2EE7B" w:rsidR="00E96648" w:rsidRPr="0015719C" w:rsidRDefault="00E96648" w:rsidP="00E96648">
            <w:pPr>
              <w:spacing w:after="120" w:line="360" w:lineRule="auto"/>
              <w:ind w:left="30" w:right="-72"/>
              <w:jc w:val="both"/>
              <w:rPr>
                <w:rFonts w:ascii="Arial" w:hAnsi="Arial" w:cs="Arial"/>
                <w:sz w:val="24"/>
                <w:szCs w:val="24"/>
              </w:rPr>
            </w:pPr>
            <w:r w:rsidRPr="0015719C">
              <w:rPr>
                <w:rFonts w:ascii="Arial" w:hAnsi="Arial" w:cs="Arial"/>
                <w:sz w:val="24"/>
                <w:szCs w:val="24"/>
              </w:rPr>
              <w:lastRenderedPageBreak/>
              <w:t>Ponadto urządzenie to podlega rejestracji i ścisłej kontroli Urzędu Dozoru Technicznego. Eksploatowanie urządzenia bez odpowiedniego wniosku oraz rejestracji i decyzji wydanej przez inspektora UDT jest prawnie zabronione.</w:t>
            </w:r>
          </w:p>
          <w:p w14:paraId="54C90D08" w14:textId="77777777" w:rsidR="0081099A" w:rsidRPr="0015719C" w:rsidRDefault="0081099A" w:rsidP="0081099A">
            <w:pPr>
              <w:spacing w:after="40" w:line="276" w:lineRule="auto"/>
              <w:ind w:left="30" w:right="-72"/>
              <w:rPr>
                <w:rFonts w:ascii="Arial" w:hAnsi="Arial" w:cs="Arial"/>
                <w:b/>
                <w:bCs/>
                <w:sz w:val="24"/>
                <w:szCs w:val="24"/>
              </w:rPr>
            </w:pPr>
            <w:r w:rsidRPr="0015719C">
              <w:rPr>
                <w:rFonts w:ascii="Arial" w:hAnsi="Arial" w:cs="Arial"/>
                <w:b/>
                <w:bCs/>
                <w:sz w:val="24"/>
                <w:szCs w:val="24"/>
              </w:rPr>
              <w:t>Stanowisko (wyjaśnienie) Zamawiającego:</w:t>
            </w:r>
          </w:p>
          <w:p w14:paraId="176075AB" w14:textId="4E645701" w:rsidR="0081099A" w:rsidRPr="0015719C" w:rsidRDefault="0015719C" w:rsidP="0081099A">
            <w:pPr>
              <w:spacing w:after="60" w:line="360" w:lineRule="auto"/>
              <w:ind w:left="30" w:right="-72"/>
              <w:jc w:val="both"/>
              <w:rPr>
                <w:rFonts w:ascii="Arial" w:hAnsi="Arial" w:cs="Arial"/>
                <w:sz w:val="24"/>
                <w:szCs w:val="24"/>
              </w:rPr>
            </w:pPr>
            <w:r w:rsidRPr="0015719C">
              <w:rPr>
                <w:rFonts w:ascii="Arial" w:hAnsi="Arial" w:cs="Arial"/>
                <w:sz w:val="24"/>
                <w:szCs w:val="24"/>
              </w:rPr>
              <w:t>Zamawiający wskazuje, że wyjaśnienia w przedmiotowym zakresie, jak również modyfikacja treści SWZ znajduje się w odpowiedzi na pytanie nr 9.</w:t>
            </w:r>
          </w:p>
          <w:p w14:paraId="6A8ED545" w14:textId="5A0E6CDB" w:rsidR="0081099A" w:rsidRPr="00035DEC" w:rsidRDefault="0081099A" w:rsidP="0081099A">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269</w:t>
            </w:r>
          </w:p>
          <w:p w14:paraId="24AF75E8" w14:textId="77777777" w:rsidR="00B3188E" w:rsidRPr="00B3188E" w:rsidRDefault="00B3188E" w:rsidP="00B3188E">
            <w:pPr>
              <w:spacing w:after="120" w:line="360" w:lineRule="auto"/>
              <w:ind w:left="30" w:right="-72"/>
              <w:jc w:val="both"/>
              <w:rPr>
                <w:rFonts w:ascii="Arial" w:hAnsi="Arial" w:cs="Arial"/>
                <w:sz w:val="24"/>
                <w:szCs w:val="24"/>
              </w:rPr>
            </w:pPr>
            <w:r w:rsidRPr="00B3188E">
              <w:rPr>
                <w:rFonts w:ascii="Arial" w:hAnsi="Arial" w:cs="Arial"/>
                <w:sz w:val="24"/>
                <w:szCs w:val="24"/>
              </w:rPr>
              <w:t xml:space="preserve">Pytanie dot. załącznika do SWZ nr 11.6  OPIS PRZEDMIOTU ZAMÓWIENIA: </w:t>
            </w:r>
          </w:p>
          <w:p w14:paraId="7A4AFE60" w14:textId="77777777" w:rsidR="00B3188E" w:rsidRPr="00B3188E" w:rsidRDefault="00B3188E" w:rsidP="00B3188E">
            <w:pPr>
              <w:spacing w:after="120" w:line="360" w:lineRule="auto"/>
              <w:ind w:left="30" w:right="-72"/>
              <w:jc w:val="both"/>
              <w:rPr>
                <w:rFonts w:ascii="Arial" w:hAnsi="Arial" w:cs="Arial"/>
                <w:sz w:val="24"/>
                <w:szCs w:val="24"/>
              </w:rPr>
            </w:pPr>
          </w:p>
          <w:p w14:paraId="2A0D9273" w14:textId="77777777" w:rsidR="00B3188E" w:rsidRPr="00B3188E" w:rsidRDefault="00B3188E" w:rsidP="00B3188E">
            <w:pPr>
              <w:spacing w:after="120" w:line="360" w:lineRule="auto"/>
              <w:ind w:left="30" w:right="-72"/>
              <w:jc w:val="both"/>
              <w:rPr>
                <w:rFonts w:ascii="Arial" w:hAnsi="Arial" w:cs="Arial"/>
                <w:sz w:val="24"/>
                <w:szCs w:val="24"/>
              </w:rPr>
            </w:pPr>
          </w:p>
          <w:p w14:paraId="0498A218" w14:textId="65B81D11" w:rsidR="0081099A" w:rsidRDefault="00B3188E" w:rsidP="00B3188E">
            <w:pPr>
              <w:spacing w:after="120" w:line="360" w:lineRule="auto"/>
              <w:ind w:left="30" w:right="-72"/>
              <w:jc w:val="both"/>
              <w:rPr>
                <w:rFonts w:ascii="Arial" w:hAnsi="Arial" w:cs="Arial"/>
                <w:sz w:val="24"/>
                <w:szCs w:val="24"/>
              </w:rPr>
            </w:pPr>
            <w:r w:rsidRPr="00B3188E">
              <w:rPr>
                <w:rFonts w:ascii="Arial" w:hAnsi="Arial" w:cs="Arial"/>
                <w:sz w:val="24"/>
                <w:szCs w:val="24"/>
              </w:rPr>
              <w:t>Lp.10. Czy Zamawiający dopuści aby rejestracja i archiwizacja cykli odbywała się na dysku komputera dzięki wykorzystaniu oprogramowania dedykowanego do tego celu?</w:t>
            </w:r>
          </w:p>
          <w:p w14:paraId="6E8F2704"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C505CAD" w14:textId="757E954E" w:rsidR="0081099A" w:rsidRDefault="004E1AB7" w:rsidP="0081099A">
            <w:pPr>
              <w:spacing w:after="60" w:line="360" w:lineRule="auto"/>
              <w:ind w:left="30" w:right="-72"/>
              <w:jc w:val="both"/>
              <w:rPr>
                <w:rFonts w:ascii="Arial" w:hAnsi="Arial" w:cs="Arial"/>
                <w:sz w:val="24"/>
                <w:szCs w:val="24"/>
                <w:highlight w:val="darkGray"/>
              </w:rPr>
            </w:pPr>
            <w:r w:rsidRPr="004E1AB7">
              <w:rPr>
                <w:rFonts w:ascii="Arial" w:hAnsi="Arial" w:cs="Arial"/>
                <w:sz w:val="24"/>
                <w:szCs w:val="24"/>
              </w:rPr>
              <w:t>Zamawiający dopuszcza takie rozwiązanie.</w:t>
            </w:r>
          </w:p>
          <w:p w14:paraId="42004678" w14:textId="07C2E91D" w:rsidR="0081099A" w:rsidRPr="00035DEC" w:rsidRDefault="0081099A" w:rsidP="0081099A">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270</w:t>
            </w:r>
          </w:p>
          <w:p w14:paraId="5CB064D2" w14:textId="77777777" w:rsidR="00B3188E" w:rsidRPr="00B3188E" w:rsidRDefault="00B3188E" w:rsidP="00B3188E">
            <w:pPr>
              <w:spacing w:after="120" w:line="360" w:lineRule="auto"/>
              <w:ind w:left="30" w:right="-72"/>
              <w:jc w:val="both"/>
              <w:rPr>
                <w:rFonts w:ascii="Arial" w:hAnsi="Arial" w:cs="Arial"/>
                <w:sz w:val="24"/>
                <w:szCs w:val="24"/>
              </w:rPr>
            </w:pPr>
            <w:r w:rsidRPr="00B3188E">
              <w:rPr>
                <w:rFonts w:ascii="Arial" w:hAnsi="Arial" w:cs="Arial"/>
                <w:sz w:val="24"/>
                <w:szCs w:val="24"/>
              </w:rPr>
              <w:t>Lp.15. Prosimy od odstąpienie od wymogu automatycznego startu o zaprogramowanej godzinie.</w:t>
            </w:r>
          </w:p>
          <w:p w14:paraId="1F9C3978" w14:textId="7618A0E1" w:rsidR="0081099A" w:rsidRPr="00035DEC" w:rsidRDefault="00B3188E" w:rsidP="00B3188E">
            <w:pPr>
              <w:spacing w:after="120" w:line="360" w:lineRule="auto"/>
              <w:ind w:left="30" w:right="-72"/>
              <w:jc w:val="both"/>
              <w:rPr>
                <w:rFonts w:ascii="Arial" w:hAnsi="Arial" w:cs="Arial"/>
                <w:sz w:val="24"/>
                <w:szCs w:val="24"/>
              </w:rPr>
            </w:pPr>
            <w:r w:rsidRPr="00B3188E">
              <w:rPr>
                <w:rFonts w:ascii="Arial" w:hAnsi="Arial" w:cs="Arial"/>
                <w:sz w:val="24"/>
                <w:szCs w:val="24"/>
              </w:rPr>
              <w:t>Uzasadnienie: Sterylizator jako urządzenie ciśnieniowe wymaga zgodnie z przepisami nadzoru nad pracą. Funkcja automatycznego startu może umożliwić rozpoczęcie pracy sterylizatora pod nieobecność personelu</w:t>
            </w:r>
          </w:p>
          <w:p w14:paraId="47557C32"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9D9213E" w14:textId="52DDEF89" w:rsidR="0081099A" w:rsidRDefault="004E1AB7" w:rsidP="0081099A">
            <w:pPr>
              <w:spacing w:after="60" w:line="360" w:lineRule="auto"/>
              <w:ind w:left="30" w:right="-72"/>
              <w:jc w:val="both"/>
              <w:rPr>
                <w:rFonts w:ascii="Arial" w:hAnsi="Arial" w:cs="Arial"/>
                <w:sz w:val="24"/>
                <w:szCs w:val="24"/>
                <w:highlight w:val="darkGray"/>
              </w:rPr>
            </w:pPr>
            <w:r w:rsidRPr="004E1AB7">
              <w:rPr>
                <w:rFonts w:ascii="Arial" w:hAnsi="Arial" w:cs="Arial"/>
                <w:sz w:val="24"/>
                <w:szCs w:val="24"/>
              </w:rPr>
              <w:t>Zamawiający dopuszcza takie rozwiązanie.</w:t>
            </w:r>
          </w:p>
          <w:p w14:paraId="49DD2436" w14:textId="404FEB76" w:rsidR="0081099A" w:rsidRPr="00035DEC" w:rsidRDefault="0081099A" w:rsidP="0081099A">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271</w:t>
            </w:r>
          </w:p>
          <w:p w14:paraId="43C2F98B" w14:textId="2C9377E0" w:rsidR="0081099A" w:rsidRPr="00035DEC" w:rsidRDefault="00B3188E" w:rsidP="0081099A">
            <w:pPr>
              <w:spacing w:after="120" w:line="360" w:lineRule="auto"/>
              <w:ind w:left="30" w:right="-72"/>
              <w:jc w:val="both"/>
              <w:rPr>
                <w:rFonts w:ascii="Arial" w:hAnsi="Arial" w:cs="Arial"/>
                <w:sz w:val="24"/>
                <w:szCs w:val="24"/>
              </w:rPr>
            </w:pPr>
            <w:r w:rsidRPr="00B3188E">
              <w:rPr>
                <w:rFonts w:ascii="Arial" w:hAnsi="Arial" w:cs="Arial"/>
                <w:sz w:val="24"/>
                <w:szCs w:val="24"/>
              </w:rPr>
              <w:t>Lp.16. Prosimy o dopuszczenie możliwości zastosowania oprogramowania dedykowanego do zapisu, nadzoru, i archiwizacji parametrów cykli.</w:t>
            </w:r>
          </w:p>
          <w:p w14:paraId="29EC1FBD"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CF8128C" w14:textId="33D44A0D" w:rsidR="0081099A" w:rsidRDefault="004E1AB7" w:rsidP="0081099A">
            <w:pPr>
              <w:spacing w:after="60" w:line="360" w:lineRule="auto"/>
              <w:ind w:left="30" w:right="-72"/>
              <w:jc w:val="both"/>
              <w:rPr>
                <w:rFonts w:ascii="Arial" w:hAnsi="Arial" w:cs="Arial"/>
                <w:sz w:val="24"/>
                <w:szCs w:val="24"/>
                <w:highlight w:val="darkGray"/>
              </w:rPr>
            </w:pPr>
            <w:r w:rsidRPr="004E1AB7">
              <w:rPr>
                <w:rFonts w:ascii="Arial" w:hAnsi="Arial" w:cs="Arial"/>
                <w:sz w:val="24"/>
                <w:szCs w:val="24"/>
              </w:rPr>
              <w:t>Zamawiający dopuszcza takie rozwiązanie.</w:t>
            </w:r>
          </w:p>
          <w:p w14:paraId="43EC6032" w14:textId="6FE65AB9" w:rsidR="0081099A" w:rsidRPr="00035DEC" w:rsidRDefault="0081099A" w:rsidP="0081099A">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272</w:t>
            </w:r>
          </w:p>
          <w:p w14:paraId="5E33481C" w14:textId="4CEEC8E7" w:rsidR="0081099A" w:rsidRPr="00035DEC" w:rsidRDefault="00B3188E" w:rsidP="0081099A">
            <w:pPr>
              <w:spacing w:after="120" w:line="360" w:lineRule="auto"/>
              <w:ind w:left="30" w:right="-72"/>
              <w:jc w:val="both"/>
              <w:rPr>
                <w:rFonts w:ascii="Arial" w:hAnsi="Arial" w:cs="Arial"/>
                <w:sz w:val="24"/>
                <w:szCs w:val="24"/>
              </w:rPr>
            </w:pPr>
            <w:r w:rsidRPr="00B3188E">
              <w:rPr>
                <w:rFonts w:ascii="Arial" w:hAnsi="Arial" w:cs="Arial"/>
                <w:sz w:val="24"/>
                <w:szCs w:val="24"/>
              </w:rPr>
              <w:lastRenderedPageBreak/>
              <w:t>Lp.20. Prosimy o dopuszczenie sterylizator o mocy 38,5 kW oraz 2,5 kW bez korzystania z wytwornicy</w:t>
            </w:r>
          </w:p>
          <w:p w14:paraId="7062543A" w14:textId="77777777" w:rsidR="0081099A" w:rsidRPr="00035DEC" w:rsidRDefault="0081099A" w:rsidP="0081099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D624ED9" w14:textId="09B17B70" w:rsidR="0081099A" w:rsidRDefault="004E1AB7" w:rsidP="0081099A">
            <w:pPr>
              <w:spacing w:after="60" w:line="360" w:lineRule="auto"/>
              <w:ind w:left="30" w:right="-72"/>
              <w:jc w:val="both"/>
              <w:rPr>
                <w:rFonts w:ascii="Arial" w:hAnsi="Arial" w:cs="Arial"/>
                <w:sz w:val="24"/>
                <w:szCs w:val="24"/>
                <w:highlight w:val="darkGray"/>
              </w:rPr>
            </w:pPr>
            <w:r w:rsidRPr="004E1AB7">
              <w:rPr>
                <w:rFonts w:ascii="Arial" w:hAnsi="Arial" w:cs="Arial"/>
                <w:sz w:val="24"/>
                <w:szCs w:val="24"/>
              </w:rPr>
              <w:t>Zamawiający dopuszcza takie rozwiązanie.</w:t>
            </w:r>
          </w:p>
          <w:p w14:paraId="32EEE305" w14:textId="77777777" w:rsidR="00957F70" w:rsidRDefault="00957F70" w:rsidP="0081099A">
            <w:pPr>
              <w:spacing w:after="60" w:line="360" w:lineRule="auto"/>
              <w:ind w:left="30" w:right="-72"/>
              <w:jc w:val="both"/>
              <w:rPr>
                <w:rFonts w:ascii="Arial" w:hAnsi="Arial" w:cs="Arial"/>
                <w:sz w:val="24"/>
                <w:szCs w:val="24"/>
                <w:highlight w:val="darkGray"/>
              </w:rPr>
            </w:pPr>
          </w:p>
          <w:p w14:paraId="3A2638AC" w14:textId="42B6B2FE" w:rsidR="00957F70" w:rsidRPr="00035DEC" w:rsidRDefault="00957F70" w:rsidP="00957F70">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273</w:t>
            </w:r>
          </w:p>
          <w:p w14:paraId="6759019D" w14:textId="39754AA2" w:rsidR="00957F70" w:rsidRDefault="00957F70" w:rsidP="00957F70">
            <w:pPr>
              <w:spacing w:after="120" w:line="360" w:lineRule="auto"/>
              <w:ind w:left="30" w:right="-72"/>
              <w:jc w:val="both"/>
              <w:rPr>
                <w:rFonts w:ascii="Arial" w:hAnsi="Arial" w:cs="Arial"/>
                <w:sz w:val="24"/>
                <w:szCs w:val="24"/>
              </w:rPr>
            </w:pPr>
            <w:r w:rsidRPr="00957F70">
              <w:rPr>
                <w:rFonts w:ascii="Arial" w:hAnsi="Arial" w:cs="Arial"/>
                <w:sz w:val="24"/>
                <w:szCs w:val="24"/>
              </w:rPr>
              <w:t>Zadanie nr 10 - Lampy zabiegowe</w:t>
            </w:r>
          </w:p>
          <w:p w14:paraId="64651A3F" w14:textId="03FD8A56" w:rsidR="00957F70" w:rsidRPr="00957F70" w:rsidRDefault="00957F70" w:rsidP="00957F70">
            <w:pPr>
              <w:spacing w:after="120" w:line="360" w:lineRule="auto"/>
              <w:ind w:right="-72"/>
              <w:jc w:val="both"/>
              <w:rPr>
                <w:rFonts w:ascii="Arial" w:hAnsi="Arial" w:cs="Arial"/>
                <w:sz w:val="24"/>
                <w:szCs w:val="24"/>
              </w:rPr>
            </w:pPr>
            <w:r w:rsidRPr="00957F70">
              <w:rPr>
                <w:rFonts w:ascii="Arial" w:hAnsi="Arial" w:cs="Arial"/>
                <w:sz w:val="24"/>
                <w:szCs w:val="24"/>
              </w:rPr>
              <w:t>Lampa zabiegowa na statywie jezdnym</w:t>
            </w:r>
          </w:p>
          <w:p w14:paraId="7E184434" w14:textId="19B87403" w:rsidR="00957F70" w:rsidRPr="00957F70" w:rsidRDefault="00957F70" w:rsidP="00957F70">
            <w:pPr>
              <w:spacing w:after="120" w:line="360" w:lineRule="auto"/>
              <w:ind w:right="-72"/>
              <w:jc w:val="both"/>
              <w:rPr>
                <w:rFonts w:ascii="Arial" w:hAnsi="Arial" w:cs="Arial"/>
                <w:sz w:val="24"/>
                <w:szCs w:val="24"/>
              </w:rPr>
            </w:pPr>
            <w:r w:rsidRPr="00957F70">
              <w:rPr>
                <w:rFonts w:ascii="Arial" w:hAnsi="Arial" w:cs="Arial"/>
                <w:sz w:val="24"/>
                <w:szCs w:val="24"/>
              </w:rPr>
              <w:t>Punkt 3 tabeli: Czy Zamawiający dopuści do zaoferowania  obudowę  lampy w kształcie koła bez otworów minimalizującymi zakłócenia przepływu laminarnego?</w:t>
            </w:r>
          </w:p>
          <w:p w14:paraId="5C9FC9C9" w14:textId="77777777" w:rsidR="00957F70" w:rsidRPr="00035DEC" w:rsidRDefault="00957F70" w:rsidP="00957F70">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8FB307C" w14:textId="507E5F86" w:rsidR="0081099A" w:rsidRDefault="004E1AB7" w:rsidP="00957F70">
            <w:pPr>
              <w:spacing w:after="60" w:line="360" w:lineRule="auto"/>
              <w:ind w:left="30" w:right="-72"/>
              <w:jc w:val="both"/>
              <w:rPr>
                <w:rFonts w:ascii="Arial" w:hAnsi="Arial" w:cs="Arial"/>
                <w:sz w:val="24"/>
                <w:szCs w:val="24"/>
                <w:highlight w:val="darkGray"/>
              </w:rPr>
            </w:pPr>
            <w:r w:rsidRPr="004E1AB7">
              <w:rPr>
                <w:rFonts w:ascii="Arial" w:hAnsi="Arial" w:cs="Arial"/>
                <w:sz w:val="24"/>
                <w:szCs w:val="24"/>
              </w:rPr>
              <w:t>Zamawiający dopuszcza takie rozwiązanie.</w:t>
            </w:r>
          </w:p>
          <w:p w14:paraId="41E1888F" w14:textId="19D2091C" w:rsidR="00957F70" w:rsidRPr="00035DEC" w:rsidRDefault="00957F70" w:rsidP="00957F70">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274</w:t>
            </w:r>
          </w:p>
          <w:p w14:paraId="0440B962" w14:textId="2FF96DFB" w:rsidR="00957F70" w:rsidRPr="00035DEC" w:rsidRDefault="00957F70" w:rsidP="00957F70">
            <w:pPr>
              <w:spacing w:after="120" w:line="360" w:lineRule="auto"/>
              <w:ind w:left="30" w:right="-72"/>
              <w:jc w:val="both"/>
              <w:rPr>
                <w:rFonts w:ascii="Arial" w:hAnsi="Arial" w:cs="Arial"/>
                <w:sz w:val="24"/>
                <w:szCs w:val="24"/>
              </w:rPr>
            </w:pPr>
            <w:r w:rsidRPr="00957F70">
              <w:rPr>
                <w:rFonts w:ascii="Arial" w:hAnsi="Arial" w:cs="Arial"/>
                <w:sz w:val="24"/>
                <w:szCs w:val="24"/>
              </w:rPr>
              <w:t>Punkt 4 tabeli: Czy Zamawiający dopuści do zaoferowania Kopuła lampy wyposażona w 39 diod w konstrukcji jednoogniskowej?</w:t>
            </w:r>
          </w:p>
          <w:p w14:paraId="42149980" w14:textId="77777777" w:rsidR="00957F70" w:rsidRPr="00035DEC" w:rsidRDefault="00957F70" w:rsidP="00957F70">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34DF154" w14:textId="44E60297" w:rsidR="00957F70" w:rsidRDefault="004E1AB7" w:rsidP="00957F70">
            <w:pPr>
              <w:spacing w:after="60" w:line="360" w:lineRule="auto"/>
              <w:ind w:left="30" w:right="-72"/>
              <w:jc w:val="both"/>
              <w:rPr>
                <w:rFonts w:ascii="Arial" w:hAnsi="Arial" w:cs="Arial"/>
                <w:sz w:val="24"/>
                <w:szCs w:val="24"/>
                <w:highlight w:val="darkGray"/>
              </w:rPr>
            </w:pPr>
            <w:r w:rsidRPr="004E1AB7">
              <w:rPr>
                <w:rFonts w:ascii="Arial" w:hAnsi="Arial" w:cs="Arial"/>
                <w:sz w:val="24"/>
                <w:szCs w:val="24"/>
              </w:rPr>
              <w:t>Zamawiający dopuszcza takie rozwiązanie.</w:t>
            </w:r>
          </w:p>
          <w:p w14:paraId="766C947F" w14:textId="01C35DBD" w:rsidR="00957F70" w:rsidRPr="00035DEC" w:rsidRDefault="00957F70" w:rsidP="00957F70">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275</w:t>
            </w:r>
          </w:p>
          <w:p w14:paraId="3E89C7D8" w14:textId="62F6045B" w:rsidR="00957F70" w:rsidRPr="00035DEC" w:rsidRDefault="00957F70" w:rsidP="00957F70">
            <w:pPr>
              <w:spacing w:after="120" w:line="360" w:lineRule="auto"/>
              <w:ind w:left="30" w:right="-72"/>
              <w:jc w:val="both"/>
              <w:rPr>
                <w:rFonts w:ascii="Arial" w:hAnsi="Arial" w:cs="Arial"/>
                <w:sz w:val="24"/>
                <w:szCs w:val="24"/>
              </w:rPr>
            </w:pPr>
            <w:r w:rsidRPr="00957F70">
              <w:rPr>
                <w:rFonts w:ascii="Arial" w:hAnsi="Arial" w:cs="Arial"/>
                <w:sz w:val="24"/>
                <w:szCs w:val="24"/>
              </w:rPr>
              <w:t>Punkt 5 tabeli: Czy Zamawiający dopuści do zaoferowania diody emitujące światło białe tzn. wykorzystujące białe i czerwone diody LED?</w:t>
            </w:r>
          </w:p>
          <w:p w14:paraId="46C47F1D" w14:textId="77777777" w:rsidR="00957F70" w:rsidRPr="00035DEC" w:rsidRDefault="00957F70" w:rsidP="00957F70">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E92A126" w14:textId="1066DFF0" w:rsidR="00957F70" w:rsidRDefault="004E1AB7" w:rsidP="00957F70">
            <w:pPr>
              <w:spacing w:after="60" w:line="360" w:lineRule="auto"/>
              <w:ind w:left="30" w:right="-72"/>
              <w:jc w:val="both"/>
              <w:rPr>
                <w:rFonts w:ascii="Arial" w:hAnsi="Arial" w:cs="Arial"/>
                <w:sz w:val="24"/>
                <w:szCs w:val="24"/>
                <w:highlight w:val="darkGray"/>
              </w:rPr>
            </w:pPr>
            <w:r w:rsidRPr="004E1AB7">
              <w:rPr>
                <w:rFonts w:ascii="Arial" w:hAnsi="Arial" w:cs="Arial"/>
                <w:sz w:val="24"/>
                <w:szCs w:val="24"/>
              </w:rPr>
              <w:t>Zamawiający dopuszcza takie rozwiązanie.</w:t>
            </w:r>
          </w:p>
          <w:p w14:paraId="5E9ACF06" w14:textId="0E1BA3B9" w:rsidR="00957F70" w:rsidRPr="00035DEC" w:rsidRDefault="00957F70" w:rsidP="00957F70">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276</w:t>
            </w:r>
          </w:p>
          <w:p w14:paraId="7404F8DC" w14:textId="5B19B28C" w:rsidR="00957F70" w:rsidRPr="00035DEC" w:rsidRDefault="00957F70" w:rsidP="00957F70">
            <w:pPr>
              <w:spacing w:after="120" w:line="360" w:lineRule="auto"/>
              <w:ind w:left="30" w:right="-72"/>
              <w:jc w:val="both"/>
              <w:rPr>
                <w:rFonts w:ascii="Arial" w:hAnsi="Arial" w:cs="Arial"/>
                <w:sz w:val="24"/>
                <w:szCs w:val="24"/>
              </w:rPr>
            </w:pPr>
            <w:r w:rsidRPr="00957F70">
              <w:rPr>
                <w:rFonts w:ascii="Arial" w:hAnsi="Arial" w:cs="Arial"/>
                <w:sz w:val="24"/>
                <w:szCs w:val="24"/>
              </w:rPr>
              <w:t>Punkt 9  tabeli: Czy Zamawiający dopuści do zaoferowania regulację natężenia światła w 6 krokach. Aktywacja światła endoskopowego poprzez obniżenie natężenia światła do 5%?</w:t>
            </w:r>
          </w:p>
          <w:p w14:paraId="7DCC0E66" w14:textId="77777777" w:rsidR="00957F70" w:rsidRPr="00035DEC" w:rsidRDefault="00957F70" w:rsidP="00957F70">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517A308" w14:textId="6DC8FB46" w:rsidR="00957F70" w:rsidRDefault="004E1AB7" w:rsidP="00957F70">
            <w:pPr>
              <w:spacing w:after="60" w:line="360" w:lineRule="auto"/>
              <w:ind w:left="30" w:right="-72"/>
              <w:jc w:val="both"/>
              <w:rPr>
                <w:rFonts w:ascii="Arial" w:hAnsi="Arial" w:cs="Arial"/>
                <w:sz w:val="24"/>
                <w:szCs w:val="24"/>
                <w:highlight w:val="darkGray"/>
              </w:rPr>
            </w:pPr>
            <w:r w:rsidRPr="004E1AB7">
              <w:rPr>
                <w:rFonts w:ascii="Arial" w:hAnsi="Arial" w:cs="Arial"/>
                <w:sz w:val="24"/>
                <w:szCs w:val="24"/>
              </w:rPr>
              <w:t>Zamawiający dopuszcza takie rozwiązanie.</w:t>
            </w:r>
          </w:p>
          <w:p w14:paraId="526C5A69" w14:textId="1374C4E4" w:rsidR="00957F70" w:rsidRPr="00035DEC" w:rsidRDefault="00957F70" w:rsidP="00957F70">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277</w:t>
            </w:r>
          </w:p>
          <w:p w14:paraId="21D53E3F" w14:textId="6E87C85E" w:rsidR="00957F70" w:rsidRPr="00035DEC" w:rsidRDefault="00957F70" w:rsidP="00957F70">
            <w:pPr>
              <w:spacing w:after="120" w:line="360" w:lineRule="auto"/>
              <w:ind w:left="30" w:right="-72"/>
              <w:jc w:val="both"/>
              <w:rPr>
                <w:rFonts w:ascii="Arial" w:hAnsi="Arial" w:cs="Arial"/>
                <w:sz w:val="24"/>
                <w:szCs w:val="24"/>
              </w:rPr>
            </w:pPr>
            <w:r w:rsidRPr="00957F70">
              <w:rPr>
                <w:rFonts w:ascii="Arial" w:hAnsi="Arial" w:cs="Arial"/>
                <w:sz w:val="24"/>
                <w:szCs w:val="24"/>
              </w:rPr>
              <w:lastRenderedPageBreak/>
              <w:t>Punkt 10  tabeli: Czy Zamawiający dopuści do zaoferowania Wskaźnik oddawania barw Ra: 95?</w:t>
            </w:r>
          </w:p>
          <w:p w14:paraId="0CC1B109" w14:textId="77777777" w:rsidR="00957F70" w:rsidRPr="00035DEC" w:rsidRDefault="00957F70" w:rsidP="00957F70">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F3D199D" w14:textId="2B5C1211" w:rsidR="00957F70" w:rsidRDefault="004E1AB7" w:rsidP="00957F70">
            <w:pPr>
              <w:spacing w:after="60" w:line="360" w:lineRule="auto"/>
              <w:ind w:left="30" w:right="-72"/>
              <w:jc w:val="both"/>
              <w:rPr>
                <w:rFonts w:ascii="Arial" w:hAnsi="Arial" w:cs="Arial"/>
                <w:sz w:val="24"/>
                <w:szCs w:val="24"/>
                <w:highlight w:val="darkGray"/>
              </w:rPr>
            </w:pPr>
            <w:r w:rsidRPr="004E1AB7">
              <w:rPr>
                <w:rFonts w:ascii="Arial" w:hAnsi="Arial" w:cs="Arial"/>
                <w:sz w:val="24"/>
                <w:szCs w:val="24"/>
              </w:rPr>
              <w:t>Zamawiający dopuszcza takie rozwiązanie.</w:t>
            </w:r>
          </w:p>
          <w:p w14:paraId="760C6F34" w14:textId="2AED440C" w:rsidR="00957F70" w:rsidRPr="00035DEC" w:rsidRDefault="00957F70" w:rsidP="00957F70">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278</w:t>
            </w:r>
          </w:p>
          <w:p w14:paraId="56130F8E" w14:textId="761601BE" w:rsidR="00957F70" w:rsidRPr="00035DEC" w:rsidRDefault="00957F70" w:rsidP="00957F70">
            <w:pPr>
              <w:spacing w:after="120" w:line="360" w:lineRule="auto"/>
              <w:ind w:left="30" w:right="-72"/>
              <w:jc w:val="both"/>
              <w:rPr>
                <w:rFonts w:ascii="Arial" w:hAnsi="Arial" w:cs="Arial"/>
                <w:sz w:val="24"/>
                <w:szCs w:val="24"/>
              </w:rPr>
            </w:pPr>
            <w:r w:rsidRPr="00957F70">
              <w:rPr>
                <w:rFonts w:ascii="Arial" w:hAnsi="Arial" w:cs="Arial"/>
                <w:sz w:val="24"/>
                <w:szCs w:val="24"/>
              </w:rPr>
              <w:t>Punkt 11  tabeli: Czy Zamawiający będzie wymagał regulacji temperatury barwowej w zakresie 3100-5000K?</w:t>
            </w:r>
          </w:p>
          <w:p w14:paraId="3448A98E" w14:textId="77777777" w:rsidR="00957F70" w:rsidRPr="00035DEC" w:rsidRDefault="00957F70" w:rsidP="00957F70">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374A2E9" w14:textId="484E18F3" w:rsidR="00957F70" w:rsidRDefault="004E1AB7" w:rsidP="00957F70">
            <w:pPr>
              <w:spacing w:after="60" w:line="360" w:lineRule="auto"/>
              <w:ind w:left="30" w:right="-72"/>
              <w:jc w:val="both"/>
              <w:rPr>
                <w:rFonts w:ascii="Arial" w:hAnsi="Arial" w:cs="Arial"/>
                <w:sz w:val="24"/>
                <w:szCs w:val="24"/>
                <w:highlight w:val="darkGray"/>
              </w:rPr>
            </w:pPr>
            <w:r w:rsidRPr="004E1AB7">
              <w:rPr>
                <w:rFonts w:ascii="Arial" w:hAnsi="Arial" w:cs="Arial"/>
                <w:sz w:val="24"/>
                <w:szCs w:val="24"/>
              </w:rPr>
              <w:t>Zamawiający dopuszcza takie rozwiązanie.</w:t>
            </w:r>
          </w:p>
          <w:p w14:paraId="4C9A94BE" w14:textId="365B6CC8" w:rsidR="00957F70" w:rsidRPr="00035DEC" w:rsidRDefault="00957F70" w:rsidP="00957F70">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279</w:t>
            </w:r>
          </w:p>
          <w:p w14:paraId="61491D88" w14:textId="0DC25680" w:rsidR="00957F70" w:rsidRPr="00035DEC" w:rsidRDefault="00957F70" w:rsidP="00957F70">
            <w:pPr>
              <w:spacing w:after="120" w:line="360" w:lineRule="auto"/>
              <w:ind w:left="30" w:right="-72"/>
              <w:jc w:val="both"/>
              <w:rPr>
                <w:rFonts w:ascii="Arial" w:hAnsi="Arial" w:cs="Arial"/>
                <w:sz w:val="24"/>
                <w:szCs w:val="24"/>
              </w:rPr>
            </w:pPr>
            <w:r w:rsidRPr="00957F70">
              <w:rPr>
                <w:rFonts w:ascii="Arial" w:hAnsi="Arial" w:cs="Arial"/>
                <w:sz w:val="24"/>
                <w:szCs w:val="24"/>
              </w:rPr>
              <w:t>Punkt 15  tabeli: Czy Zamawiający dopuści do zaoferowania  regulacje ustawienia lampy za pomocą uchwytu sterylnego mocowanego w centralnej części kopuły?</w:t>
            </w:r>
          </w:p>
          <w:p w14:paraId="4CFEC272" w14:textId="77777777" w:rsidR="00957F70" w:rsidRPr="00035DEC" w:rsidRDefault="00957F70" w:rsidP="00957F70">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53DC3F7" w14:textId="3C596D50" w:rsidR="00957F70" w:rsidRDefault="004E1AB7" w:rsidP="00957F70">
            <w:pPr>
              <w:spacing w:after="60" w:line="360" w:lineRule="auto"/>
              <w:ind w:left="30" w:right="-72"/>
              <w:jc w:val="both"/>
              <w:rPr>
                <w:rFonts w:ascii="Arial" w:hAnsi="Arial" w:cs="Arial"/>
                <w:sz w:val="24"/>
                <w:szCs w:val="24"/>
                <w:highlight w:val="darkGray"/>
              </w:rPr>
            </w:pPr>
            <w:r w:rsidRPr="004E1AB7">
              <w:rPr>
                <w:rFonts w:ascii="Arial" w:hAnsi="Arial" w:cs="Arial"/>
                <w:sz w:val="24"/>
                <w:szCs w:val="24"/>
              </w:rPr>
              <w:t>Zamawiający dopuszcza takie rozwiązanie.</w:t>
            </w:r>
          </w:p>
          <w:p w14:paraId="6D93AE46" w14:textId="23057F11" w:rsidR="00957F70" w:rsidRPr="00035DEC" w:rsidRDefault="00957F70" w:rsidP="00957F70">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280</w:t>
            </w:r>
          </w:p>
          <w:p w14:paraId="5591A193" w14:textId="5294FEFE" w:rsidR="00957F70" w:rsidRPr="00035DEC" w:rsidRDefault="00957F70" w:rsidP="00957F70">
            <w:pPr>
              <w:spacing w:after="120" w:line="360" w:lineRule="auto"/>
              <w:ind w:left="30" w:right="-72"/>
              <w:jc w:val="both"/>
              <w:rPr>
                <w:rFonts w:ascii="Arial" w:hAnsi="Arial" w:cs="Arial"/>
                <w:sz w:val="24"/>
                <w:szCs w:val="24"/>
              </w:rPr>
            </w:pPr>
            <w:r w:rsidRPr="00957F70">
              <w:rPr>
                <w:rFonts w:ascii="Arial" w:hAnsi="Arial" w:cs="Arial"/>
                <w:sz w:val="24"/>
                <w:szCs w:val="24"/>
              </w:rPr>
              <w:t>Punkt 16  tabeli: Czy Zamawiający dopuści do zaoferowania  lampę bez określonego parametru głębokości oświetlenia (20%)?</w:t>
            </w:r>
          </w:p>
          <w:p w14:paraId="4EF05ED7" w14:textId="77777777" w:rsidR="00957F70" w:rsidRPr="00035DEC" w:rsidRDefault="00957F70" w:rsidP="00957F70">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9FC0482" w14:textId="407F8C09" w:rsidR="00957F70" w:rsidRDefault="004E1AB7" w:rsidP="00957F70">
            <w:pPr>
              <w:spacing w:after="60" w:line="360" w:lineRule="auto"/>
              <w:ind w:left="30" w:right="-72"/>
              <w:jc w:val="both"/>
              <w:rPr>
                <w:rFonts w:ascii="Arial" w:hAnsi="Arial" w:cs="Arial"/>
                <w:sz w:val="24"/>
                <w:szCs w:val="24"/>
                <w:highlight w:val="darkGray"/>
              </w:rPr>
            </w:pPr>
            <w:r w:rsidRPr="004E1AB7">
              <w:rPr>
                <w:rFonts w:ascii="Arial" w:hAnsi="Arial" w:cs="Arial"/>
                <w:sz w:val="24"/>
                <w:szCs w:val="24"/>
              </w:rPr>
              <w:t>Zamawiający dopuszcza takie rozwiązanie.</w:t>
            </w:r>
          </w:p>
          <w:p w14:paraId="3445CC24" w14:textId="024EE369" w:rsidR="00957F70" w:rsidRPr="00035DEC" w:rsidRDefault="00957F70" w:rsidP="00957F70">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281</w:t>
            </w:r>
          </w:p>
          <w:p w14:paraId="74B53D8B" w14:textId="75CFB023" w:rsidR="00957F70" w:rsidRPr="00035DEC" w:rsidRDefault="00957F70" w:rsidP="00957F70">
            <w:pPr>
              <w:spacing w:after="120" w:line="360" w:lineRule="auto"/>
              <w:ind w:left="30" w:right="-72"/>
              <w:jc w:val="both"/>
              <w:rPr>
                <w:rFonts w:ascii="Arial" w:hAnsi="Arial" w:cs="Arial"/>
                <w:sz w:val="24"/>
                <w:szCs w:val="24"/>
              </w:rPr>
            </w:pPr>
            <w:r w:rsidRPr="00957F70">
              <w:rPr>
                <w:rFonts w:ascii="Arial" w:hAnsi="Arial" w:cs="Arial"/>
                <w:sz w:val="24"/>
                <w:szCs w:val="24"/>
              </w:rPr>
              <w:t>Punkt 22  tabeli: Czy Zamawiający dopuści do zaoferowania stopień ochrony obudowy: IP 54?</w:t>
            </w:r>
          </w:p>
          <w:p w14:paraId="6806EDBD" w14:textId="77777777" w:rsidR="00957F70" w:rsidRPr="00035DEC" w:rsidRDefault="00957F70" w:rsidP="00957F70">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11B20D6" w14:textId="0DB274F4" w:rsidR="00957F70" w:rsidRDefault="004E1AB7" w:rsidP="00957F70">
            <w:pPr>
              <w:spacing w:after="60" w:line="360" w:lineRule="auto"/>
              <w:ind w:left="30" w:right="-72"/>
              <w:jc w:val="both"/>
              <w:rPr>
                <w:rFonts w:ascii="Arial" w:hAnsi="Arial" w:cs="Arial"/>
                <w:sz w:val="24"/>
                <w:szCs w:val="24"/>
                <w:highlight w:val="darkGray"/>
              </w:rPr>
            </w:pPr>
            <w:r w:rsidRPr="004E1AB7">
              <w:rPr>
                <w:rFonts w:ascii="Arial" w:hAnsi="Arial" w:cs="Arial"/>
                <w:sz w:val="24"/>
                <w:szCs w:val="24"/>
              </w:rPr>
              <w:t>Zamawiający dopuszcza takie rozwiązanie.</w:t>
            </w:r>
          </w:p>
          <w:p w14:paraId="38C7A163" w14:textId="2D268F08" w:rsidR="00957F70" w:rsidRPr="00035DEC" w:rsidRDefault="00957F70" w:rsidP="00957F70">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282</w:t>
            </w:r>
          </w:p>
          <w:p w14:paraId="5D871F51" w14:textId="51E7AA66" w:rsidR="00957F70" w:rsidRDefault="00957F70" w:rsidP="00957F70">
            <w:pPr>
              <w:spacing w:after="120" w:line="360" w:lineRule="auto"/>
              <w:ind w:left="30" w:right="-72"/>
              <w:jc w:val="both"/>
              <w:rPr>
                <w:rFonts w:ascii="Arial" w:hAnsi="Arial" w:cs="Arial"/>
                <w:sz w:val="24"/>
                <w:szCs w:val="24"/>
              </w:rPr>
            </w:pPr>
            <w:r w:rsidRPr="00957F70">
              <w:rPr>
                <w:rFonts w:ascii="Arial" w:hAnsi="Arial" w:cs="Arial"/>
                <w:sz w:val="24"/>
                <w:szCs w:val="24"/>
              </w:rPr>
              <w:t>Lampa zabiegowa</w:t>
            </w:r>
          </w:p>
          <w:p w14:paraId="5ED7C393" w14:textId="50524371" w:rsidR="00957F70" w:rsidRPr="00035DEC" w:rsidRDefault="00957F70" w:rsidP="00957F70">
            <w:pPr>
              <w:spacing w:after="120" w:line="360" w:lineRule="auto"/>
              <w:ind w:left="30" w:right="-72"/>
              <w:jc w:val="both"/>
              <w:rPr>
                <w:rFonts w:ascii="Arial" w:hAnsi="Arial" w:cs="Arial"/>
                <w:sz w:val="24"/>
                <w:szCs w:val="24"/>
              </w:rPr>
            </w:pPr>
            <w:r w:rsidRPr="00957F70">
              <w:rPr>
                <w:rFonts w:ascii="Arial" w:hAnsi="Arial" w:cs="Arial"/>
                <w:sz w:val="24"/>
                <w:szCs w:val="24"/>
              </w:rPr>
              <w:t>Punkt 5 tabeli: Czy Zamawiający dopuści do zaoferowania  sterowanie dotykowe włączenie / wyłączenie?</w:t>
            </w:r>
          </w:p>
          <w:p w14:paraId="23C943CA" w14:textId="77777777" w:rsidR="00957F70" w:rsidRPr="00035DEC" w:rsidRDefault="00957F70" w:rsidP="00957F70">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65F5676" w14:textId="135303F4" w:rsidR="00957F70" w:rsidRDefault="004E1AB7" w:rsidP="00957F70">
            <w:pPr>
              <w:spacing w:after="60" w:line="360" w:lineRule="auto"/>
              <w:ind w:left="30" w:right="-72"/>
              <w:jc w:val="both"/>
              <w:rPr>
                <w:rFonts w:ascii="Arial" w:hAnsi="Arial" w:cs="Arial"/>
                <w:sz w:val="24"/>
                <w:szCs w:val="24"/>
                <w:highlight w:val="darkGray"/>
              </w:rPr>
            </w:pPr>
            <w:r w:rsidRPr="004E1AB7">
              <w:rPr>
                <w:rFonts w:ascii="Arial" w:hAnsi="Arial" w:cs="Arial"/>
                <w:sz w:val="24"/>
                <w:szCs w:val="24"/>
              </w:rPr>
              <w:t>Zamawiający dopuszcza takie rozwiązanie.</w:t>
            </w:r>
          </w:p>
          <w:p w14:paraId="1284AC8F" w14:textId="4F9B26F5" w:rsidR="00957F70" w:rsidRPr="00035DEC" w:rsidRDefault="00957F70" w:rsidP="00957F70">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Pr>
                <w:rFonts w:ascii="Arial" w:hAnsi="Arial" w:cs="Arial"/>
                <w:b/>
                <w:bCs/>
                <w:sz w:val="24"/>
                <w:szCs w:val="24"/>
              </w:rPr>
              <w:t>283</w:t>
            </w:r>
          </w:p>
          <w:p w14:paraId="06DCAC90" w14:textId="670B72F8" w:rsidR="00957F70" w:rsidRPr="00035DEC" w:rsidRDefault="00957F70" w:rsidP="00957F70">
            <w:pPr>
              <w:spacing w:after="120" w:line="360" w:lineRule="auto"/>
              <w:ind w:left="30" w:right="-72"/>
              <w:jc w:val="both"/>
              <w:rPr>
                <w:rFonts w:ascii="Arial" w:hAnsi="Arial" w:cs="Arial"/>
                <w:sz w:val="24"/>
                <w:szCs w:val="24"/>
              </w:rPr>
            </w:pPr>
            <w:r w:rsidRPr="00957F70">
              <w:rPr>
                <w:rFonts w:ascii="Arial" w:hAnsi="Arial" w:cs="Arial"/>
                <w:sz w:val="24"/>
                <w:szCs w:val="24"/>
              </w:rPr>
              <w:t>Punkt 6 tabeli: Czy Zamawiający dopuści do zaoferowania  lampę bez regulacji jasności?</w:t>
            </w:r>
          </w:p>
          <w:p w14:paraId="5AD4D625" w14:textId="77777777" w:rsidR="00957F70" w:rsidRPr="00035DEC" w:rsidRDefault="00957F70" w:rsidP="00957F70">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73B1BBB" w14:textId="61E09138" w:rsidR="00957F70" w:rsidRDefault="00206969" w:rsidP="00957F70">
            <w:pPr>
              <w:spacing w:after="60" w:line="360" w:lineRule="auto"/>
              <w:ind w:left="30" w:right="-72"/>
              <w:jc w:val="both"/>
              <w:rPr>
                <w:rFonts w:ascii="Arial" w:hAnsi="Arial" w:cs="Arial"/>
                <w:sz w:val="24"/>
                <w:szCs w:val="24"/>
                <w:highlight w:val="darkGray"/>
              </w:rPr>
            </w:pPr>
            <w:r w:rsidRPr="00206969">
              <w:rPr>
                <w:rFonts w:ascii="Arial" w:hAnsi="Arial" w:cs="Arial"/>
                <w:sz w:val="24"/>
                <w:szCs w:val="24"/>
              </w:rPr>
              <w:t>Zamawiający dopuszcza takie rozwiązanie.</w:t>
            </w:r>
          </w:p>
          <w:p w14:paraId="01A38EC8" w14:textId="00334F34" w:rsidR="00957F70" w:rsidRPr="00035DEC" w:rsidRDefault="00957F70" w:rsidP="00957F70">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284</w:t>
            </w:r>
          </w:p>
          <w:p w14:paraId="7AA94AD2" w14:textId="0E1A43A0" w:rsidR="00957F70" w:rsidRPr="00035DEC" w:rsidRDefault="00957F70" w:rsidP="00957F70">
            <w:pPr>
              <w:spacing w:after="120" w:line="360" w:lineRule="auto"/>
              <w:ind w:left="30" w:right="-72"/>
              <w:jc w:val="both"/>
              <w:rPr>
                <w:rFonts w:ascii="Arial" w:hAnsi="Arial" w:cs="Arial"/>
                <w:sz w:val="24"/>
                <w:szCs w:val="24"/>
              </w:rPr>
            </w:pPr>
            <w:r w:rsidRPr="00957F70">
              <w:rPr>
                <w:rFonts w:ascii="Arial" w:hAnsi="Arial" w:cs="Arial"/>
                <w:sz w:val="24"/>
                <w:szCs w:val="24"/>
              </w:rPr>
              <w:t>Punkt 12 tabeli: Czy Zamawiający dopuści do zaoferowania  lampę bez panelu z włącznikiem na ramieniu?</w:t>
            </w:r>
          </w:p>
          <w:p w14:paraId="4BA85506" w14:textId="77777777" w:rsidR="00957F70" w:rsidRPr="00035DEC" w:rsidRDefault="00957F70" w:rsidP="00957F70">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A9C446C" w14:textId="77E86A02" w:rsidR="00957F70" w:rsidRDefault="00206969" w:rsidP="00957F70">
            <w:pPr>
              <w:spacing w:after="60" w:line="360" w:lineRule="auto"/>
              <w:ind w:left="30" w:right="-72"/>
              <w:jc w:val="both"/>
              <w:rPr>
                <w:rFonts w:ascii="Arial" w:hAnsi="Arial" w:cs="Arial"/>
                <w:sz w:val="24"/>
                <w:szCs w:val="24"/>
                <w:highlight w:val="darkGray"/>
              </w:rPr>
            </w:pPr>
            <w:r w:rsidRPr="00206969">
              <w:rPr>
                <w:rFonts w:ascii="Arial" w:hAnsi="Arial" w:cs="Arial"/>
                <w:sz w:val="24"/>
                <w:szCs w:val="24"/>
              </w:rPr>
              <w:t>Zamawiający dopuszcza takie rozwiązanie.</w:t>
            </w:r>
          </w:p>
          <w:p w14:paraId="17F9B6DB" w14:textId="77C2AA79" w:rsidR="00957F70" w:rsidRPr="00035DEC" w:rsidRDefault="00957F70" w:rsidP="00957F70">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285</w:t>
            </w:r>
          </w:p>
          <w:p w14:paraId="61E8BE4E" w14:textId="7D9E8891" w:rsidR="00957F70" w:rsidRPr="00035DEC" w:rsidRDefault="00957F70" w:rsidP="00957F70">
            <w:pPr>
              <w:spacing w:after="120" w:line="360" w:lineRule="auto"/>
              <w:ind w:left="30" w:right="-72"/>
              <w:jc w:val="both"/>
              <w:rPr>
                <w:rFonts w:ascii="Arial" w:hAnsi="Arial" w:cs="Arial"/>
                <w:sz w:val="24"/>
                <w:szCs w:val="24"/>
              </w:rPr>
            </w:pPr>
            <w:r w:rsidRPr="00957F70">
              <w:rPr>
                <w:rFonts w:ascii="Arial" w:hAnsi="Arial" w:cs="Arial"/>
                <w:sz w:val="24"/>
                <w:szCs w:val="24"/>
              </w:rPr>
              <w:t>Punkt 13 tabeli: Czy dopuści lampę o innych wymiarach?</w:t>
            </w:r>
          </w:p>
          <w:p w14:paraId="38D9B2DE" w14:textId="77777777" w:rsidR="00957F70" w:rsidRPr="00035DEC" w:rsidRDefault="00957F70" w:rsidP="00957F70">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32C425C" w14:textId="7B0CBF20" w:rsidR="00957F70" w:rsidRDefault="00206969" w:rsidP="00957F70">
            <w:pPr>
              <w:spacing w:after="60" w:line="360" w:lineRule="auto"/>
              <w:ind w:left="30" w:right="-72"/>
              <w:jc w:val="both"/>
              <w:rPr>
                <w:rFonts w:ascii="Arial" w:hAnsi="Arial" w:cs="Arial"/>
                <w:sz w:val="24"/>
                <w:szCs w:val="24"/>
                <w:highlight w:val="darkGray"/>
              </w:rPr>
            </w:pPr>
            <w:r w:rsidRPr="00206969">
              <w:rPr>
                <w:rFonts w:ascii="Arial" w:hAnsi="Arial" w:cs="Arial"/>
                <w:sz w:val="24"/>
                <w:szCs w:val="24"/>
              </w:rPr>
              <w:t>Zamawiający dopuszcza takie rozwiązanie.</w:t>
            </w:r>
          </w:p>
          <w:p w14:paraId="63FAA25B" w14:textId="287499E7" w:rsidR="00957F70" w:rsidRPr="00035DEC" w:rsidRDefault="00957F70" w:rsidP="00957F70">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286</w:t>
            </w:r>
          </w:p>
          <w:p w14:paraId="21335C38" w14:textId="2BA664B1" w:rsidR="00957F70" w:rsidRPr="00035DEC" w:rsidRDefault="00957F70" w:rsidP="00957F70">
            <w:pPr>
              <w:spacing w:after="120" w:line="360" w:lineRule="auto"/>
              <w:ind w:right="-72"/>
              <w:jc w:val="both"/>
              <w:rPr>
                <w:rFonts w:ascii="Arial" w:hAnsi="Arial" w:cs="Arial"/>
                <w:sz w:val="24"/>
                <w:szCs w:val="24"/>
              </w:rPr>
            </w:pPr>
            <w:r w:rsidRPr="00957F70">
              <w:rPr>
                <w:rFonts w:ascii="Arial" w:hAnsi="Arial" w:cs="Arial"/>
                <w:sz w:val="24"/>
                <w:szCs w:val="24"/>
              </w:rPr>
              <w:t>Punkt 15 tabeli: Czy Zamawiający dopuści do zaoferowania lampę jednorazowych osłonek na uchwyt?</w:t>
            </w:r>
          </w:p>
          <w:p w14:paraId="4A659E0B" w14:textId="77777777" w:rsidR="00957F70" w:rsidRPr="00035DEC" w:rsidRDefault="00957F70" w:rsidP="00957F70">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99085AC" w14:textId="71CDC44D" w:rsidR="00957F70" w:rsidRDefault="00206969" w:rsidP="00957F70">
            <w:pPr>
              <w:spacing w:after="60" w:line="360" w:lineRule="auto"/>
              <w:ind w:left="30" w:right="-72"/>
              <w:jc w:val="both"/>
              <w:rPr>
                <w:rFonts w:ascii="Arial" w:hAnsi="Arial" w:cs="Arial"/>
                <w:sz w:val="24"/>
                <w:szCs w:val="24"/>
                <w:highlight w:val="darkGray"/>
              </w:rPr>
            </w:pPr>
            <w:r w:rsidRPr="00206969">
              <w:rPr>
                <w:rFonts w:ascii="Arial" w:hAnsi="Arial" w:cs="Arial"/>
                <w:sz w:val="24"/>
                <w:szCs w:val="24"/>
              </w:rPr>
              <w:t>Zamawiający dopuszcza takie rozwiązanie.</w:t>
            </w:r>
          </w:p>
          <w:p w14:paraId="5864DE4A" w14:textId="05B0415F" w:rsidR="00957F70" w:rsidRPr="00035DEC" w:rsidRDefault="00957F70" w:rsidP="00957F70">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287</w:t>
            </w:r>
          </w:p>
          <w:p w14:paraId="30B0AFAD" w14:textId="309690C0" w:rsidR="00957F70" w:rsidRPr="00035DEC" w:rsidRDefault="00957F70" w:rsidP="00957F70">
            <w:pPr>
              <w:spacing w:after="120" w:line="360" w:lineRule="auto"/>
              <w:ind w:left="30" w:right="-72"/>
              <w:jc w:val="both"/>
              <w:rPr>
                <w:rFonts w:ascii="Arial" w:hAnsi="Arial" w:cs="Arial"/>
                <w:sz w:val="24"/>
                <w:szCs w:val="24"/>
              </w:rPr>
            </w:pPr>
            <w:r w:rsidRPr="00957F70">
              <w:rPr>
                <w:rFonts w:ascii="Arial" w:hAnsi="Arial" w:cs="Arial"/>
                <w:sz w:val="24"/>
                <w:szCs w:val="24"/>
              </w:rPr>
              <w:t>Punkt 16 tabeli: punkt 16 czy zamawiający wymaga montażu ściennego?</w:t>
            </w:r>
          </w:p>
          <w:p w14:paraId="05503DD1" w14:textId="77777777" w:rsidR="00957F70" w:rsidRPr="00035DEC" w:rsidRDefault="00957F70" w:rsidP="00957F70">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7FBF0B0" w14:textId="6199283E" w:rsidR="00957F70" w:rsidRDefault="00206969" w:rsidP="00957F70">
            <w:pPr>
              <w:spacing w:after="60" w:line="360" w:lineRule="auto"/>
              <w:ind w:left="30" w:right="-72"/>
              <w:jc w:val="both"/>
              <w:rPr>
                <w:rFonts w:ascii="Arial" w:hAnsi="Arial" w:cs="Arial"/>
                <w:sz w:val="24"/>
                <w:szCs w:val="24"/>
                <w:highlight w:val="darkGray"/>
              </w:rPr>
            </w:pPr>
            <w:r w:rsidRPr="00206969">
              <w:rPr>
                <w:rFonts w:ascii="Arial" w:hAnsi="Arial" w:cs="Arial"/>
                <w:sz w:val="24"/>
                <w:szCs w:val="24"/>
              </w:rPr>
              <w:t>Zamawiający dopuszcza takie rozwiązanie.</w:t>
            </w:r>
          </w:p>
          <w:p w14:paraId="7BC28717" w14:textId="77777777" w:rsidR="00E16A07" w:rsidRDefault="00E16A07" w:rsidP="00957F70">
            <w:pPr>
              <w:spacing w:after="60" w:line="360" w:lineRule="auto"/>
              <w:ind w:left="30" w:right="-72"/>
              <w:jc w:val="both"/>
              <w:rPr>
                <w:rFonts w:ascii="Arial" w:hAnsi="Arial" w:cs="Arial"/>
                <w:sz w:val="24"/>
                <w:szCs w:val="24"/>
                <w:highlight w:val="darkGray"/>
              </w:rPr>
            </w:pPr>
          </w:p>
          <w:p w14:paraId="088B513C" w14:textId="75FF6504" w:rsidR="00E16A07" w:rsidRPr="00035DEC" w:rsidRDefault="00E16A07" w:rsidP="00E16A07">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288</w:t>
            </w:r>
          </w:p>
          <w:p w14:paraId="3EBCFBD5" w14:textId="77777777" w:rsidR="00E16A07" w:rsidRPr="00E16A07" w:rsidRDefault="00E16A07" w:rsidP="00E16A07">
            <w:pPr>
              <w:spacing w:after="120" w:line="360" w:lineRule="auto"/>
              <w:ind w:left="30" w:right="-72"/>
              <w:jc w:val="both"/>
              <w:rPr>
                <w:rFonts w:ascii="Arial" w:hAnsi="Arial" w:cs="Arial"/>
                <w:sz w:val="24"/>
                <w:szCs w:val="24"/>
              </w:rPr>
            </w:pPr>
            <w:r w:rsidRPr="00E16A07">
              <w:rPr>
                <w:rFonts w:ascii="Arial" w:hAnsi="Arial" w:cs="Arial"/>
                <w:sz w:val="24"/>
                <w:szCs w:val="24"/>
              </w:rPr>
              <w:t>Zadanie nr 12 - Łóżka szpitalne</w:t>
            </w:r>
          </w:p>
          <w:p w14:paraId="7315FD6E" w14:textId="77777777" w:rsidR="00E16A07" w:rsidRPr="00E16A07" w:rsidRDefault="00E16A07" w:rsidP="00E16A07">
            <w:pPr>
              <w:spacing w:after="120" w:line="360" w:lineRule="auto"/>
              <w:ind w:left="30" w:right="-72"/>
              <w:jc w:val="both"/>
              <w:rPr>
                <w:rFonts w:ascii="Arial" w:hAnsi="Arial" w:cs="Arial"/>
                <w:sz w:val="24"/>
                <w:szCs w:val="24"/>
              </w:rPr>
            </w:pPr>
            <w:r w:rsidRPr="00E16A07">
              <w:rPr>
                <w:rFonts w:ascii="Arial" w:hAnsi="Arial" w:cs="Arial"/>
                <w:sz w:val="24"/>
                <w:szCs w:val="24"/>
              </w:rPr>
              <w:t xml:space="preserve">1. Łóżka szpitalne 4 </w:t>
            </w:r>
            <w:proofErr w:type="spellStart"/>
            <w:r w:rsidRPr="00E16A07">
              <w:rPr>
                <w:rFonts w:ascii="Arial" w:hAnsi="Arial" w:cs="Arial"/>
                <w:sz w:val="24"/>
                <w:szCs w:val="24"/>
              </w:rPr>
              <w:t>szt</w:t>
            </w:r>
            <w:proofErr w:type="spellEnd"/>
          </w:p>
          <w:p w14:paraId="63B830B4" w14:textId="30FB8578" w:rsidR="00E16A07" w:rsidRPr="00035DEC" w:rsidRDefault="00E16A07" w:rsidP="00E16A07">
            <w:pPr>
              <w:spacing w:after="120" w:line="360" w:lineRule="auto"/>
              <w:ind w:left="30" w:right="-72"/>
              <w:jc w:val="both"/>
              <w:rPr>
                <w:rFonts w:ascii="Arial" w:hAnsi="Arial" w:cs="Arial"/>
                <w:sz w:val="24"/>
                <w:szCs w:val="24"/>
              </w:rPr>
            </w:pPr>
            <w:r w:rsidRPr="00E16A07">
              <w:rPr>
                <w:rFonts w:ascii="Arial" w:hAnsi="Arial" w:cs="Arial"/>
                <w:sz w:val="24"/>
                <w:szCs w:val="24"/>
              </w:rPr>
              <w:t>Ad 73 Prosimy o dopuszczenie wymiaru pompy: 11x30x20 cm</w:t>
            </w:r>
          </w:p>
          <w:p w14:paraId="2C31554A" w14:textId="77777777" w:rsidR="00E16A07" w:rsidRPr="00035DEC" w:rsidRDefault="00E16A07" w:rsidP="00E16A07">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526B21A" w14:textId="1C2F9790" w:rsidR="00E16A07" w:rsidRDefault="00206969" w:rsidP="00E16A07">
            <w:pPr>
              <w:spacing w:after="60" w:line="360" w:lineRule="auto"/>
              <w:ind w:left="30" w:right="-72"/>
              <w:jc w:val="both"/>
              <w:rPr>
                <w:rFonts w:ascii="Arial" w:hAnsi="Arial" w:cs="Arial"/>
                <w:sz w:val="24"/>
                <w:szCs w:val="24"/>
                <w:highlight w:val="darkGray"/>
              </w:rPr>
            </w:pPr>
            <w:r w:rsidRPr="00206969">
              <w:rPr>
                <w:rFonts w:ascii="Arial" w:hAnsi="Arial" w:cs="Arial"/>
                <w:sz w:val="24"/>
                <w:szCs w:val="24"/>
              </w:rPr>
              <w:t>Zamawiający dopuszcza takie rozwiązanie.</w:t>
            </w:r>
          </w:p>
          <w:p w14:paraId="0FFA1D2B" w14:textId="77777777" w:rsidR="00E16A07" w:rsidRDefault="00E16A07" w:rsidP="00E16A07">
            <w:pPr>
              <w:spacing w:after="60" w:line="360" w:lineRule="auto"/>
              <w:ind w:left="30" w:right="-72"/>
              <w:jc w:val="both"/>
              <w:rPr>
                <w:rFonts w:ascii="Arial" w:hAnsi="Arial" w:cs="Arial"/>
                <w:sz w:val="24"/>
                <w:szCs w:val="24"/>
                <w:highlight w:val="darkGray"/>
              </w:rPr>
            </w:pPr>
          </w:p>
          <w:p w14:paraId="65F3892C" w14:textId="0003D64E" w:rsidR="00E16A07" w:rsidRPr="00035DEC" w:rsidRDefault="00E16A07" w:rsidP="00E16A07">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289</w:t>
            </w:r>
          </w:p>
          <w:p w14:paraId="60CF8026" w14:textId="77777777" w:rsidR="00E16A07" w:rsidRPr="00E16A07" w:rsidRDefault="00E16A07" w:rsidP="00E16A07">
            <w:pPr>
              <w:spacing w:after="120" w:line="360" w:lineRule="auto"/>
              <w:ind w:left="30" w:right="-72"/>
              <w:jc w:val="both"/>
              <w:rPr>
                <w:rFonts w:ascii="Arial" w:hAnsi="Arial" w:cs="Arial"/>
                <w:sz w:val="24"/>
                <w:szCs w:val="24"/>
              </w:rPr>
            </w:pPr>
            <w:r w:rsidRPr="00E16A07">
              <w:rPr>
                <w:rFonts w:ascii="Arial" w:hAnsi="Arial" w:cs="Arial"/>
                <w:sz w:val="24"/>
                <w:szCs w:val="24"/>
              </w:rPr>
              <w:t>Zadanie nr 17 – Kardiomonitory</w:t>
            </w:r>
          </w:p>
          <w:p w14:paraId="4AE2553E" w14:textId="1374135D" w:rsidR="00E16A07" w:rsidRDefault="00E16A07" w:rsidP="00E16A07">
            <w:pPr>
              <w:spacing w:after="120" w:line="360" w:lineRule="auto"/>
              <w:ind w:left="30" w:right="-72"/>
              <w:jc w:val="both"/>
              <w:rPr>
                <w:rFonts w:ascii="Arial" w:hAnsi="Arial" w:cs="Arial"/>
                <w:sz w:val="24"/>
                <w:szCs w:val="24"/>
              </w:rPr>
            </w:pPr>
            <w:r w:rsidRPr="00E16A07">
              <w:rPr>
                <w:rFonts w:ascii="Arial" w:hAnsi="Arial" w:cs="Arial"/>
                <w:sz w:val="24"/>
                <w:szCs w:val="24"/>
              </w:rPr>
              <w:t>Zwracamy uwagę, że zapisy Opisu Przedmiotu Zamówienia dotyczące kardiomonitorów spełnia tylko jeden producent kardiomonitorów obecny na polskim rynku. Czy w związku z tym Zamawiający dopuści wysokiej klasy kardiomonitory spełniające zapisy poniższej tabeli?</w:t>
            </w:r>
          </w:p>
          <w:tbl>
            <w:tblPr>
              <w:tblW w:w="43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503"/>
              <w:gridCol w:w="5223"/>
              <w:gridCol w:w="1060"/>
              <w:gridCol w:w="957"/>
            </w:tblGrid>
            <w:tr w:rsidR="00E16A07" w:rsidRPr="00847DC9" w14:paraId="009A2AC5" w14:textId="77777777" w:rsidTr="009C145E">
              <w:trPr>
                <w:cantSplit/>
                <w:trHeight w:val="148"/>
                <w:jc w:val="center"/>
              </w:trPr>
              <w:tc>
                <w:tcPr>
                  <w:tcW w:w="359" w:type="pct"/>
                  <w:tcMar>
                    <w:top w:w="0" w:type="dxa"/>
                    <w:left w:w="70" w:type="dxa"/>
                    <w:bottom w:w="0" w:type="dxa"/>
                    <w:right w:w="70" w:type="dxa"/>
                  </w:tcMar>
                  <w:vAlign w:val="center"/>
                </w:tcPr>
                <w:p w14:paraId="345F6D51" w14:textId="77777777" w:rsidR="00E16A07" w:rsidRPr="00691FF2" w:rsidRDefault="00E16A07" w:rsidP="00E16A07">
                  <w:pPr>
                    <w:jc w:val="center"/>
                    <w:rPr>
                      <w:rFonts w:ascii="Arial" w:hAnsi="Arial" w:cs="Arial"/>
                      <w:b/>
                    </w:rPr>
                  </w:pPr>
                </w:p>
                <w:p w14:paraId="4BF19404" w14:textId="77777777" w:rsidR="00E16A07" w:rsidRPr="00847DC9" w:rsidRDefault="00E16A07" w:rsidP="00E16A07">
                  <w:pPr>
                    <w:jc w:val="center"/>
                    <w:rPr>
                      <w:rFonts w:ascii="Arial" w:hAnsi="Arial" w:cs="Arial"/>
                    </w:rPr>
                  </w:pPr>
                  <w:r w:rsidRPr="00847DC9">
                    <w:rPr>
                      <w:rFonts w:ascii="Arial" w:hAnsi="Arial" w:cs="Arial"/>
                      <w:b/>
                    </w:rPr>
                    <w:t>Lp.</w:t>
                  </w:r>
                </w:p>
              </w:tc>
              <w:tc>
                <w:tcPr>
                  <w:tcW w:w="3407" w:type="pct"/>
                  <w:tcMar>
                    <w:top w:w="0" w:type="dxa"/>
                    <w:left w:w="70" w:type="dxa"/>
                    <w:bottom w:w="0" w:type="dxa"/>
                    <w:right w:w="70" w:type="dxa"/>
                  </w:tcMar>
                  <w:vAlign w:val="center"/>
                </w:tcPr>
                <w:p w14:paraId="0DC84442" w14:textId="77777777" w:rsidR="00E16A07" w:rsidRPr="00847DC9" w:rsidRDefault="00E16A07" w:rsidP="00E16A07">
                  <w:pPr>
                    <w:jc w:val="center"/>
                    <w:rPr>
                      <w:rFonts w:ascii="Arial" w:hAnsi="Arial" w:cs="Arial"/>
                      <w:b/>
                    </w:rPr>
                  </w:pPr>
                </w:p>
                <w:p w14:paraId="56EF538B" w14:textId="77777777" w:rsidR="00E16A07" w:rsidRPr="00847DC9" w:rsidRDefault="00E16A07" w:rsidP="00E16A07">
                  <w:pPr>
                    <w:jc w:val="center"/>
                    <w:rPr>
                      <w:rFonts w:ascii="Arial" w:hAnsi="Arial" w:cs="Arial"/>
                    </w:rPr>
                  </w:pPr>
                  <w:r w:rsidRPr="00847DC9">
                    <w:rPr>
                      <w:rFonts w:ascii="Arial" w:hAnsi="Arial" w:cs="Arial"/>
                      <w:b/>
                    </w:rPr>
                    <w:t>Wymagania techniczne</w:t>
                  </w:r>
                </w:p>
              </w:tc>
              <w:tc>
                <w:tcPr>
                  <w:tcW w:w="718" w:type="pct"/>
                  <w:tcMar>
                    <w:top w:w="0" w:type="dxa"/>
                    <w:left w:w="70" w:type="dxa"/>
                    <w:bottom w:w="0" w:type="dxa"/>
                    <w:right w:w="70" w:type="dxa"/>
                  </w:tcMar>
                  <w:vAlign w:val="center"/>
                </w:tcPr>
                <w:p w14:paraId="3664E4D9" w14:textId="77777777" w:rsidR="00E16A07" w:rsidRPr="00847DC9" w:rsidRDefault="00E16A07" w:rsidP="00E16A07">
                  <w:pPr>
                    <w:jc w:val="center"/>
                    <w:rPr>
                      <w:rFonts w:ascii="Arial" w:hAnsi="Arial" w:cs="Arial"/>
                    </w:rPr>
                  </w:pPr>
                  <w:r w:rsidRPr="00412DC7">
                    <w:rPr>
                      <w:rFonts w:ascii="Arial" w:hAnsi="Arial" w:cs="Arial"/>
                      <w:b/>
                      <w:sz w:val="12"/>
                      <w:szCs w:val="12"/>
                    </w:rPr>
                    <w:t>Wartość wymagana</w:t>
                  </w:r>
                </w:p>
              </w:tc>
              <w:tc>
                <w:tcPr>
                  <w:tcW w:w="516" w:type="pct"/>
                  <w:tcMar>
                    <w:top w:w="0" w:type="dxa"/>
                    <w:left w:w="70" w:type="dxa"/>
                    <w:bottom w:w="0" w:type="dxa"/>
                    <w:right w:w="70" w:type="dxa"/>
                  </w:tcMar>
                  <w:vAlign w:val="center"/>
                </w:tcPr>
                <w:p w14:paraId="57AC1B24" w14:textId="77777777" w:rsidR="00E16A07" w:rsidRPr="00847DC9" w:rsidRDefault="00E16A07" w:rsidP="00E16A07">
                  <w:pPr>
                    <w:ind w:left="116" w:hanging="116"/>
                    <w:jc w:val="center"/>
                    <w:rPr>
                      <w:rFonts w:ascii="Arial" w:hAnsi="Arial" w:cs="Arial"/>
                    </w:rPr>
                  </w:pPr>
                  <w:r w:rsidRPr="00412DC7">
                    <w:rPr>
                      <w:rFonts w:ascii="Arial" w:hAnsi="Arial" w:cs="Arial"/>
                      <w:b/>
                      <w:sz w:val="14"/>
                      <w:szCs w:val="14"/>
                    </w:rPr>
                    <w:t>Wartość oferowana</w:t>
                  </w:r>
                </w:p>
              </w:tc>
            </w:tr>
            <w:tr w:rsidR="00E16A07" w:rsidRPr="00847DC9" w14:paraId="5C4A394A" w14:textId="77777777" w:rsidTr="009C145E">
              <w:trPr>
                <w:cantSplit/>
                <w:trHeight w:val="337"/>
                <w:jc w:val="center"/>
              </w:trPr>
              <w:tc>
                <w:tcPr>
                  <w:tcW w:w="5000" w:type="pct"/>
                  <w:gridSpan w:val="4"/>
                  <w:shd w:val="clear" w:color="auto" w:fill="BFBFBF" w:themeFill="background1" w:themeFillShade="BF"/>
                  <w:tcMar>
                    <w:top w:w="0" w:type="dxa"/>
                    <w:left w:w="70" w:type="dxa"/>
                    <w:bottom w:w="0" w:type="dxa"/>
                    <w:right w:w="70" w:type="dxa"/>
                  </w:tcMar>
                  <w:vAlign w:val="center"/>
                </w:tcPr>
                <w:p w14:paraId="35677041" w14:textId="77777777" w:rsidR="00E16A07" w:rsidRPr="00847DC9" w:rsidRDefault="00E16A07" w:rsidP="00E16A07">
                  <w:pPr>
                    <w:ind w:left="360"/>
                    <w:rPr>
                      <w:rFonts w:ascii="Arial" w:hAnsi="Arial" w:cs="Arial"/>
                      <w:b/>
                    </w:rPr>
                  </w:pPr>
                  <w:r w:rsidRPr="00847DC9">
                    <w:rPr>
                      <w:rFonts w:ascii="Arial" w:hAnsi="Arial" w:cs="Arial"/>
                      <w:b/>
                    </w:rPr>
                    <w:t>Parametry ogólne</w:t>
                  </w:r>
                </w:p>
              </w:tc>
            </w:tr>
            <w:tr w:rsidR="00E16A07" w:rsidRPr="00847DC9" w14:paraId="62129D9C" w14:textId="77777777" w:rsidTr="009C145E">
              <w:trPr>
                <w:cantSplit/>
                <w:trHeight w:val="379"/>
                <w:jc w:val="center"/>
              </w:trPr>
              <w:tc>
                <w:tcPr>
                  <w:tcW w:w="359" w:type="pct"/>
                  <w:tcMar>
                    <w:top w:w="0" w:type="dxa"/>
                    <w:left w:w="70" w:type="dxa"/>
                    <w:bottom w:w="0" w:type="dxa"/>
                    <w:right w:w="70" w:type="dxa"/>
                  </w:tcMar>
                  <w:vAlign w:val="center"/>
                </w:tcPr>
                <w:p w14:paraId="2684C2B9"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bookmarkStart w:id="2" w:name="_Hlk160445460"/>
                </w:p>
              </w:tc>
              <w:tc>
                <w:tcPr>
                  <w:tcW w:w="3407" w:type="pct"/>
                  <w:tcMar>
                    <w:top w:w="0" w:type="dxa"/>
                    <w:left w:w="70" w:type="dxa"/>
                    <w:bottom w:w="0" w:type="dxa"/>
                    <w:right w:w="70" w:type="dxa"/>
                  </w:tcMar>
                  <w:vAlign w:val="center"/>
                </w:tcPr>
                <w:p w14:paraId="4E2EE9D4" w14:textId="77777777" w:rsidR="00E16A07" w:rsidRPr="001B613C" w:rsidRDefault="00E16A07" w:rsidP="00E16A07">
                  <w:pPr>
                    <w:keepNext/>
                    <w:tabs>
                      <w:tab w:val="left" w:pos="283"/>
                    </w:tabs>
                    <w:snapToGrid w:val="0"/>
                    <w:outlineLvl w:val="1"/>
                    <w:rPr>
                      <w:rFonts w:ascii="Arial" w:hAnsi="Arial" w:cs="Arial"/>
                      <w:b/>
                      <w:bCs/>
                    </w:rPr>
                  </w:pPr>
                  <w:r w:rsidRPr="00681107">
                    <w:t xml:space="preserve">Możliwość integracji z dostępnym klinicznym systemem informatycznym (CIS) producenta oferowanego systemu monitorowania pacjenta, w polskiej wersji językowej, umożliwiającym prowadzenie elektronicznej dokumentacji medycznej i jej ciągłość w zakresie opieki około-intensywnej i około-operacyjnej, zapewniającym przynajmniej: automatyczną akwizycję parametrów życiowych z oferowanych monitorów, ale także: respiratorów, aparatów do znieczulania, pomp infuzyjnych i do terapii nerkozastępczej; dokumentację terapii płynowej i lekowej, obliczanie bilansu płynów, ocenę stanu pacjenta wg. znanych </w:t>
                  </w:r>
                  <w:proofErr w:type="spellStart"/>
                  <w:r w:rsidRPr="00681107">
                    <w:t>skal</w:t>
                  </w:r>
                  <w:proofErr w:type="spellEnd"/>
                  <w:r w:rsidRPr="00681107">
                    <w:t xml:space="preserve"> ocen (m.in.: APACHE II, GCS, TISS-28, SOFA), tworzenie zleceń lekarskich, dokumentację procesu opieki pielęgniarskiej, generowanie raportów (w tym karta znieczulenia).</w:t>
                  </w:r>
                </w:p>
              </w:tc>
              <w:tc>
                <w:tcPr>
                  <w:tcW w:w="718" w:type="pct"/>
                  <w:tcMar>
                    <w:top w:w="0" w:type="dxa"/>
                    <w:left w:w="70" w:type="dxa"/>
                    <w:bottom w:w="0" w:type="dxa"/>
                    <w:right w:w="70" w:type="dxa"/>
                  </w:tcMar>
                  <w:vAlign w:val="center"/>
                </w:tcPr>
                <w:p w14:paraId="78CD53D0" w14:textId="77777777" w:rsidR="00E16A07" w:rsidRPr="00847DC9" w:rsidRDefault="00E16A07" w:rsidP="00E16A07">
                  <w:pPr>
                    <w:jc w:val="center"/>
                    <w:rPr>
                      <w:rFonts w:ascii="Arial" w:hAnsi="Arial" w:cs="Arial"/>
                    </w:rPr>
                  </w:pPr>
                  <w:r w:rsidRPr="00847DC9">
                    <w:rPr>
                      <w:rFonts w:ascii="Arial" w:hAnsi="Arial" w:cs="Arial"/>
                    </w:rPr>
                    <w:t>Tak</w:t>
                  </w:r>
                </w:p>
              </w:tc>
              <w:tc>
                <w:tcPr>
                  <w:tcW w:w="516" w:type="pct"/>
                  <w:tcMar>
                    <w:top w:w="0" w:type="dxa"/>
                    <w:left w:w="70" w:type="dxa"/>
                    <w:bottom w:w="0" w:type="dxa"/>
                    <w:right w:w="70" w:type="dxa"/>
                  </w:tcMar>
                  <w:vAlign w:val="center"/>
                </w:tcPr>
                <w:p w14:paraId="78153EAE" w14:textId="77777777" w:rsidR="00E16A07" w:rsidRPr="00847DC9" w:rsidRDefault="00E16A07" w:rsidP="00E16A07">
                  <w:pPr>
                    <w:ind w:left="360"/>
                    <w:jc w:val="center"/>
                    <w:rPr>
                      <w:rFonts w:ascii="Arial" w:hAnsi="Arial" w:cs="Arial"/>
                    </w:rPr>
                  </w:pPr>
                </w:p>
              </w:tc>
            </w:tr>
            <w:tr w:rsidR="00E16A07" w:rsidRPr="00847DC9" w14:paraId="3AD6220D" w14:textId="77777777" w:rsidTr="009C145E">
              <w:trPr>
                <w:cantSplit/>
                <w:trHeight w:val="357"/>
                <w:jc w:val="center"/>
              </w:trPr>
              <w:tc>
                <w:tcPr>
                  <w:tcW w:w="359" w:type="pct"/>
                  <w:tcMar>
                    <w:top w:w="0" w:type="dxa"/>
                    <w:left w:w="70" w:type="dxa"/>
                    <w:bottom w:w="0" w:type="dxa"/>
                    <w:right w:w="70" w:type="dxa"/>
                  </w:tcMar>
                  <w:vAlign w:val="center"/>
                </w:tcPr>
                <w:p w14:paraId="7F354202"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39324CD9" w14:textId="77777777" w:rsidR="00E16A07" w:rsidRPr="003E2A71" w:rsidRDefault="00E16A07" w:rsidP="00E16A07">
                  <w:pPr>
                    <w:keepNext/>
                    <w:tabs>
                      <w:tab w:val="left" w:pos="283"/>
                    </w:tabs>
                    <w:snapToGrid w:val="0"/>
                    <w:outlineLvl w:val="1"/>
                    <w:rPr>
                      <w:rFonts w:ascii="Arial" w:hAnsi="Arial" w:cs="Arial"/>
                      <w:b/>
                      <w:bCs/>
                    </w:rPr>
                  </w:pPr>
                  <w:r w:rsidRPr="00681107">
                    <w:t>System monitorowania pacjenta o budowie modułowej lub kompaktowo-modułowej, w technologii wymiennych modułów podłączanych podczas pracy przez użytkownika</w:t>
                  </w:r>
                </w:p>
              </w:tc>
              <w:tc>
                <w:tcPr>
                  <w:tcW w:w="718" w:type="pct"/>
                  <w:tcMar>
                    <w:top w:w="0" w:type="dxa"/>
                    <w:left w:w="70" w:type="dxa"/>
                    <w:bottom w:w="0" w:type="dxa"/>
                    <w:right w:w="70" w:type="dxa"/>
                  </w:tcMar>
                  <w:vAlign w:val="center"/>
                </w:tcPr>
                <w:p w14:paraId="59BB0011" w14:textId="77777777" w:rsidR="00E16A07" w:rsidRPr="00847DC9" w:rsidRDefault="00E16A07" w:rsidP="00E16A07">
                  <w:pPr>
                    <w:jc w:val="center"/>
                    <w:rPr>
                      <w:rFonts w:ascii="Arial" w:hAnsi="Arial" w:cs="Arial"/>
                    </w:rPr>
                  </w:pPr>
                  <w:r>
                    <w:rPr>
                      <w:rFonts w:ascii="Arial" w:eastAsia="Calibri" w:hAnsi="Arial" w:cs="Arial"/>
                      <w:lang w:eastAsia="ar-SA"/>
                    </w:rPr>
                    <w:t>Tak</w:t>
                  </w:r>
                </w:p>
              </w:tc>
              <w:tc>
                <w:tcPr>
                  <w:tcW w:w="516" w:type="pct"/>
                  <w:tcMar>
                    <w:top w:w="0" w:type="dxa"/>
                    <w:left w:w="70" w:type="dxa"/>
                    <w:bottom w:w="0" w:type="dxa"/>
                    <w:right w:w="70" w:type="dxa"/>
                  </w:tcMar>
                  <w:vAlign w:val="center"/>
                </w:tcPr>
                <w:p w14:paraId="75FE60D7" w14:textId="77777777" w:rsidR="00E16A07" w:rsidRPr="00847DC9" w:rsidRDefault="00E16A07" w:rsidP="00E16A07">
                  <w:pPr>
                    <w:ind w:left="360"/>
                    <w:jc w:val="center"/>
                    <w:rPr>
                      <w:rFonts w:ascii="Arial" w:hAnsi="Arial" w:cs="Arial"/>
                    </w:rPr>
                  </w:pPr>
                </w:p>
              </w:tc>
            </w:tr>
            <w:tr w:rsidR="00E16A07" w:rsidRPr="00847DC9" w14:paraId="6EAB4B58" w14:textId="77777777" w:rsidTr="009C145E">
              <w:trPr>
                <w:cantSplit/>
                <w:trHeight w:val="379"/>
                <w:jc w:val="center"/>
              </w:trPr>
              <w:tc>
                <w:tcPr>
                  <w:tcW w:w="359" w:type="pct"/>
                  <w:tcMar>
                    <w:top w:w="0" w:type="dxa"/>
                    <w:left w:w="70" w:type="dxa"/>
                    <w:bottom w:w="0" w:type="dxa"/>
                    <w:right w:w="70" w:type="dxa"/>
                  </w:tcMar>
                  <w:vAlign w:val="center"/>
                </w:tcPr>
                <w:p w14:paraId="43E50FA2"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45959B8F" w14:textId="77777777" w:rsidR="00E16A07" w:rsidRPr="001B613C" w:rsidRDefault="00E16A07" w:rsidP="00E16A07">
                  <w:pPr>
                    <w:keepNext/>
                    <w:tabs>
                      <w:tab w:val="left" w:pos="283"/>
                    </w:tabs>
                    <w:snapToGrid w:val="0"/>
                    <w:outlineLvl w:val="1"/>
                    <w:rPr>
                      <w:rFonts w:ascii="Arial" w:hAnsi="Arial" w:cs="Arial"/>
                      <w:b/>
                      <w:bCs/>
                    </w:rPr>
                  </w:pPr>
                  <w:r w:rsidRPr="00681107">
                    <w:t>Monitor zapewnia monitorowanie pacjenta stacjonarnie i w transporcie: pojedynczy monitor stacjonarno-transportowy lub monitor stacjonarny wyposażony w niewielkich rozmiarów moduł transportowy z ekranem</w:t>
                  </w:r>
                </w:p>
              </w:tc>
              <w:tc>
                <w:tcPr>
                  <w:tcW w:w="718" w:type="pct"/>
                  <w:tcMar>
                    <w:top w:w="0" w:type="dxa"/>
                    <w:left w:w="70" w:type="dxa"/>
                    <w:bottom w:w="0" w:type="dxa"/>
                    <w:right w:w="70" w:type="dxa"/>
                  </w:tcMar>
                  <w:vAlign w:val="center"/>
                </w:tcPr>
                <w:p w14:paraId="177D9165" w14:textId="77777777" w:rsidR="00E16A07" w:rsidRPr="00847DC9" w:rsidRDefault="00E16A07" w:rsidP="00E16A07">
                  <w:pPr>
                    <w:jc w:val="center"/>
                    <w:rPr>
                      <w:rFonts w:ascii="Arial" w:hAnsi="Arial" w:cs="Arial"/>
                    </w:rPr>
                  </w:pPr>
                  <w:r w:rsidRPr="00847DC9">
                    <w:rPr>
                      <w:rFonts w:ascii="Arial" w:hAnsi="Arial" w:cs="Arial"/>
                    </w:rPr>
                    <w:t>Tak</w:t>
                  </w:r>
                </w:p>
              </w:tc>
              <w:tc>
                <w:tcPr>
                  <w:tcW w:w="516" w:type="pct"/>
                  <w:tcMar>
                    <w:top w:w="0" w:type="dxa"/>
                    <w:left w:w="70" w:type="dxa"/>
                    <w:bottom w:w="0" w:type="dxa"/>
                    <w:right w:w="70" w:type="dxa"/>
                  </w:tcMar>
                  <w:vAlign w:val="center"/>
                </w:tcPr>
                <w:p w14:paraId="473F9E5E" w14:textId="77777777" w:rsidR="00E16A07" w:rsidRPr="007C3A37" w:rsidRDefault="00E16A07" w:rsidP="00E16A07">
                  <w:pPr>
                    <w:ind w:left="360"/>
                    <w:jc w:val="center"/>
                    <w:rPr>
                      <w:rFonts w:ascii="Arial" w:hAnsi="Arial" w:cs="Arial"/>
                    </w:rPr>
                  </w:pPr>
                </w:p>
              </w:tc>
            </w:tr>
            <w:tr w:rsidR="00E16A07" w:rsidRPr="00847DC9" w14:paraId="2B5D3F84" w14:textId="77777777" w:rsidTr="009C145E">
              <w:trPr>
                <w:cantSplit/>
                <w:trHeight w:val="357"/>
                <w:jc w:val="center"/>
              </w:trPr>
              <w:tc>
                <w:tcPr>
                  <w:tcW w:w="359" w:type="pct"/>
                  <w:tcMar>
                    <w:top w:w="0" w:type="dxa"/>
                    <w:left w:w="70" w:type="dxa"/>
                    <w:bottom w:w="0" w:type="dxa"/>
                    <w:right w:w="70" w:type="dxa"/>
                  </w:tcMar>
                  <w:vAlign w:val="center"/>
                </w:tcPr>
                <w:p w14:paraId="3C766EF2"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268B1D0C" w14:textId="77777777" w:rsidR="00E16A07" w:rsidRPr="001B613C" w:rsidRDefault="00E16A07" w:rsidP="00E16A07">
                  <w:pPr>
                    <w:keepNext/>
                    <w:tabs>
                      <w:tab w:val="left" w:pos="283"/>
                    </w:tabs>
                    <w:snapToGrid w:val="0"/>
                    <w:outlineLvl w:val="1"/>
                    <w:rPr>
                      <w:rFonts w:ascii="Arial" w:hAnsi="Arial" w:cs="Arial"/>
                      <w:b/>
                      <w:bCs/>
                    </w:rPr>
                  </w:pPr>
                  <w:r w:rsidRPr="00681107">
                    <w:t>Monitor wyposażony we wbudowaną ramę na min. 1 moduł rozszerzeń oraz dodatkową ramę do podłączenia min. 2 dodatkowych modułów pomiarowych.</w:t>
                  </w:r>
                </w:p>
              </w:tc>
              <w:tc>
                <w:tcPr>
                  <w:tcW w:w="718" w:type="pct"/>
                  <w:tcMar>
                    <w:top w:w="0" w:type="dxa"/>
                    <w:left w:w="70" w:type="dxa"/>
                    <w:bottom w:w="0" w:type="dxa"/>
                    <w:right w:w="70" w:type="dxa"/>
                  </w:tcMar>
                  <w:vAlign w:val="center"/>
                </w:tcPr>
                <w:p w14:paraId="41E614C0" w14:textId="77777777" w:rsidR="00E16A07" w:rsidRPr="00847DC9" w:rsidRDefault="00E16A07" w:rsidP="00E16A07">
                  <w:pPr>
                    <w:jc w:val="center"/>
                    <w:rPr>
                      <w:rFonts w:ascii="Arial" w:hAnsi="Arial" w:cs="Arial"/>
                    </w:rPr>
                  </w:pPr>
                  <w:r w:rsidRPr="00847DC9">
                    <w:rPr>
                      <w:rFonts w:ascii="Arial" w:hAnsi="Arial" w:cs="Arial"/>
                    </w:rPr>
                    <w:t>Tak</w:t>
                  </w:r>
                </w:p>
              </w:tc>
              <w:tc>
                <w:tcPr>
                  <w:tcW w:w="516" w:type="pct"/>
                  <w:tcMar>
                    <w:top w:w="0" w:type="dxa"/>
                    <w:left w:w="70" w:type="dxa"/>
                    <w:bottom w:w="0" w:type="dxa"/>
                    <w:right w:w="70" w:type="dxa"/>
                  </w:tcMar>
                  <w:vAlign w:val="center"/>
                </w:tcPr>
                <w:p w14:paraId="32B6D6DA" w14:textId="77777777" w:rsidR="00E16A07" w:rsidRPr="007C3A37" w:rsidRDefault="00E16A07" w:rsidP="00E16A07">
                  <w:pPr>
                    <w:ind w:left="360"/>
                    <w:jc w:val="center"/>
                    <w:rPr>
                      <w:rFonts w:ascii="Arial" w:hAnsi="Arial" w:cs="Arial"/>
                    </w:rPr>
                  </w:pPr>
                </w:p>
              </w:tc>
            </w:tr>
            <w:tr w:rsidR="00E16A07" w:rsidRPr="00847DC9" w14:paraId="0E4557BD" w14:textId="77777777" w:rsidTr="009C145E">
              <w:trPr>
                <w:cantSplit/>
                <w:trHeight w:val="357"/>
                <w:jc w:val="center"/>
              </w:trPr>
              <w:tc>
                <w:tcPr>
                  <w:tcW w:w="359" w:type="pct"/>
                  <w:tcMar>
                    <w:top w:w="0" w:type="dxa"/>
                    <w:left w:w="70" w:type="dxa"/>
                    <w:bottom w:w="0" w:type="dxa"/>
                    <w:right w:w="70" w:type="dxa"/>
                  </w:tcMar>
                  <w:vAlign w:val="center"/>
                </w:tcPr>
                <w:p w14:paraId="335A6805"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2E556315" w14:textId="77777777" w:rsidR="00E16A07" w:rsidRPr="001B613C" w:rsidRDefault="00E16A07" w:rsidP="00E16A07">
                  <w:pPr>
                    <w:keepNext/>
                    <w:tabs>
                      <w:tab w:val="left" w:pos="283"/>
                    </w:tabs>
                    <w:snapToGrid w:val="0"/>
                    <w:outlineLvl w:val="1"/>
                    <w:rPr>
                      <w:rFonts w:ascii="Arial" w:hAnsi="Arial" w:cs="Arial"/>
                      <w:b/>
                      <w:bCs/>
                    </w:rPr>
                  </w:pPr>
                  <w:r w:rsidRPr="00681107">
                    <w:t>Wszystkie elementy systemu monitorowania pacjenta chłodzone konwekcyjnie, pasywnie - bez użycia wentylatorów</w:t>
                  </w:r>
                </w:p>
              </w:tc>
              <w:tc>
                <w:tcPr>
                  <w:tcW w:w="718" w:type="pct"/>
                  <w:tcMar>
                    <w:top w:w="0" w:type="dxa"/>
                    <w:left w:w="70" w:type="dxa"/>
                    <w:bottom w:w="0" w:type="dxa"/>
                    <w:right w:w="70" w:type="dxa"/>
                  </w:tcMar>
                  <w:vAlign w:val="center"/>
                </w:tcPr>
                <w:p w14:paraId="1CC6D940" w14:textId="77777777" w:rsidR="00E16A07" w:rsidRPr="00847DC9" w:rsidRDefault="00E16A07" w:rsidP="00E16A07">
                  <w:pPr>
                    <w:jc w:val="center"/>
                    <w:rPr>
                      <w:rFonts w:ascii="Arial" w:hAnsi="Arial" w:cs="Arial"/>
                    </w:rPr>
                  </w:pPr>
                  <w:r w:rsidRPr="00847DC9">
                    <w:rPr>
                      <w:rFonts w:ascii="Arial" w:hAnsi="Arial" w:cs="Arial"/>
                    </w:rPr>
                    <w:t>Tak</w:t>
                  </w:r>
                </w:p>
              </w:tc>
              <w:tc>
                <w:tcPr>
                  <w:tcW w:w="516" w:type="pct"/>
                  <w:tcMar>
                    <w:top w:w="0" w:type="dxa"/>
                    <w:left w:w="70" w:type="dxa"/>
                    <w:bottom w:w="0" w:type="dxa"/>
                    <w:right w:w="70" w:type="dxa"/>
                  </w:tcMar>
                  <w:vAlign w:val="center"/>
                </w:tcPr>
                <w:p w14:paraId="13891DB5" w14:textId="77777777" w:rsidR="00E16A07" w:rsidRPr="00847DC9" w:rsidRDefault="00E16A07" w:rsidP="00E16A07">
                  <w:pPr>
                    <w:ind w:left="360"/>
                    <w:jc w:val="center"/>
                    <w:rPr>
                      <w:rFonts w:ascii="Arial" w:hAnsi="Arial" w:cs="Arial"/>
                    </w:rPr>
                  </w:pPr>
                </w:p>
              </w:tc>
            </w:tr>
            <w:tr w:rsidR="00E16A07" w:rsidRPr="00847DC9" w14:paraId="366FFD3D" w14:textId="77777777" w:rsidTr="009C145E">
              <w:trPr>
                <w:cantSplit/>
                <w:trHeight w:val="379"/>
                <w:jc w:val="center"/>
              </w:trPr>
              <w:tc>
                <w:tcPr>
                  <w:tcW w:w="359" w:type="pct"/>
                  <w:tcMar>
                    <w:top w:w="0" w:type="dxa"/>
                    <w:left w:w="70" w:type="dxa"/>
                    <w:bottom w:w="0" w:type="dxa"/>
                    <w:right w:w="70" w:type="dxa"/>
                  </w:tcMar>
                  <w:vAlign w:val="center"/>
                </w:tcPr>
                <w:p w14:paraId="15439CDE"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5DE5B4C2" w14:textId="77777777" w:rsidR="00E16A07" w:rsidRPr="001B613C" w:rsidRDefault="00E16A07" w:rsidP="00E16A07">
                  <w:pPr>
                    <w:keepNext/>
                    <w:tabs>
                      <w:tab w:val="left" w:pos="283"/>
                    </w:tabs>
                    <w:snapToGrid w:val="0"/>
                    <w:outlineLvl w:val="1"/>
                    <w:rPr>
                      <w:rFonts w:ascii="Arial" w:hAnsi="Arial" w:cs="Arial"/>
                      <w:b/>
                      <w:bCs/>
                    </w:rPr>
                  </w:pPr>
                  <w:r w:rsidRPr="00681107">
                    <w:t>System monitorowania pacjenta przeznaczony do monitorowania pacjentów we wszystkich kategoriach wiekowych: dorosłych, dzieci i noworodków</w:t>
                  </w:r>
                </w:p>
              </w:tc>
              <w:tc>
                <w:tcPr>
                  <w:tcW w:w="718" w:type="pct"/>
                  <w:tcMar>
                    <w:top w:w="0" w:type="dxa"/>
                    <w:left w:w="70" w:type="dxa"/>
                    <w:bottom w:w="0" w:type="dxa"/>
                    <w:right w:w="70" w:type="dxa"/>
                  </w:tcMar>
                  <w:vAlign w:val="center"/>
                </w:tcPr>
                <w:p w14:paraId="50545496" w14:textId="77777777" w:rsidR="00E16A07" w:rsidRPr="00847DC9" w:rsidRDefault="00E16A07" w:rsidP="00E16A07">
                  <w:pPr>
                    <w:jc w:val="center"/>
                    <w:rPr>
                      <w:rFonts w:ascii="Arial" w:hAnsi="Arial" w:cs="Arial"/>
                    </w:rPr>
                  </w:pPr>
                  <w:r w:rsidRPr="00847DC9">
                    <w:rPr>
                      <w:rFonts w:ascii="Arial" w:hAnsi="Arial" w:cs="Arial"/>
                    </w:rPr>
                    <w:t>Tak</w:t>
                  </w:r>
                </w:p>
              </w:tc>
              <w:tc>
                <w:tcPr>
                  <w:tcW w:w="516" w:type="pct"/>
                  <w:tcMar>
                    <w:top w:w="0" w:type="dxa"/>
                    <w:left w:w="70" w:type="dxa"/>
                    <w:bottom w:w="0" w:type="dxa"/>
                    <w:right w:w="70" w:type="dxa"/>
                  </w:tcMar>
                  <w:vAlign w:val="center"/>
                </w:tcPr>
                <w:p w14:paraId="4E3DDDBA" w14:textId="77777777" w:rsidR="00E16A07" w:rsidRPr="00847DC9" w:rsidRDefault="00E16A07" w:rsidP="00E16A07">
                  <w:pPr>
                    <w:ind w:left="360"/>
                    <w:jc w:val="center"/>
                    <w:rPr>
                      <w:rFonts w:ascii="Arial" w:hAnsi="Arial" w:cs="Arial"/>
                    </w:rPr>
                  </w:pPr>
                </w:p>
              </w:tc>
            </w:tr>
            <w:tr w:rsidR="00E16A07" w:rsidRPr="00847DC9" w14:paraId="4F590FF4" w14:textId="77777777" w:rsidTr="009C145E">
              <w:trPr>
                <w:cantSplit/>
                <w:trHeight w:val="357"/>
                <w:jc w:val="center"/>
              </w:trPr>
              <w:tc>
                <w:tcPr>
                  <w:tcW w:w="359" w:type="pct"/>
                  <w:tcMar>
                    <w:top w:w="0" w:type="dxa"/>
                    <w:left w:w="70" w:type="dxa"/>
                    <w:bottom w:w="0" w:type="dxa"/>
                    <w:right w:w="70" w:type="dxa"/>
                  </w:tcMar>
                  <w:vAlign w:val="center"/>
                </w:tcPr>
                <w:p w14:paraId="0152F0BE"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65EA6BDC" w14:textId="77777777" w:rsidR="00E16A07" w:rsidRPr="001B613C" w:rsidRDefault="00E16A07" w:rsidP="00E16A07">
                  <w:pPr>
                    <w:keepNext/>
                    <w:tabs>
                      <w:tab w:val="left" w:pos="283"/>
                    </w:tabs>
                    <w:snapToGrid w:val="0"/>
                    <w:outlineLvl w:val="1"/>
                    <w:rPr>
                      <w:rFonts w:ascii="Arial" w:hAnsi="Arial" w:cs="Arial"/>
                      <w:b/>
                      <w:bCs/>
                    </w:rPr>
                  </w:pPr>
                  <w:r w:rsidRPr="00681107">
                    <w:t>Komunikacja z użytkownikiem w języku polskim</w:t>
                  </w:r>
                </w:p>
              </w:tc>
              <w:tc>
                <w:tcPr>
                  <w:tcW w:w="718" w:type="pct"/>
                  <w:tcMar>
                    <w:top w:w="0" w:type="dxa"/>
                    <w:left w:w="70" w:type="dxa"/>
                    <w:bottom w:w="0" w:type="dxa"/>
                    <w:right w:w="70" w:type="dxa"/>
                  </w:tcMar>
                  <w:vAlign w:val="center"/>
                </w:tcPr>
                <w:p w14:paraId="6D38B1A9" w14:textId="77777777" w:rsidR="00E16A07" w:rsidRPr="00847DC9" w:rsidRDefault="00E16A07" w:rsidP="00E16A07">
                  <w:pPr>
                    <w:jc w:val="center"/>
                    <w:rPr>
                      <w:rFonts w:ascii="Arial" w:hAnsi="Arial" w:cs="Arial"/>
                    </w:rPr>
                  </w:pPr>
                  <w:r w:rsidRPr="00847DC9">
                    <w:rPr>
                      <w:rFonts w:ascii="Arial" w:hAnsi="Arial" w:cs="Arial"/>
                    </w:rPr>
                    <w:t>Tak</w:t>
                  </w:r>
                </w:p>
              </w:tc>
              <w:tc>
                <w:tcPr>
                  <w:tcW w:w="516" w:type="pct"/>
                  <w:tcMar>
                    <w:top w:w="0" w:type="dxa"/>
                    <w:left w:w="70" w:type="dxa"/>
                    <w:bottom w:w="0" w:type="dxa"/>
                    <w:right w:w="70" w:type="dxa"/>
                  </w:tcMar>
                  <w:vAlign w:val="center"/>
                </w:tcPr>
                <w:p w14:paraId="3304846D" w14:textId="77777777" w:rsidR="00E16A07" w:rsidRPr="00847DC9" w:rsidRDefault="00E16A07" w:rsidP="00E16A07">
                  <w:pPr>
                    <w:ind w:left="360"/>
                    <w:jc w:val="center"/>
                    <w:rPr>
                      <w:rFonts w:ascii="Arial" w:hAnsi="Arial" w:cs="Arial"/>
                    </w:rPr>
                  </w:pPr>
                </w:p>
              </w:tc>
            </w:tr>
            <w:tr w:rsidR="00E16A07" w:rsidRPr="00847DC9" w14:paraId="472C1004" w14:textId="77777777" w:rsidTr="009C145E">
              <w:trPr>
                <w:cantSplit/>
                <w:trHeight w:val="357"/>
                <w:jc w:val="center"/>
              </w:trPr>
              <w:tc>
                <w:tcPr>
                  <w:tcW w:w="359" w:type="pct"/>
                  <w:tcMar>
                    <w:top w:w="0" w:type="dxa"/>
                    <w:left w:w="70" w:type="dxa"/>
                    <w:bottom w:w="0" w:type="dxa"/>
                    <w:right w:w="70" w:type="dxa"/>
                  </w:tcMar>
                  <w:vAlign w:val="center"/>
                </w:tcPr>
                <w:p w14:paraId="26C5F2FC"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1307843E" w14:textId="77777777" w:rsidR="00E16A07" w:rsidRPr="001B613C" w:rsidRDefault="00E16A07" w:rsidP="00E16A07">
                  <w:pPr>
                    <w:keepNext/>
                    <w:tabs>
                      <w:tab w:val="left" w:pos="283"/>
                    </w:tabs>
                    <w:snapToGrid w:val="0"/>
                    <w:outlineLvl w:val="1"/>
                    <w:rPr>
                      <w:rFonts w:ascii="Arial" w:hAnsi="Arial" w:cs="Arial"/>
                      <w:b/>
                      <w:bCs/>
                    </w:rPr>
                  </w:pPr>
                  <w:r w:rsidRPr="00681107">
                    <w:t>Monitor wyposażony w tryb "</w:t>
                  </w:r>
                  <w:proofErr w:type="spellStart"/>
                  <w:r w:rsidRPr="00681107">
                    <w:t>Standby</w:t>
                  </w:r>
                  <w:proofErr w:type="spellEnd"/>
                  <w:r w:rsidRPr="00681107">
                    <w:t>" - tymczasowe wstrzymanie monitorowania pacjenta oraz sygnalizowania alarmów, np. na czas toalety pacjenta lub badania diagnostycznego. Po wznowieniu monitorowania następuje kontynuacja monitorowania tego samego pacjenta bez utraty zapisanych danych</w:t>
                  </w:r>
                </w:p>
              </w:tc>
              <w:tc>
                <w:tcPr>
                  <w:tcW w:w="718" w:type="pct"/>
                  <w:tcMar>
                    <w:top w:w="0" w:type="dxa"/>
                    <w:left w:w="70" w:type="dxa"/>
                    <w:bottom w:w="0" w:type="dxa"/>
                    <w:right w:w="70" w:type="dxa"/>
                  </w:tcMar>
                  <w:vAlign w:val="center"/>
                </w:tcPr>
                <w:p w14:paraId="2268F812" w14:textId="77777777" w:rsidR="00E16A07" w:rsidRPr="00847DC9" w:rsidRDefault="00E16A07" w:rsidP="00E16A07">
                  <w:pPr>
                    <w:jc w:val="center"/>
                    <w:rPr>
                      <w:rFonts w:ascii="Arial" w:hAnsi="Arial" w:cs="Arial"/>
                    </w:rPr>
                  </w:pPr>
                  <w:r w:rsidRPr="00847DC9">
                    <w:rPr>
                      <w:rFonts w:ascii="Arial" w:hAnsi="Arial" w:cs="Arial"/>
                    </w:rPr>
                    <w:t>Tak</w:t>
                  </w:r>
                </w:p>
              </w:tc>
              <w:tc>
                <w:tcPr>
                  <w:tcW w:w="516" w:type="pct"/>
                  <w:tcMar>
                    <w:top w:w="0" w:type="dxa"/>
                    <w:left w:w="70" w:type="dxa"/>
                    <w:bottom w:w="0" w:type="dxa"/>
                    <w:right w:w="70" w:type="dxa"/>
                  </w:tcMar>
                  <w:vAlign w:val="center"/>
                </w:tcPr>
                <w:p w14:paraId="30019133" w14:textId="77777777" w:rsidR="00E16A07" w:rsidRPr="00847DC9" w:rsidRDefault="00E16A07" w:rsidP="00E16A07">
                  <w:pPr>
                    <w:ind w:left="360"/>
                    <w:jc w:val="center"/>
                    <w:rPr>
                      <w:rFonts w:ascii="Arial" w:hAnsi="Arial" w:cs="Arial"/>
                    </w:rPr>
                  </w:pPr>
                </w:p>
              </w:tc>
            </w:tr>
            <w:tr w:rsidR="00E16A07" w:rsidRPr="00847DC9" w14:paraId="50E78A64" w14:textId="77777777" w:rsidTr="009C145E">
              <w:trPr>
                <w:cantSplit/>
                <w:trHeight w:val="357"/>
                <w:jc w:val="center"/>
              </w:trPr>
              <w:tc>
                <w:tcPr>
                  <w:tcW w:w="359" w:type="pct"/>
                  <w:tcMar>
                    <w:top w:w="0" w:type="dxa"/>
                    <w:left w:w="70" w:type="dxa"/>
                    <w:bottom w:w="0" w:type="dxa"/>
                    <w:right w:w="70" w:type="dxa"/>
                  </w:tcMar>
                  <w:vAlign w:val="center"/>
                </w:tcPr>
                <w:p w14:paraId="006F5607"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4A440596" w14:textId="77777777" w:rsidR="00E16A07" w:rsidRPr="003E2A71" w:rsidRDefault="00E16A07" w:rsidP="00E16A07">
                  <w:pPr>
                    <w:keepNext/>
                    <w:tabs>
                      <w:tab w:val="left" w:pos="283"/>
                    </w:tabs>
                    <w:snapToGrid w:val="0"/>
                    <w:outlineLvl w:val="1"/>
                    <w:rPr>
                      <w:color w:val="000000"/>
                    </w:rPr>
                  </w:pPr>
                  <w:r w:rsidRPr="00681107">
                    <w:t>Monitor wyposażony w konfigurowalny tryb nocny: uruchamiany automatycznie w wybranych przez użytkownika godzinach. Przełączenie w tryb nocny zapewnia min. obniżenie jasności ekranu oraz poziomu głośności alarmów.</w:t>
                  </w:r>
                </w:p>
              </w:tc>
              <w:tc>
                <w:tcPr>
                  <w:tcW w:w="718" w:type="pct"/>
                  <w:tcMar>
                    <w:top w:w="0" w:type="dxa"/>
                    <w:left w:w="70" w:type="dxa"/>
                    <w:bottom w:w="0" w:type="dxa"/>
                    <w:right w:w="70" w:type="dxa"/>
                  </w:tcMar>
                  <w:vAlign w:val="center"/>
                </w:tcPr>
                <w:p w14:paraId="2E972A6E" w14:textId="77777777" w:rsidR="00E16A07" w:rsidRPr="00847DC9" w:rsidRDefault="00E16A07" w:rsidP="00E16A07">
                  <w:pPr>
                    <w:jc w:val="center"/>
                    <w:rPr>
                      <w:rFonts w:ascii="Arial" w:hAnsi="Arial" w:cs="Arial"/>
                    </w:rPr>
                  </w:pPr>
                  <w:r w:rsidRPr="00D14EA9">
                    <w:rPr>
                      <w:rFonts w:ascii="Arial" w:hAnsi="Arial" w:cs="Arial"/>
                      <w:iCs/>
                    </w:rPr>
                    <w:t>Tak</w:t>
                  </w:r>
                </w:p>
              </w:tc>
              <w:tc>
                <w:tcPr>
                  <w:tcW w:w="516" w:type="pct"/>
                  <w:tcMar>
                    <w:top w:w="0" w:type="dxa"/>
                    <w:left w:w="70" w:type="dxa"/>
                    <w:bottom w:w="0" w:type="dxa"/>
                    <w:right w:w="70" w:type="dxa"/>
                  </w:tcMar>
                  <w:vAlign w:val="center"/>
                </w:tcPr>
                <w:p w14:paraId="78438238" w14:textId="77777777" w:rsidR="00E16A07" w:rsidRPr="00847DC9" w:rsidRDefault="00E16A07" w:rsidP="00E16A07">
                  <w:pPr>
                    <w:ind w:left="360"/>
                    <w:jc w:val="center"/>
                    <w:rPr>
                      <w:rFonts w:ascii="Arial" w:hAnsi="Arial" w:cs="Arial"/>
                    </w:rPr>
                  </w:pPr>
                </w:p>
              </w:tc>
            </w:tr>
            <w:tr w:rsidR="00E16A07" w:rsidRPr="00847DC9" w14:paraId="252E0485" w14:textId="77777777" w:rsidTr="009C145E">
              <w:trPr>
                <w:cantSplit/>
                <w:trHeight w:val="357"/>
                <w:jc w:val="center"/>
              </w:trPr>
              <w:tc>
                <w:tcPr>
                  <w:tcW w:w="359" w:type="pct"/>
                  <w:tcMar>
                    <w:top w:w="0" w:type="dxa"/>
                    <w:left w:w="70" w:type="dxa"/>
                    <w:bottom w:w="0" w:type="dxa"/>
                    <w:right w:w="70" w:type="dxa"/>
                  </w:tcMar>
                  <w:vAlign w:val="center"/>
                </w:tcPr>
                <w:p w14:paraId="5DB4F578"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0239DFF4" w14:textId="77777777" w:rsidR="00E16A07" w:rsidRPr="003E2A71" w:rsidRDefault="00E16A07" w:rsidP="00E16A07">
                  <w:pPr>
                    <w:keepNext/>
                    <w:tabs>
                      <w:tab w:val="left" w:pos="283"/>
                    </w:tabs>
                    <w:snapToGrid w:val="0"/>
                    <w:outlineLvl w:val="1"/>
                    <w:rPr>
                      <w:color w:val="000000"/>
                    </w:rPr>
                  </w:pPr>
                  <w:r w:rsidRPr="00681107">
                    <w:t>Dostęp na ekranie monitora do kompletu dokumentacji: instrukcji obsługi wraz z dodatkami, instrukcji technicznej, opisu interfejsu HL7 oraz kompletnej listy akcesoriów i materiałów zużywalnych. Nawigacja po instrukcji przy użyciu hiperłączy ułatwiających przełączanie pomiędzy dokumentami i rozdziałami.</w:t>
                  </w:r>
                </w:p>
              </w:tc>
              <w:tc>
                <w:tcPr>
                  <w:tcW w:w="718" w:type="pct"/>
                  <w:tcMar>
                    <w:top w:w="0" w:type="dxa"/>
                    <w:left w:w="70" w:type="dxa"/>
                    <w:bottom w:w="0" w:type="dxa"/>
                    <w:right w:w="70" w:type="dxa"/>
                  </w:tcMar>
                  <w:vAlign w:val="center"/>
                </w:tcPr>
                <w:p w14:paraId="01514193" w14:textId="77777777" w:rsidR="00E16A07" w:rsidRPr="00847DC9" w:rsidRDefault="00E16A07" w:rsidP="00E16A07">
                  <w:pPr>
                    <w:jc w:val="center"/>
                    <w:rPr>
                      <w:rFonts w:ascii="Arial" w:hAnsi="Arial" w:cs="Arial"/>
                    </w:rPr>
                  </w:pPr>
                  <w:r w:rsidRPr="00D14EA9">
                    <w:rPr>
                      <w:rFonts w:ascii="Arial" w:hAnsi="Arial" w:cs="Arial"/>
                      <w:iCs/>
                    </w:rPr>
                    <w:t>Tak</w:t>
                  </w:r>
                </w:p>
              </w:tc>
              <w:tc>
                <w:tcPr>
                  <w:tcW w:w="516" w:type="pct"/>
                  <w:tcMar>
                    <w:top w:w="0" w:type="dxa"/>
                    <w:left w:w="70" w:type="dxa"/>
                    <w:bottom w:w="0" w:type="dxa"/>
                    <w:right w:w="70" w:type="dxa"/>
                  </w:tcMar>
                  <w:vAlign w:val="center"/>
                </w:tcPr>
                <w:p w14:paraId="254D6525" w14:textId="77777777" w:rsidR="00E16A07" w:rsidRPr="00847DC9" w:rsidRDefault="00E16A07" w:rsidP="00E16A07">
                  <w:pPr>
                    <w:ind w:left="360"/>
                    <w:jc w:val="center"/>
                    <w:rPr>
                      <w:rFonts w:ascii="Arial" w:hAnsi="Arial" w:cs="Arial"/>
                    </w:rPr>
                  </w:pPr>
                </w:p>
              </w:tc>
            </w:tr>
            <w:bookmarkEnd w:id="2"/>
            <w:tr w:rsidR="00E16A07" w:rsidRPr="00847DC9" w14:paraId="7560FE93" w14:textId="77777777" w:rsidTr="009C145E">
              <w:trPr>
                <w:cantSplit/>
                <w:trHeight w:val="379"/>
                <w:jc w:val="center"/>
              </w:trPr>
              <w:tc>
                <w:tcPr>
                  <w:tcW w:w="5000" w:type="pct"/>
                  <w:gridSpan w:val="4"/>
                  <w:shd w:val="clear" w:color="auto" w:fill="BFBFBF" w:themeFill="background1" w:themeFillShade="BF"/>
                  <w:tcMar>
                    <w:top w:w="0" w:type="dxa"/>
                    <w:left w:w="70" w:type="dxa"/>
                    <w:bottom w:w="0" w:type="dxa"/>
                    <w:right w:w="70" w:type="dxa"/>
                  </w:tcMar>
                  <w:vAlign w:val="center"/>
                </w:tcPr>
                <w:p w14:paraId="71701EF8" w14:textId="77777777" w:rsidR="00E16A07" w:rsidRPr="00847DC9" w:rsidRDefault="00E16A07" w:rsidP="00E16A07">
                  <w:pPr>
                    <w:ind w:left="360"/>
                    <w:rPr>
                      <w:rFonts w:ascii="Arial" w:hAnsi="Arial" w:cs="Arial"/>
                    </w:rPr>
                  </w:pPr>
                  <w:r w:rsidRPr="00847DC9">
                    <w:rPr>
                      <w:rFonts w:ascii="Arial" w:eastAsia="Calibri" w:hAnsi="Arial" w:cs="Arial"/>
                      <w:b/>
                      <w:bCs/>
                      <w:lang w:eastAsia="ar-SA"/>
                    </w:rPr>
                    <w:t>Zasilanie</w:t>
                  </w:r>
                </w:p>
              </w:tc>
            </w:tr>
            <w:tr w:rsidR="00E16A07" w:rsidRPr="00847DC9" w14:paraId="5A9C9F3F" w14:textId="77777777" w:rsidTr="009C145E">
              <w:trPr>
                <w:cantSplit/>
                <w:trHeight w:val="357"/>
                <w:jc w:val="center"/>
              </w:trPr>
              <w:tc>
                <w:tcPr>
                  <w:tcW w:w="359" w:type="pct"/>
                  <w:tcMar>
                    <w:top w:w="0" w:type="dxa"/>
                    <w:left w:w="70" w:type="dxa"/>
                    <w:bottom w:w="0" w:type="dxa"/>
                    <w:right w:w="70" w:type="dxa"/>
                  </w:tcMar>
                  <w:vAlign w:val="center"/>
                </w:tcPr>
                <w:p w14:paraId="251333FB"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bookmarkStart w:id="3" w:name="_Hlk160445675"/>
                </w:p>
              </w:tc>
              <w:tc>
                <w:tcPr>
                  <w:tcW w:w="3407" w:type="pct"/>
                  <w:tcMar>
                    <w:top w:w="0" w:type="dxa"/>
                    <w:left w:w="70" w:type="dxa"/>
                    <w:bottom w:w="0" w:type="dxa"/>
                    <w:right w:w="70" w:type="dxa"/>
                  </w:tcMar>
                  <w:vAlign w:val="center"/>
                </w:tcPr>
                <w:p w14:paraId="6CBDF148" w14:textId="77777777" w:rsidR="00E16A07" w:rsidRPr="001B613C" w:rsidRDefault="00E16A07" w:rsidP="00E16A07">
                  <w:pPr>
                    <w:keepNext/>
                    <w:tabs>
                      <w:tab w:val="left" w:pos="283"/>
                    </w:tabs>
                    <w:snapToGrid w:val="0"/>
                    <w:outlineLvl w:val="1"/>
                    <w:rPr>
                      <w:rFonts w:ascii="Arial" w:hAnsi="Arial" w:cs="Arial"/>
                      <w:b/>
                      <w:bCs/>
                    </w:rPr>
                  </w:pPr>
                  <w:r w:rsidRPr="00681107">
                    <w:t>Zasilanie sieciowe, zgodne z PN, dostosowane do 230V/50Hz</w:t>
                  </w:r>
                </w:p>
              </w:tc>
              <w:tc>
                <w:tcPr>
                  <w:tcW w:w="718" w:type="pct"/>
                  <w:tcMar>
                    <w:top w:w="0" w:type="dxa"/>
                    <w:left w:w="70" w:type="dxa"/>
                    <w:bottom w:w="0" w:type="dxa"/>
                    <w:right w:w="70" w:type="dxa"/>
                  </w:tcMar>
                  <w:vAlign w:val="center"/>
                </w:tcPr>
                <w:p w14:paraId="4DDE53D6" w14:textId="77777777" w:rsidR="00E16A07" w:rsidRPr="00847DC9" w:rsidRDefault="00E16A07" w:rsidP="00E16A07">
                  <w:pPr>
                    <w:jc w:val="center"/>
                    <w:rPr>
                      <w:rFonts w:ascii="Arial" w:hAnsi="Arial" w:cs="Arial"/>
                    </w:rPr>
                  </w:pPr>
                  <w:r w:rsidRPr="00847DC9">
                    <w:rPr>
                      <w:rFonts w:ascii="Arial" w:hAnsi="Arial" w:cs="Arial"/>
                    </w:rPr>
                    <w:t>Tak</w:t>
                  </w:r>
                </w:p>
              </w:tc>
              <w:tc>
                <w:tcPr>
                  <w:tcW w:w="516" w:type="pct"/>
                  <w:tcMar>
                    <w:top w:w="0" w:type="dxa"/>
                    <w:left w:w="70" w:type="dxa"/>
                    <w:bottom w:w="0" w:type="dxa"/>
                    <w:right w:w="70" w:type="dxa"/>
                  </w:tcMar>
                  <w:vAlign w:val="center"/>
                </w:tcPr>
                <w:p w14:paraId="65431C2C" w14:textId="77777777" w:rsidR="00E16A07" w:rsidRPr="00847DC9" w:rsidRDefault="00E16A07" w:rsidP="00E16A07">
                  <w:pPr>
                    <w:ind w:left="360"/>
                    <w:jc w:val="center"/>
                    <w:rPr>
                      <w:rFonts w:ascii="Arial" w:hAnsi="Arial" w:cs="Arial"/>
                    </w:rPr>
                  </w:pPr>
                </w:p>
              </w:tc>
            </w:tr>
            <w:tr w:rsidR="00E16A07" w:rsidRPr="00847DC9" w14:paraId="7C41FC90" w14:textId="77777777" w:rsidTr="009C145E">
              <w:trPr>
                <w:cantSplit/>
                <w:trHeight w:val="357"/>
                <w:jc w:val="center"/>
              </w:trPr>
              <w:tc>
                <w:tcPr>
                  <w:tcW w:w="359" w:type="pct"/>
                  <w:tcMar>
                    <w:top w:w="0" w:type="dxa"/>
                    <w:left w:w="70" w:type="dxa"/>
                    <w:bottom w:w="0" w:type="dxa"/>
                    <w:right w:w="70" w:type="dxa"/>
                  </w:tcMar>
                  <w:vAlign w:val="center"/>
                </w:tcPr>
                <w:p w14:paraId="459616DE"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29F81A77" w14:textId="77777777" w:rsidR="00E16A07" w:rsidRPr="001B613C" w:rsidRDefault="00E16A07" w:rsidP="00E16A07">
                  <w:pPr>
                    <w:keepNext/>
                    <w:tabs>
                      <w:tab w:val="left" w:pos="283"/>
                    </w:tabs>
                    <w:snapToGrid w:val="0"/>
                    <w:outlineLvl w:val="1"/>
                    <w:rPr>
                      <w:rFonts w:ascii="Arial" w:hAnsi="Arial" w:cs="Arial"/>
                      <w:b/>
                      <w:bCs/>
                    </w:rPr>
                  </w:pPr>
                  <w:r w:rsidRPr="00681107">
                    <w:t>Monitor wyposażony w zasilanie akumulatorowe zapewniające przynajmniej 240 minut pracy na wypadek zaniku zasilania lub transportu. W czasie pracy na baterii parametry są wyświetlane na dużym ekranie monitora stacjonarno-transportowego lub stacjonarnego – dopuszcza się realizację tej funkcjonalności przy pomocy zewnętrznego zasilacza UPS klasy medycznej montowanego na stanowisku. W przypadku zewnętrznego zasilacza w ofercie ujęty uchwyt do montażu zasilacza na stanowisku pacjenta.</w:t>
                  </w:r>
                </w:p>
              </w:tc>
              <w:tc>
                <w:tcPr>
                  <w:tcW w:w="718" w:type="pct"/>
                  <w:tcMar>
                    <w:top w:w="0" w:type="dxa"/>
                    <w:left w:w="70" w:type="dxa"/>
                    <w:bottom w:w="0" w:type="dxa"/>
                    <w:right w:w="70" w:type="dxa"/>
                  </w:tcMar>
                  <w:vAlign w:val="center"/>
                </w:tcPr>
                <w:p w14:paraId="2E1C1C93" w14:textId="77777777" w:rsidR="00E16A07" w:rsidRPr="00847DC9" w:rsidRDefault="00E16A07" w:rsidP="00E16A07">
                  <w:pPr>
                    <w:jc w:val="center"/>
                    <w:rPr>
                      <w:rFonts w:ascii="Arial" w:hAnsi="Arial" w:cs="Arial"/>
                    </w:rPr>
                  </w:pPr>
                  <w:r w:rsidRPr="00847DC9">
                    <w:rPr>
                      <w:rFonts w:ascii="Arial" w:hAnsi="Arial" w:cs="Arial"/>
                    </w:rPr>
                    <w:t>Tak</w:t>
                  </w:r>
                </w:p>
              </w:tc>
              <w:tc>
                <w:tcPr>
                  <w:tcW w:w="516" w:type="pct"/>
                  <w:tcMar>
                    <w:top w:w="0" w:type="dxa"/>
                    <w:left w:w="70" w:type="dxa"/>
                    <w:bottom w:w="0" w:type="dxa"/>
                    <w:right w:w="70" w:type="dxa"/>
                  </w:tcMar>
                  <w:vAlign w:val="center"/>
                </w:tcPr>
                <w:p w14:paraId="078108F9" w14:textId="77777777" w:rsidR="00E16A07" w:rsidRPr="00847DC9" w:rsidRDefault="00E16A07" w:rsidP="00E16A07">
                  <w:pPr>
                    <w:rPr>
                      <w:rFonts w:ascii="Arial" w:hAnsi="Arial" w:cs="Arial"/>
                    </w:rPr>
                  </w:pPr>
                </w:p>
              </w:tc>
            </w:tr>
            <w:bookmarkEnd w:id="3"/>
            <w:tr w:rsidR="00E16A07" w:rsidRPr="00480F8B" w14:paraId="64271240" w14:textId="77777777" w:rsidTr="009C145E">
              <w:trPr>
                <w:cantSplit/>
                <w:trHeight w:val="379"/>
                <w:jc w:val="center"/>
              </w:trPr>
              <w:tc>
                <w:tcPr>
                  <w:tcW w:w="5000" w:type="pct"/>
                  <w:gridSpan w:val="4"/>
                  <w:shd w:val="clear" w:color="auto" w:fill="BFBFBF" w:themeFill="background1" w:themeFillShade="BF"/>
                  <w:tcMar>
                    <w:top w:w="0" w:type="dxa"/>
                    <w:left w:w="70" w:type="dxa"/>
                    <w:bottom w:w="0" w:type="dxa"/>
                    <w:right w:w="70" w:type="dxa"/>
                  </w:tcMar>
                  <w:vAlign w:val="center"/>
                </w:tcPr>
                <w:p w14:paraId="0A8324CA" w14:textId="77777777" w:rsidR="00E16A07" w:rsidRPr="001B613C" w:rsidRDefault="00E16A07" w:rsidP="00E16A07">
                  <w:pPr>
                    <w:ind w:left="360"/>
                    <w:rPr>
                      <w:rFonts w:ascii="Arial" w:hAnsi="Arial" w:cs="Arial"/>
                    </w:rPr>
                  </w:pPr>
                  <w:r w:rsidRPr="001B613C">
                    <w:rPr>
                      <w:rFonts w:ascii="Arial" w:eastAsia="Calibri" w:hAnsi="Arial" w:cs="Arial"/>
                      <w:b/>
                      <w:bCs/>
                      <w:lang w:eastAsia="ar-SA"/>
                    </w:rPr>
                    <w:t>Praca w sieci centralnego monitorowania</w:t>
                  </w:r>
                </w:p>
              </w:tc>
            </w:tr>
            <w:tr w:rsidR="00E16A07" w:rsidRPr="00847DC9" w14:paraId="393F3DF1" w14:textId="77777777" w:rsidTr="009C145E">
              <w:trPr>
                <w:cantSplit/>
                <w:trHeight w:val="357"/>
                <w:jc w:val="center"/>
              </w:trPr>
              <w:tc>
                <w:tcPr>
                  <w:tcW w:w="359" w:type="pct"/>
                  <w:tcMar>
                    <w:top w:w="0" w:type="dxa"/>
                    <w:left w:w="70" w:type="dxa"/>
                    <w:bottom w:w="0" w:type="dxa"/>
                    <w:right w:w="70" w:type="dxa"/>
                  </w:tcMar>
                  <w:vAlign w:val="center"/>
                </w:tcPr>
                <w:p w14:paraId="49F41C48" w14:textId="77777777" w:rsidR="00E16A07" w:rsidRPr="001B613C" w:rsidRDefault="00E16A07" w:rsidP="00E16A07">
                  <w:pPr>
                    <w:widowControl w:val="0"/>
                    <w:numPr>
                      <w:ilvl w:val="0"/>
                      <w:numId w:val="48"/>
                    </w:numPr>
                    <w:suppressAutoHyphens/>
                    <w:autoSpaceDN w:val="0"/>
                    <w:ind w:left="0" w:right="-398" w:firstLine="0"/>
                    <w:textAlignment w:val="baseline"/>
                    <w:rPr>
                      <w:rFonts w:ascii="Arial" w:hAnsi="Arial" w:cs="Arial"/>
                    </w:rPr>
                  </w:pPr>
                  <w:bookmarkStart w:id="4" w:name="_Hlk160445692"/>
                </w:p>
              </w:tc>
              <w:tc>
                <w:tcPr>
                  <w:tcW w:w="3407" w:type="pct"/>
                  <w:tcMar>
                    <w:top w:w="0" w:type="dxa"/>
                    <w:left w:w="70" w:type="dxa"/>
                    <w:bottom w:w="0" w:type="dxa"/>
                    <w:right w:w="70" w:type="dxa"/>
                  </w:tcMar>
                  <w:vAlign w:val="center"/>
                </w:tcPr>
                <w:p w14:paraId="34EDD9BD" w14:textId="77777777" w:rsidR="00E16A07" w:rsidRPr="001B613C" w:rsidRDefault="00E16A07" w:rsidP="00E16A07">
                  <w:pPr>
                    <w:keepNext/>
                    <w:tabs>
                      <w:tab w:val="left" w:pos="283"/>
                    </w:tabs>
                    <w:snapToGrid w:val="0"/>
                    <w:outlineLvl w:val="1"/>
                    <w:rPr>
                      <w:rFonts w:ascii="Arial" w:hAnsi="Arial" w:cs="Arial"/>
                      <w:b/>
                      <w:bCs/>
                    </w:rPr>
                  </w:pPr>
                  <w:r w:rsidRPr="00681107">
                    <w:t>Możliwość pracy w sieci centralnego monitorowania, zgodnej ze standardem Ethernet.</w:t>
                  </w:r>
                </w:p>
              </w:tc>
              <w:tc>
                <w:tcPr>
                  <w:tcW w:w="718" w:type="pct"/>
                  <w:tcMar>
                    <w:top w:w="0" w:type="dxa"/>
                    <w:left w:w="70" w:type="dxa"/>
                    <w:bottom w:w="0" w:type="dxa"/>
                    <w:right w:w="70" w:type="dxa"/>
                  </w:tcMar>
                  <w:vAlign w:val="center"/>
                </w:tcPr>
                <w:p w14:paraId="23C6EA80" w14:textId="77777777" w:rsidR="00E16A07" w:rsidRPr="00847DC9" w:rsidRDefault="00E16A07" w:rsidP="00E16A07">
                  <w:pPr>
                    <w:jc w:val="center"/>
                    <w:rPr>
                      <w:rFonts w:ascii="Arial" w:hAnsi="Arial" w:cs="Arial"/>
                    </w:rPr>
                  </w:pPr>
                  <w:r w:rsidRPr="00847DC9">
                    <w:rPr>
                      <w:rFonts w:ascii="Arial" w:hAnsi="Arial" w:cs="Arial"/>
                    </w:rPr>
                    <w:t>Tak</w:t>
                  </w:r>
                </w:p>
              </w:tc>
              <w:tc>
                <w:tcPr>
                  <w:tcW w:w="516" w:type="pct"/>
                  <w:tcMar>
                    <w:top w:w="0" w:type="dxa"/>
                    <w:left w:w="70" w:type="dxa"/>
                    <w:bottom w:w="0" w:type="dxa"/>
                    <w:right w:w="70" w:type="dxa"/>
                  </w:tcMar>
                  <w:vAlign w:val="center"/>
                </w:tcPr>
                <w:p w14:paraId="211EE4E1" w14:textId="77777777" w:rsidR="00E16A07" w:rsidRPr="00847DC9" w:rsidRDefault="00E16A07" w:rsidP="00E16A07">
                  <w:pPr>
                    <w:ind w:left="360"/>
                    <w:jc w:val="center"/>
                    <w:rPr>
                      <w:rFonts w:ascii="Arial" w:hAnsi="Arial" w:cs="Arial"/>
                    </w:rPr>
                  </w:pPr>
                </w:p>
              </w:tc>
            </w:tr>
            <w:tr w:rsidR="00E16A07" w:rsidRPr="00847DC9" w14:paraId="6EED6D83" w14:textId="77777777" w:rsidTr="009C145E">
              <w:trPr>
                <w:cantSplit/>
                <w:trHeight w:val="379"/>
                <w:jc w:val="center"/>
              </w:trPr>
              <w:tc>
                <w:tcPr>
                  <w:tcW w:w="359" w:type="pct"/>
                  <w:tcMar>
                    <w:top w:w="0" w:type="dxa"/>
                    <w:left w:w="70" w:type="dxa"/>
                    <w:bottom w:w="0" w:type="dxa"/>
                    <w:right w:w="70" w:type="dxa"/>
                  </w:tcMar>
                  <w:vAlign w:val="center"/>
                </w:tcPr>
                <w:p w14:paraId="4A3814DA"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6484C1EA" w14:textId="77777777" w:rsidR="00E16A07" w:rsidRPr="001B613C" w:rsidRDefault="00E16A07" w:rsidP="00E16A07">
                  <w:pPr>
                    <w:keepNext/>
                    <w:tabs>
                      <w:tab w:val="left" w:pos="283"/>
                    </w:tabs>
                    <w:snapToGrid w:val="0"/>
                    <w:outlineLvl w:val="1"/>
                    <w:rPr>
                      <w:rFonts w:ascii="Arial" w:hAnsi="Arial" w:cs="Arial"/>
                      <w:b/>
                      <w:bCs/>
                    </w:rPr>
                  </w:pPr>
                  <w:r w:rsidRPr="00681107">
                    <w:t>Monitory umożliwiają wykorzystanie jednej fizycznej infrastruktury teleinformatycznej, w sieci przewodowej i bezprzewodowej, do celu sieci centralnego monitorowania oraz innych aplikacji szpitalnych, w sposób zapewniający bezpieczeństwo i priorytet przesyłania wrażliwych danych medycznych</w:t>
                  </w:r>
                </w:p>
              </w:tc>
              <w:tc>
                <w:tcPr>
                  <w:tcW w:w="718" w:type="pct"/>
                  <w:tcMar>
                    <w:top w:w="0" w:type="dxa"/>
                    <w:left w:w="70" w:type="dxa"/>
                    <w:bottom w:w="0" w:type="dxa"/>
                    <w:right w:w="70" w:type="dxa"/>
                  </w:tcMar>
                  <w:vAlign w:val="center"/>
                </w:tcPr>
                <w:p w14:paraId="54101C3A" w14:textId="77777777" w:rsidR="00E16A07" w:rsidRPr="00847DC9" w:rsidRDefault="00E16A07" w:rsidP="00E16A07">
                  <w:pPr>
                    <w:jc w:val="center"/>
                    <w:rPr>
                      <w:rFonts w:ascii="Arial" w:hAnsi="Arial" w:cs="Arial"/>
                    </w:rPr>
                  </w:pPr>
                  <w:r w:rsidRPr="00847DC9">
                    <w:rPr>
                      <w:rFonts w:ascii="Arial" w:hAnsi="Arial" w:cs="Arial"/>
                    </w:rPr>
                    <w:t>Tak</w:t>
                  </w:r>
                </w:p>
              </w:tc>
              <w:tc>
                <w:tcPr>
                  <w:tcW w:w="516" w:type="pct"/>
                  <w:tcMar>
                    <w:top w:w="0" w:type="dxa"/>
                    <w:left w:w="70" w:type="dxa"/>
                    <w:bottom w:w="0" w:type="dxa"/>
                    <w:right w:w="70" w:type="dxa"/>
                  </w:tcMar>
                  <w:vAlign w:val="center"/>
                </w:tcPr>
                <w:p w14:paraId="0917BE55" w14:textId="77777777" w:rsidR="00E16A07" w:rsidRPr="00847DC9" w:rsidRDefault="00E16A07" w:rsidP="00E16A07">
                  <w:pPr>
                    <w:ind w:left="360"/>
                    <w:jc w:val="center"/>
                    <w:rPr>
                      <w:rFonts w:ascii="Arial" w:hAnsi="Arial" w:cs="Arial"/>
                    </w:rPr>
                  </w:pPr>
                </w:p>
              </w:tc>
            </w:tr>
            <w:bookmarkEnd w:id="4"/>
            <w:tr w:rsidR="00E16A07" w:rsidRPr="00847DC9" w14:paraId="1FDA4409" w14:textId="77777777" w:rsidTr="009C145E">
              <w:trPr>
                <w:cantSplit/>
                <w:trHeight w:val="357"/>
                <w:jc w:val="center"/>
              </w:trPr>
              <w:tc>
                <w:tcPr>
                  <w:tcW w:w="359" w:type="pct"/>
                  <w:tcMar>
                    <w:top w:w="0" w:type="dxa"/>
                    <w:left w:w="70" w:type="dxa"/>
                    <w:bottom w:w="0" w:type="dxa"/>
                    <w:right w:w="70" w:type="dxa"/>
                  </w:tcMar>
                  <w:vAlign w:val="center"/>
                </w:tcPr>
                <w:p w14:paraId="258F21FE"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7F17DA39" w14:textId="77777777" w:rsidR="00E16A07" w:rsidRPr="001B613C" w:rsidRDefault="00E16A07" w:rsidP="00E16A07">
                  <w:pPr>
                    <w:keepNext/>
                    <w:tabs>
                      <w:tab w:val="left" w:pos="283"/>
                    </w:tabs>
                    <w:snapToGrid w:val="0"/>
                    <w:outlineLvl w:val="1"/>
                    <w:rPr>
                      <w:rFonts w:ascii="Arial" w:hAnsi="Arial" w:cs="Arial"/>
                      <w:b/>
                      <w:bCs/>
                    </w:rPr>
                  </w:pPr>
                  <w:r w:rsidRPr="00681107">
                    <w:t xml:space="preserve">Monitory gotowe do współpracy z centralą monitorującą, która umożliwia zdalny nadzór nad oferowanymi monitorami, a także w pełni modułowymi monitorami wysokiej klasy tego samego producenta. Nadzór oznacza podgląd bieżących wartości parametrów, krzywych i stanów alarmowych, możliwość wyciszania alarmów i zmiany granic alarmowych, możliwość retrospektywnej analizy danych (trendów i </w:t>
                  </w:r>
                  <w:proofErr w:type="spellStart"/>
                  <w:r w:rsidRPr="00681107">
                    <w:t>full</w:t>
                  </w:r>
                  <w:proofErr w:type="spellEnd"/>
                  <w:r w:rsidRPr="00681107">
                    <w:t xml:space="preserve"> </w:t>
                  </w:r>
                  <w:proofErr w:type="spellStart"/>
                  <w:r w:rsidRPr="00681107">
                    <w:t>disclosure</w:t>
                  </w:r>
                  <w:proofErr w:type="spellEnd"/>
                  <w:r w:rsidRPr="00681107">
                    <w:t>)</w:t>
                  </w:r>
                </w:p>
              </w:tc>
              <w:tc>
                <w:tcPr>
                  <w:tcW w:w="718" w:type="pct"/>
                  <w:tcMar>
                    <w:top w:w="0" w:type="dxa"/>
                    <w:left w:w="70" w:type="dxa"/>
                    <w:bottom w:w="0" w:type="dxa"/>
                    <w:right w:w="70" w:type="dxa"/>
                  </w:tcMar>
                  <w:vAlign w:val="center"/>
                </w:tcPr>
                <w:p w14:paraId="511BAB73" w14:textId="77777777" w:rsidR="00E16A07" w:rsidRPr="00847DC9" w:rsidRDefault="00E16A07" w:rsidP="00E16A07">
                  <w:pPr>
                    <w:jc w:val="center"/>
                    <w:rPr>
                      <w:rFonts w:ascii="Arial" w:hAnsi="Arial" w:cs="Arial"/>
                    </w:rPr>
                  </w:pPr>
                  <w:r w:rsidRPr="00847DC9">
                    <w:rPr>
                      <w:rFonts w:ascii="Arial" w:hAnsi="Arial" w:cs="Arial"/>
                    </w:rPr>
                    <w:t>Tak</w:t>
                  </w:r>
                </w:p>
              </w:tc>
              <w:tc>
                <w:tcPr>
                  <w:tcW w:w="516" w:type="pct"/>
                  <w:tcMar>
                    <w:top w:w="0" w:type="dxa"/>
                    <w:left w:w="70" w:type="dxa"/>
                    <w:bottom w:w="0" w:type="dxa"/>
                    <w:right w:w="70" w:type="dxa"/>
                  </w:tcMar>
                  <w:vAlign w:val="center"/>
                </w:tcPr>
                <w:p w14:paraId="2D8D469A" w14:textId="77777777" w:rsidR="00E16A07" w:rsidRPr="00847DC9" w:rsidRDefault="00E16A07" w:rsidP="00E16A07">
                  <w:pPr>
                    <w:ind w:left="360"/>
                    <w:jc w:val="center"/>
                    <w:rPr>
                      <w:rFonts w:ascii="Arial" w:hAnsi="Arial" w:cs="Arial"/>
                    </w:rPr>
                  </w:pPr>
                </w:p>
              </w:tc>
            </w:tr>
            <w:tr w:rsidR="00E16A07" w:rsidRPr="00847DC9" w14:paraId="7AE7B0BE" w14:textId="77777777" w:rsidTr="009C145E">
              <w:trPr>
                <w:cantSplit/>
                <w:trHeight w:val="357"/>
                <w:jc w:val="center"/>
              </w:trPr>
              <w:tc>
                <w:tcPr>
                  <w:tcW w:w="359" w:type="pct"/>
                  <w:tcMar>
                    <w:top w:w="0" w:type="dxa"/>
                    <w:left w:w="70" w:type="dxa"/>
                    <w:bottom w:w="0" w:type="dxa"/>
                    <w:right w:w="70" w:type="dxa"/>
                  </w:tcMar>
                  <w:vAlign w:val="center"/>
                </w:tcPr>
                <w:p w14:paraId="1370C8B1"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68CFE359" w14:textId="77777777" w:rsidR="00E16A07" w:rsidRPr="001B613C" w:rsidRDefault="00E16A07" w:rsidP="00E16A07">
                  <w:pPr>
                    <w:keepNext/>
                    <w:tabs>
                      <w:tab w:val="left" w:pos="283"/>
                    </w:tabs>
                    <w:snapToGrid w:val="0"/>
                    <w:outlineLvl w:val="1"/>
                    <w:rPr>
                      <w:rFonts w:ascii="Arial" w:hAnsi="Arial" w:cs="Arial"/>
                      <w:b/>
                      <w:bCs/>
                    </w:rPr>
                  </w:pPr>
                  <w:r w:rsidRPr="00681107">
                    <w:t>Monitory wyposażone w funkcję wysyłania parametrów życiowych monitorowanych pacjentów do zewnętrznych systemów, za pośrednictwem protokołu HL7. Funkcja realizowana bezpośrednio przez kardiomonitory lub dedykowany serwer komunikacyjny - ujęty w ofercie.</w:t>
                  </w:r>
                </w:p>
              </w:tc>
              <w:tc>
                <w:tcPr>
                  <w:tcW w:w="718" w:type="pct"/>
                  <w:tcMar>
                    <w:top w:w="0" w:type="dxa"/>
                    <w:left w:w="70" w:type="dxa"/>
                    <w:bottom w:w="0" w:type="dxa"/>
                    <w:right w:w="70" w:type="dxa"/>
                  </w:tcMar>
                  <w:vAlign w:val="center"/>
                </w:tcPr>
                <w:p w14:paraId="0A51BE41" w14:textId="77777777" w:rsidR="00E16A07" w:rsidRPr="00847DC9" w:rsidRDefault="00E16A07" w:rsidP="00E16A07">
                  <w:pPr>
                    <w:jc w:val="center"/>
                    <w:rPr>
                      <w:rFonts w:ascii="Arial" w:hAnsi="Arial" w:cs="Arial"/>
                    </w:rPr>
                  </w:pPr>
                  <w:r w:rsidRPr="00C751F2">
                    <w:rPr>
                      <w:rFonts w:ascii="Arial" w:hAnsi="Arial" w:cs="Arial"/>
                      <w:iCs/>
                    </w:rPr>
                    <w:t>Tak</w:t>
                  </w:r>
                </w:p>
              </w:tc>
              <w:tc>
                <w:tcPr>
                  <w:tcW w:w="516" w:type="pct"/>
                  <w:tcMar>
                    <w:top w:w="0" w:type="dxa"/>
                    <w:left w:w="70" w:type="dxa"/>
                    <w:bottom w:w="0" w:type="dxa"/>
                    <w:right w:w="70" w:type="dxa"/>
                  </w:tcMar>
                  <w:vAlign w:val="center"/>
                </w:tcPr>
                <w:p w14:paraId="7CFC6CD2" w14:textId="77777777" w:rsidR="00E16A07" w:rsidRPr="00847DC9" w:rsidRDefault="00E16A07" w:rsidP="00E16A07">
                  <w:pPr>
                    <w:ind w:left="360"/>
                    <w:jc w:val="center"/>
                    <w:rPr>
                      <w:rFonts w:ascii="Arial" w:hAnsi="Arial" w:cs="Arial"/>
                    </w:rPr>
                  </w:pPr>
                </w:p>
              </w:tc>
            </w:tr>
            <w:tr w:rsidR="00E16A07" w:rsidRPr="00847DC9" w14:paraId="6002ABE7" w14:textId="77777777" w:rsidTr="009C145E">
              <w:trPr>
                <w:cantSplit/>
                <w:trHeight w:val="379"/>
                <w:jc w:val="center"/>
              </w:trPr>
              <w:tc>
                <w:tcPr>
                  <w:tcW w:w="359" w:type="pct"/>
                  <w:tcMar>
                    <w:top w:w="0" w:type="dxa"/>
                    <w:left w:w="70" w:type="dxa"/>
                    <w:bottom w:w="0" w:type="dxa"/>
                    <w:right w:w="70" w:type="dxa"/>
                  </w:tcMar>
                  <w:vAlign w:val="center"/>
                </w:tcPr>
                <w:p w14:paraId="25745DFD"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7C467B36" w14:textId="77777777" w:rsidR="00E16A07" w:rsidRPr="001B613C" w:rsidRDefault="00E16A07" w:rsidP="00E16A07">
                  <w:pPr>
                    <w:keepNext/>
                    <w:tabs>
                      <w:tab w:val="left" w:pos="283"/>
                    </w:tabs>
                    <w:snapToGrid w:val="0"/>
                    <w:outlineLvl w:val="1"/>
                    <w:rPr>
                      <w:rFonts w:ascii="Arial" w:hAnsi="Arial" w:cs="Arial"/>
                      <w:b/>
                      <w:bCs/>
                    </w:rPr>
                  </w:pPr>
                  <w:r w:rsidRPr="00681107">
                    <w:t>Monitory umożliwiają zdalny podgląd ekranu innego kardiomonitora pracującego w sieci centralnego monitorowania. Funkcjonalność zależy wyłącznie od funkcjonowania sieci monitorowania i nie wymaga obecności dedykowanych komputerów, serwerów, centrali monitorującej, itp.</w:t>
                  </w:r>
                </w:p>
              </w:tc>
              <w:tc>
                <w:tcPr>
                  <w:tcW w:w="718" w:type="pct"/>
                  <w:tcMar>
                    <w:top w:w="0" w:type="dxa"/>
                    <w:left w:w="70" w:type="dxa"/>
                    <w:bottom w:w="0" w:type="dxa"/>
                    <w:right w:w="70" w:type="dxa"/>
                  </w:tcMar>
                  <w:vAlign w:val="center"/>
                </w:tcPr>
                <w:p w14:paraId="36F1D1AF" w14:textId="77777777" w:rsidR="00E16A07" w:rsidRPr="00847DC9" w:rsidRDefault="00E16A07" w:rsidP="00E16A07">
                  <w:pPr>
                    <w:jc w:val="center"/>
                    <w:rPr>
                      <w:rFonts w:ascii="Arial" w:hAnsi="Arial" w:cs="Arial"/>
                    </w:rPr>
                  </w:pPr>
                  <w:r w:rsidRPr="00C751F2">
                    <w:rPr>
                      <w:rFonts w:ascii="Arial" w:hAnsi="Arial" w:cs="Arial"/>
                      <w:iCs/>
                    </w:rPr>
                    <w:t>Tak</w:t>
                  </w:r>
                </w:p>
              </w:tc>
              <w:tc>
                <w:tcPr>
                  <w:tcW w:w="516" w:type="pct"/>
                  <w:tcMar>
                    <w:top w:w="0" w:type="dxa"/>
                    <w:left w:w="70" w:type="dxa"/>
                    <w:bottom w:w="0" w:type="dxa"/>
                    <w:right w:w="70" w:type="dxa"/>
                  </w:tcMar>
                  <w:vAlign w:val="center"/>
                </w:tcPr>
                <w:p w14:paraId="76060535" w14:textId="77777777" w:rsidR="00E16A07" w:rsidRPr="00847DC9" w:rsidRDefault="00E16A07" w:rsidP="00E16A07">
                  <w:pPr>
                    <w:ind w:left="360"/>
                    <w:jc w:val="center"/>
                    <w:rPr>
                      <w:rFonts w:ascii="Arial" w:hAnsi="Arial" w:cs="Arial"/>
                    </w:rPr>
                  </w:pPr>
                </w:p>
              </w:tc>
            </w:tr>
            <w:tr w:rsidR="00E16A07" w:rsidRPr="00847DC9" w14:paraId="1445CB18" w14:textId="77777777" w:rsidTr="009C145E">
              <w:trPr>
                <w:cantSplit/>
                <w:trHeight w:val="357"/>
                <w:jc w:val="center"/>
              </w:trPr>
              <w:tc>
                <w:tcPr>
                  <w:tcW w:w="359" w:type="pct"/>
                  <w:tcMar>
                    <w:top w:w="0" w:type="dxa"/>
                    <w:left w:w="70" w:type="dxa"/>
                    <w:bottom w:w="0" w:type="dxa"/>
                    <w:right w:w="70" w:type="dxa"/>
                  </w:tcMar>
                  <w:vAlign w:val="center"/>
                </w:tcPr>
                <w:p w14:paraId="61899B40"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7715DA63" w14:textId="77777777" w:rsidR="00E16A07" w:rsidRPr="001B613C" w:rsidRDefault="00E16A07" w:rsidP="00E16A07">
                  <w:pPr>
                    <w:keepNext/>
                    <w:tabs>
                      <w:tab w:val="left" w:pos="283"/>
                    </w:tabs>
                    <w:snapToGrid w:val="0"/>
                    <w:outlineLvl w:val="1"/>
                    <w:rPr>
                      <w:rFonts w:ascii="Arial" w:hAnsi="Arial" w:cs="Arial"/>
                      <w:b/>
                      <w:bCs/>
                    </w:rPr>
                  </w:pPr>
                  <w:r w:rsidRPr="00681107">
                    <w:t>Monitory umożliwiają wyświetlanie informacji o alarmach występujących na pozostałych kardiomonitorach pracujących w sieci centralnego monitorowania. Możliwość konfiguracji stanowisk, pomiędzy którymi mają być wymieniane informacje o alarmach.</w:t>
                  </w:r>
                </w:p>
              </w:tc>
              <w:tc>
                <w:tcPr>
                  <w:tcW w:w="718" w:type="pct"/>
                  <w:tcMar>
                    <w:top w:w="0" w:type="dxa"/>
                    <w:left w:w="70" w:type="dxa"/>
                    <w:bottom w:w="0" w:type="dxa"/>
                    <w:right w:w="70" w:type="dxa"/>
                  </w:tcMar>
                  <w:vAlign w:val="center"/>
                </w:tcPr>
                <w:p w14:paraId="1C67F6A3" w14:textId="77777777" w:rsidR="00E16A07" w:rsidRPr="00847DC9" w:rsidRDefault="00E16A07" w:rsidP="00E16A07">
                  <w:pPr>
                    <w:jc w:val="center"/>
                    <w:rPr>
                      <w:rFonts w:ascii="Arial" w:hAnsi="Arial" w:cs="Arial"/>
                    </w:rPr>
                  </w:pPr>
                  <w:r w:rsidRPr="00C751F2">
                    <w:rPr>
                      <w:rFonts w:ascii="Arial" w:hAnsi="Arial" w:cs="Arial"/>
                      <w:iCs/>
                    </w:rPr>
                    <w:t>Tak</w:t>
                  </w:r>
                </w:p>
              </w:tc>
              <w:tc>
                <w:tcPr>
                  <w:tcW w:w="516" w:type="pct"/>
                  <w:tcMar>
                    <w:top w:w="0" w:type="dxa"/>
                    <w:left w:w="70" w:type="dxa"/>
                    <w:bottom w:w="0" w:type="dxa"/>
                    <w:right w:w="70" w:type="dxa"/>
                  </w:tcMar>
                  <w:vAlign w:val="center"/>
                </w:tcPr>
                <w:p w14:paraId="5B6D89A1" w14:textId="77777777" w:rsidR="00E16A07" w:rsidRPr="00847DC9" w:rsidRDefault="00E16A07" w:rsidP="00E16A07">
                  <w:pPr>
                    <w:ind w:left="360"/>
                    <w:jc w:val="center"/>
                    <w:rPr>
                      <w:rFonts w:ascii="Arial" w:hAnsi="Arial" w:cs="Arial"/>
                    </w:rPr>
                  </w:pPr>
                </w:p>
              </w:tc>
            </w:tr>
            <w:tr w:rsidR="00E16A07" w:rsidRPr="00962F6E" w14:paraId="203ECE15" w14:textId="77777777" w:rsidTr="009C145E">
              <w:trPr>
                <w:cantSplit/>
                <w:trHeight w:val="357"/>
                <w:jc w:val="center"/>
              </w:trPr>
              <w:tc>
                <w:tcPr>
                  <w:tcW w:w="359" w:type="pct"/>
                  <w:tcMar>
                    <w:top w:w="0" w:type="dxa"/>
                    <w:left w:w="70" w:type="dxa"/>
                    <w:bottom w:w="0" w:type="dxa"/>
                    <w:right w:w="70" w:type="dxa"/>
                  </w:tcMar>
                  <w:vAlign w:val="center"/>
                </w:tcPr>
                <w:p w14:paraId="548D16E2"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43B3BAA9" w14:textId="77777777" w:rsidR="00E16A07" w:rsidRPr="00962F6E" w:rsidRDefault="00E16A07" w:rsidP="00E16A07">
                  <w:pPr>
                    <w:keepNext/>
                    <w:tabs>
                      <w:tab w:val="left" w:pos="283"/>
                    </w:tabs>
                    <w:snapToGrid w:val="0"/>
                    <w:outlineLvl w:val="1"/>
                    <w:rPr>
                      <w:color w:val="000000"/>
                    </w:rPr>
                  </w:pPr>
                  <w:r w:rsidRPr="00681107">
                    <w:t>Monitory zapewniają automatyczne otwarcie ekranu zdalnego monitora w momencie wystąpienia zdarzenia alarmowego</w:t>
                  </w:r>
                </w:p>
              </w:tc>
              <w:tc>
                <w:tcPr>
                  <w:tcW w:w="718" w:type="pct"/>
                  <w:tcMar>
                    <w:top w:w="0" w:type="dxa"/>
                    <w:left w:w="70" w:type="dxa"/>
                    <w:bottom w:w="0" w:type="dxa"/>
                    <w:right w:w="70" w:type="dxa"/>
                  </w:tcMar>
                  <w:vAlign w:val="center"/>
                </w:tcPr>
                <w:p w14:paraId="610CC813" w14:textId="77777777" w:rsidR="00E16A07" w:rsidRPr="00962F6E" w:rsidRDefault="00E16A07" w:rsidP="00E16A07">
                  <w:pPr>
                    <w:jc w:val="center"/>
                    <w:rPr>
                      <w:rFonts w:ascii="Arial" w:hAnsi="Arial" w:cs="Arial"/>
                    </w:rPr>
                  </w:pPr>
                  <w:r w:rsidRPr="00C751F2">
                    <w:rPr>
                      <w:rFonts w:ascii="Arial" w:hAnsi="Arial" w:cs="Arial"/>
                      <w:iCs/>
                    </w:rPr>
                    <w:t>Tak</w:t>
                  </w:r>
                </w:p>
              </w:tc>
              <w:tc>
                <w:tcPr>
                  <w:tcW w:w="516" w:type="pct"/>
                  <w:tcMar>
                    <w:top w:w="0" w:type="dxa"/>
                    <w:left w:w="70" w:type="dxa"/>
                    <w:bottom w:w="0" w:type="dxa"/>
                    <w:right w:w="70" w:type="dxa"/>
                  </w:tcMar>
                  <w:vAlign w:val="center"/>
                </w:tcPr>
                <w:p w14:paraId="42646335" w14:textId="77777777" w:rsidR="00E16A07" w:rsidRPr="00962F6E" w:rsidRDefault="00E16A07" w:rsidP="00E16A07">
                  <w:pPr>
                    <w:ind w:left="360"/>
                    <w:jc w:val="center"/>
                    <w:rPr>
                      <w:rFonts w:ascii="Arial" w:hAnsi="Arial" w:cs="Arial"/>
                    </w:rPr>
                  </w:pPr>
                </w:p>
              </w:tc>
            </w:tr>
            <w:tr w:rsidR="00E16A07" w:rsidRPr="00962F6E" w14:paraId="12391642" w14:textId="77777777" w:rsidTr="009C145E">
              <w:trPr>
                <w:cantSplit/>
                <w:trHeight w:val="357"/>
                <w:jc w:val="center"/>
              </w:trPr>
              <w:tc>
                <w:tcPr>
                  <w:tcW w:w="359" w:type="pct"/>
                  <w:tcMar>
                    <w:top w:w="0" w:type="dxa"/>
                    <w:left w:w="70" w:type="dxa"/>
                    <w:bottom w:w="0" w:type="dxa"/>
                    <w:right w:w="70" w:type="dxa"/>
                  </w:tcMar>
                  <w:vAlign w:val="center"/>
                </w:tcPr>
                <w:p w14:paraId="2474CFB3" w14:textId="77777777" w:rsidR="00E16A07" w:rsidRPr="00962F6E"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3050D83A" w14:textId="77777777" w:rsidR="00E16A07" w:rsidRPr="00962F6E" w:rsidRDefault="00E16A07" w:rsidP="00E16A07">
                  <w:pPr>
                    <w:keepNext/>
                    <w:tabs>
                      <w:tab w:val="left" w:pos="283"/>
                    </w:tabs>
                    <w:snapToGrid w:val="0"/>
                    <w:outlineLvl w:val="1"/>
                    <w:rPr>
                      <w:color w:val="000000"/>
                    </w:rPr>
                  </w:pPr>
                  <w:r w:rsidRPr="00681107">
                    <w:t>Możliwość drukowania krzywych, trendów graficznych i numerycznych na podłączonej do sieci centralnego monitorowania tradycyjnej drukarce laserowej - bez konieczności pośredniczenia centrali monitorującej</w:t>
                  </w:r>
                </w:p>
              </w:tc>
              <w:tc>
                <w:tcPr>
                  <w:tcW w:w="718" w:type="pct"/>
                  <w:tcMar>
                    <w:top w:w="0" w:type="dxa"/>
                    <w:left w:w="70" w:type="dxa"/>
                    <w:bottom w:w="0" w:type="dxa"/>
                    <w:right w:w="70" w:type="dxa"/>
                  </w:tcMar>
                  <w:vAlign w:val="center"/>
                </w:tcPr>
                <w:p w14:paraId="2883E683" w14:textId="77777777" w:rsidR="00E16A07" w:rsidRPr="00962F6E" w:rsidRDefault="00E16A07" w:rsidP="00E16A07">
                  <w:pPr>
                    <w:jc w:val="center"/>
                    <w:rPr>
                      <w:rFonts w:ascii="Arial" w:hAnsi="Arial" w:cs="Arial"/>
                    </w:rPr>
                  </w:pPr>
                  <w:r w:rsidRPr="00C751F2">
                    <w:rPr>
                      <w:rFonts w:ascii="Arial" w:hAnsi="Arial" w:cs="Arial"/>
                      <w:iCs/>
                    </w:rPr>
                    <w:t>Tak</w:t>
                  </w:r>
                </w:p>
              </w:tc>
              <w:tc>
                <w:tcPr>
                  <w:tcW w:w="516" w:type="pct"/>
                  <w:tcMar>
                    <w:top w:w="0" w:type="dxa"/>
                    <w:left w:w="70" w:type="dxa"/>
                    <w:bottom w:w="0" w:type="dxa"/>
                    <w:right w:w="70" w:type="dxa"/>
                  </w:tcMar>
                  <w:vAlign w:val="center"/>
                </w:tcPr>
                <w:p w14:paraId="672F0754" w14:textId="77777777" w:rsidR="00E16A07" w:rsidRPr="00962F6E" w:rsidRDefault="00E16A07" w:rsidP="00E16A07">
                  <w:pPr>
                    <w:ind w:left="360"/>
                    <w:jc w:val="center"/>
                    <w:rPr>
                      <w:rFonts w:ascii="Arial" w:hAnsi="Arial" w:cs="Arial"/>
                    </w:rPr>
                  </w:pPr>
                </w:p>
              </w:tc>
            </w:tr>
            <w:tr w:rsidR="00E16A07" w:rsidRPr="00847DC9" w14:paraId="2AC79513" w14:textId="77777777" w:rsidTr="009C145E">
              <w:trPr>
                <w:cantSplit/>
                <w:trHeight w:val="379"/>
                <w:jc w:val="center"/>
              </w:trPr>
              <w:tc>
                <w:tcPr>
                  <w:tcW w:w="5000" w:type="pct"/>
                  <w:gridSpan w:val="4"/>
                  <w:shd w:val="clear" w:color="auto" w:fill="BFBFBF" w:themeFill="background1" w:themeFillShade="BF"/>
                  <w:tcMar>
                    <w:top w:w="0" w:type="dxa"/>
                    <w:left w:w="70" w:type="dxa"/>
                    <w:bottom w:w="0" w:type="dxa"/>
                    <w:right w:w="70" w:type="dxa"/>
                  </w:tcMar>
                  <w:vAlign w:val="center"/>
                </w:tcPr>
                <w:p w14:paraId="3317954E" w14:textId="77777777" w:rsidR="00E16A07" w:rsidRPr="00847DC9" w:rsidRDefault="00E16A07" w:rsidP="00E16A07">
                  <w:pPr>
                    <w:ind w:left="360"/>
                    <w:rPr>
                      <w:rFonts w:ascii="Arial" w:hAnsi="Arial" w:cs="Arial"/>
                    </w:rPr>
                  </w:pPr>
                  <w:r>
                    <w:rPr>
                      <w:rFonts w:ascii="Arial" w:eastAsia="Calibri" w:hAnsi="Arial" w:cs="Arial"/>
                      <w:b/>
                      <w:bCs/>
                      <w:lang w:eastAsia="ar-SA"/>
                    </w:rPr>
                    <w:lastRenderedPageBreak/>
                    <w:t>Wymogi funkcjonalne</w:t>
                  </w:r>
                </w:p>
              </w:tc>
            </w:tr>
            <w:tr w:rsidR="00E16A07" w:rsidRPr="00847DC9" w14:paraId="71A96043" w14:textId="77777777" w:rsidTr="009C145E">
              <w:trPr>
                <w:cantSplit/>
                <w:trHeight w:val="357"/>
                <w:jc w:val="center"/>
              </w:trPr>
              <w:tc>
                <w:tcPr>
                  <w:tcW w:w="359" w:type="pct"/>
                  <w:tcMar>
                    <w:top w:w="0" w:type="dxa"/>
                    <w:left w:w="70" w:type="dxa"/>
                    <w:bottom w:w="0" w:type="dxa"/>
                    <w:right w:w="70" w:type="dxa"/>
                  </w:tcMar>
                  <w:vAlign w:val="center"/>
                </w:tcPr>
                <w:p w14:paraId="45AEB52C"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bookmarkStart w:id="5" w:name="_Hlk160445711"/>
                </w:p>
              </w:tc>
              <w:tc>
                <w:tcPr>
                  <w:tcW w:w="3407" w:type="pct"/>
                  <w:tcMar>
                    <w:top w:w="0" w:type="dxa"/>
                    <w:left w:w="70" w:type="dxa"/>
                    <w:bottom w:w="0" w:type="dxa"/>
                    <w:right w:w="70" w:type="dxa"/>
                  </w:tcMar>
                  <w:vAlign w:val="center"/>
                </w:tcPr>
                <w:p w14:paraId="5A692675" w14:textId="77777777" w:rsidR="00E16A07" w:rsidRPr="001B613C" w:rsidRDefault="00E16A07" w:rsidP="00E16A07">
                  <w:pPr>
                    <w:keepNext/>
                    <w:tabs>
                      <w:tab w:val="left" w:pos="283"/>
                    </w:tabs>
                    <w:snapToGrid w:val="0"/>
                    <w:outlineLvl w:val="1"/>
                    <w:rPr>
                      <w:rFonts w:ascii="Arial" w:hAnsi="Arial" w:cs="Arial"/>
                      <w:b/>
                      <w:bCs/>
                    </w:rPr>
                  </w:pPr>
                  <w:r w:rsidRPr="00681107">
                    <w:t xml:space="preserve">Monitor stacjonarny lub stacjonarno-transportowy wyposażony w dotykowy ekran panoramiczny o przekątnej min. 15,6" i rozdzielczości min. 1366 x 768 pikseli.  Umożliwia wyświetlanie przynajmniej 12 krzywych dynamicznych jednocześnie i pełną obsługę funkcji monitorowania pacjenta. Nie dopuszcza się realizacji tej funkcjonalności z wykorzystaniem zewnętrznego, dodatkowego ekranu lub innych rozwiązań zależnych od funkcjonowania sieci informatycznej. </w:t>
                  </w:r>
                  <w:proofErr w:type="spellStart"/>
                  <w:r w:rsidRPr="00681107">
                    <w:rPr>
                      <w:lang w:val="en-US"/>
                    </w:rPr>
                    <w:t>Rozmiar</w:t>
                  </w:r>
                  <w:proofErr w:type="spellEnd"/>
                  <w:r w:rsidRPr="00681107">
                    <w:rPr>
                      <w:lang w:val="en-US"/>
                    </w:rPr>
                    <w:t xml:space="preserve"> </w:t>
                  </w:r>
                  <w:proofErr w:type="spellStart"/>
                  <w:r w:rsidRPr="00681107">
                    <w:rPr>
                      <w:lang w:val="en-US"/>
                    </w:rPr>
                    <w:t>ekranu</w:t>
                  </w:r>
                  <w:proofErr w:type="spellEnd"/>
                  <w:r w:rsidRPr="00681107">
                    <w:rPr>
                      <w:lang w:val="en-US"/>
                    </w:rPr>
                    <w:t xml:space="preserve"> </w:t>
                  </w:r>
                  <w:proofErr w:type="spellStart"/>
                  <w:r w:rsidRPr="00681107">
                    <w:rPr>
                      <w:lang w:val="en-US"/>
                    </w:rPr>
                    <w:t>dostępny</w:t>
                  </w:r>
                  <w:proofErr w:type="spellEnd"/>
                  <w:r w:rsidRPr="00681107">
                    <w:rPr>
                      <w:lang w:val="en-US"/>
                    </w:rPr>
                    <w:t xml:space="preserve"> w </w:t>
                  </w:r>
                  <w:proofErr w:type="spellStart"/>
                  <w:r w:rsidRPr="00681107">
                    <w:rPr>
                      <w:lang w:val="en-US"/>
                    </w:rPr>
                    <w:t>czasie</w:t>
                  </w:r>
                  <w:proofErr w:type="spellEnd"/>
                  <w:r w:rsidRPr="00681107">
                    <w:rPr>
                      <w:lang w:val="en-US"/>
                    </w:rPr>
                    <w:t xml:space="preserve"> </w:t>
                  </w:r>
                  <w:proofErr w:type="spellStart"/>
                  <w:r w:rsidRPr="00681107">
                    <w:rPr>
                      <w:lang w:val="en-US"/>
                    </w:rPr>
                    <w:t>monitorowania</w:t>
                  </w:r>
                  <w:proofErr w:type="spellEnd"/>
                  <w:r w:rsidRPr="00681107">
                    <w:rPr>
                      <w:lang w:val="en-US"/>
                    </w:rPr>
                    <w:t xml:space="preserve"> </w:t>
                  </w:r>
                  <w:proofErr w:type="spellStart"/>
                  <w:r w:rsidRPr="00681107">
                    <w:rPr>
                      <w:lang w:val="en-US"/>
                    </w:rPr>
                    <w:t>transportowego</w:t>
                  </w:r>
                  <w:proofErr w:type="spellEnd"/>
                  <w:r w:rsidRPr="00681107">
                    <w:rPr>
                      <w:lang w:val="en-US"/>
                    </w:rPr>
                    <w:t xml:space="preserve"> min. 6,2".</w:t>
                  </w:r>
                </w:p>
              </w:tc>
              <w:tc>
                <w:tcPr>
                  <w:tcW w:w="718" w:type="pct"/>
                  <w:tcMar>
                    <w:top w:w="0" w:type="dxa"/>
                    <w:left w:w="70" w:type="dxa"/>
                    <w:bottom w:w="0" w:type="dxa"/>
                    <w:right w:w="70" w:type="dxa"/>
                  </w:tcMar>
                  <w:vAlign w:val="center"/>
                </w:tcPr>
                <w:p w14:paraId="0EF54FAB" w14:textId="77777777" w:rsidR="00E16A07" w:rsidRPr="00847DC9" w:rsidRDefault="00E16A07" w:rsidP="00E16A07">
                  <w:pPr>
                    <w:jc w:val="center"/>
                    <w:rPr>
                      <w:rFonts w:ascii="Arial" w:hAnsi="Arial" w:cs="Arial"/>
                    </w:rPr>
                  </w:pPr>
                  <w:r>
                    <w:rPr>
                      <w:rFonts w:ascii="Arial" w:hAnsi="Arial" w:cs="Arial"/>
                      <w:iCs/>
                    </w:rPr>
                    <w:t>Tak</w:t>
                  </w:r>
                </w:p>
              </w:tc>
              <w:tc>
                <w:tcPr>
                  <w:tcW w:w="516" w:type="pct"/>
                  <w:tcMar>
                    <w:top w:w="0" w:type="dxa"/>
                    <w:left w:w="70" w:type="dxa"/>
                    <w:bottom w:w="0" w:type="dxa"/>
                    <w:right w:w="70" w:type="dxa"/>
                  </w:tcMar>
                  <w:vAlign w:val="center"/>
                </w:tcPr>
                <w:p w14:paraId="73FDFB94" w14:textId="77777777" w:rsidR="00E16A07" w:rsidRPr="00847DC9" w:rsidRDefault="00E16A07" w:rsidP="00E16A07">
                  <w:pPr>
                    <w:ind w:left="360"/>
                    <w:jc w:val="center"/>
                    <w:rPr>
                      <w:rFonts w:ascii="Arial" w:hAnsi="Arial" w:cs="Arial"/>
                    </w:rPr>
                  </w:pPr>
                </w:p>
              </w:tc>
            </w:tr>
            <w:bookmarkEnd w:id="5"/>
            <w:tr w:rsidR="00E16A07" w:rsidRPr="00847DC9" w14:paraId="1B7DCE0E" w14:textId="77777777" w:rsidTr="009C145E">
              <w:trPr>
                <w:cantSplit/>
                <w:trHeight w:val="357"/>
                <w:jc w:val="center"/>
              </w:trPr>
              <w:tc>
                <w:tcPr>
                  <w:tcW w:w="359" w:type="pct"/>
                  <w:tcMar>
                    <w:top w:w="0" w:type="dxa"/>
                    <w:left w:w="70" w:type="dxa"/>
                    <w:bottom w:w="0" w:type="dxa"/>
                    <w:right w:w="70" w:type="dxa"/>
                  </w:tcMar>
                  <w:vAlign w:val="center"/>
                </w:tcPr>
                <w:p w14:paraId="09DEE227"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4696B6BA" w14:textId="77777777" w:rsidR="00E16A07" w:rsidRPr="001B613C" w:rsidRDefault="00E16A07" w:rsidP="00E16A07">
                  <w:pPr>
                    <w:keepNext/>
                    <w:tabs>
                      <w:tab w:val="left" w:pos="283"/>
                    </w:tabs>
                    <w:snapToGrid w:val="0"/>
                    <w:outlineLvl w:val="1"/>
                    <w:rPr>
                      <w:rFonts w:ascii="Arial" w:hAnsi="Arial" w:cs="Arial"/>
                      <w:b/>
                      <w:bCs/>
                    </w:rPr>
                  </w:pPr>
                  <w:r w:rsidRPr="00681107">
                    <w:t xml:space="preserve">Możliwość podłączenia dodatkowego ekranu powielającego o przekątnej min. 19”. </w:t>
                  </w:r>
                  <w:proofErr w:type="spellStart"/>
                  <w:r w:rsidRPr="00681107">
                    <w:rPr>
                      <w:lang w:val="en-US"/>
                    </w:rPr>
                    <w:t>Ekran</w:t>
                  </w:r>
                  <w:proofErr w:type="spellEnd"/>
                  <w:r w:rsidRPr="00681107">
                    <w:rPr>
                      <w:lang w:val="en-US"/>
                    </w:rPr>
                    <w:t xml:space="preserve"> </w:t>
                  </w:r>
                  <w:proofErr w:type="spellStart"/>
                  <w:r w:rsidRPr="00681107">
                    <w:rPr>
                      <w:lang w:val="en-US"/>
                    </w:rPr>
                    <w:t>podłączany</w:t>
                  </w:r>
                  <w:proofErr w:type="spellEnd"/>
                  <w:r w:rsidRPr="00681107">
                    <w:rPr>
                      <w:lang w:val="en-US"/>
                    </w:rPr>
                    <w:t xml:space="preserve"> z </w:t>
                  </w:r>
                  <w:proofErr w:type="spellStart"/>
                  <w:r w:rsidRPr="00681107">
                    <w:rPr>
                      <w:lang w:val="en-US"/>
                    </w:rPr>
                    <w:t>wykorzystaniem</w:t>
                  </w:r>
                  <w:proofErr w:type="spellEnd"/>
                  <w:r w:rsidRPr="00681107">
                    <w:rPr>
                      <w:lang w:val="en-US"/>
                    </w:rPr>
                    <w:t xml:space="preserve"> </w:t>
                  </w:r>
                  <w:proofErr w:type="spellStart"/>
                  <w:r w:rsidRPr="00681107">
                    <w:rPr>
                      <w:lang w:val="en-US"/>
                    </w:rPr>
                    <w:t>złącza</w:t>
                  </w:r>
                  <w:proofErr w:type="spellEnd"/>
                  <w:r w:rsidRPr="00681107">
                    <w:rPr>
                      <w:lang w:val="en-US"/>
                    </w:rPr>
                    <w:t xml:space="preserve"> </w:t>
                  </w:r>
                  <w:proofErr w:type="spellStart"/>
                  <w:r w:rsidRPr="00681107">
                    <w:rPr>
                      <w:lang w:val="en-US"/>
                    </w:rPr>
                    <w:t>cyfrowego</w:t>
                  </w:r>
                  <w:proofErr w:type="spellEnd"/>
                </w:p>
              </w:tc>
              <w:tc>
                <w:tcPr>
                  <w:tcW w:w="718" w:type="pct"/>
                  <w:tcMar>
                    <w:top w:w="0" w:type="dxa"/>
                    <w:left w:w="70" w:type="dxa"/>
                    <w:bottom w:w="0" w:type="dxa"/>
                    <w:right w:w="70" w:type="dxa"/>
                  </w:tcMar>
                  <w:vAlign w:val="center"/>
                </w:tcPr>
                <w:p w14:paraId="1EECDF21" w14:textId="77777777" w:rsidR="00E16A07" w:rsidRPr="00847DC9" w:rsidRDefault="00E16A07" w:rsidP="00E16A07">
                  <w:pPr>
                    <w:jc w:val="center"/>
                    <w:rPr>
                      <w:rFonts w:ascii="Arial" w:hAnsi="Arial" w:cs="Arial"/>
                    </w:rPr>
                  </w:pPr>
                  <w:r>
                    <w:rPr>
                      <w:rFonts w:ascii="Arial" w:hAnsi="Arial" w:cs="Arial"/>
                      <w:iCs/>
                    </w:rPr>
                    <w:t>Tak</w:t>
                  </w:r>
                </w:p>
              </w:tc>
              <w:tc>
                <w:tcPr>
                  <w:tcW w:w="516" w:type="pct"/>
                  <w:tcMar>
                    <w:top w:w="0" w:type="dxa"/>
                    <w:left w:w="70" w:type="dxa"/>
                    <w:bottom w:w="0" w:type="dxa"/>
                    <w:right w:w="70" w:type="dxa"/>
                  </w:tcMar>
                  <w:vAlign w:val="center"/>
                </w:tcPr>
                <w:p w14:paraId="0038BB80" w14:textId="77777777" w:rsidR="00E16A07" w:rsidRPr="00847DC9" w:rsidRDefault="00E16A07" w:rsidP="00E16A07">
                  <w:pPr>
                    <w:ind w:left="360"/>
                    <w:jc w:val="center"/>
                    <w:rPr>
                      <w:rFonts w:ascii="Arial" w:hAnsi="Arial" w:cs="Arial"/>
                    </w:rPr>
                  </w:pPr>
                </w:p>
              </w:tc>
            </w:tr>
            <w:tr w:rsidR="00E16A07" w:rsidRPr="00847DC9" w14:paraId="2BE1FA08" w14:textId="77777777" w:rsidTr="009C145E">
              <w:trPr>
                <w:cantSplit/>
                <w:trHeight w:val="379"/>
                <w:jc w:val="center"/>
              </w:trPr>
              <w:tc>
                <w:tcPr>
                  <w:tcW w:w="359" w:type="pct"/>
                  <w:tcMar>
                    <w:top w:w="0" w:type="dxa"/>
                    <w:left w:w="70" w:type="dxa"/>
                    <w:bottom w:w="0" w:type="dxa"/>
                    <w:right w:w="70" w:type="dxa"/>
                  </w:tcMar>
                  <w:vAlign w:val="center"/>
                </w:tcPr>
                <w:p w14:paraId="4456BD8A"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4EB21FD0" w14:textId="77777777" w:rsidR="00E16A07" w:rsidRPr="001B613C" w:rsidRDefault="00E16A07" w:rsidP="00E16A07">
                  <w:pPr>
                    <w:keepNext/>
                    <w:tabs>
                      <w:tab w:val="left" w:pos="283"/>
                    </w:tabs>
                    <w:snapToGrid w:val="0"/>
                    <w:outlineLvl w:val="1"/>
                    <w:rPr>
                      <w:rFonts w:ascii="Arial" w:hAnsi="Arial" w:cs="Arial"/>
                      <w:b/>
                      <w:bCs/>
                    </w:rPr>
                  </w:pPr>
                  <w:r w:rsidRPr="00681107">
                    <w:t>Obsługa kardiomonitora poprzez ekran dotykowy lub ekran dotykowy i pokrętło funkcyjne. Możliwość podłączenia czytnika kodów kreskowych (standardowych i QR) do portu USB.</w:t>
                  </w:r>
                </w:p>
              </w:tc>
              <w:tc>
                <w:tcPr>
                  <w:tcW w:w="718" w:type="pct"/>
                  <w:tcMar>
                    <w:top w:w="0" w:type="dxa"/>
                    <w:left w:w="70" w:type="dxa"/>
                    <w:bottom w:w="0" w:type="dxa"/>
                    <w:right w:w="70" w:type="dxa"/>
                  </w:tcMar>
                  <w:vAlign w:val="center"/>
                </w:tcPr>
                <w:p w14:paraId="227B4FBF" w14:textId="77777777" w:rsidR="00E16A07" w:rsidRPr="00847DC9" w:rsidRDefault="00E16A07" w:rsidP="00E16A07">
                  <w:pPr>
                    <w:jc w:val="center"/>
                    <w:rPr>
                      <w:rFonts w:ascii="Arial" w:hAnsi="Arial" w:cs="Arial"/>
                    </w:rPr>
                  </w:pPr>
                  <w:r w:rsidRPr="00847DC9">
                    <w:rPr>
                      <w:rFonts w:ascii="Arial" w:hAnsi="Arial" w:cs="Arial"/>
                      <w:iCs/>
                    </w:rPr>
                    <w:t>T</w:t>
                  </w:r>
                  <w:r>
                    <w:rPr>
                      <w:rFonts w:ascii="Arial" w:hAnsi="Arial" w:cs="Arial"/>
                      <w:iCs/>
                    </w:rPr>
                    <w:t>ak</w:t>
                  </w:r>
                </w:p>
              </w:tc>
              <w:tc>
                <w:tcPr>
                  <w:tcW w:w="516" w:type="pct"/>
                  <w:tcMar>
                    <w:top w:w="0" w:type="dxa"/>
                    <w:left w:w="70" w:type="dxa"/>
                    <w:bottom w:w="0" w:type="dxa"/>
                    <w:right w:w="70" w:type="dxa"/>
                  </w:tcMar>
                  <w:vAlign w:val="center"/>
                </w:tcPr>
                <w:p w14:paraId="6FAF1C6A" w14:textId="77777777" w:rsidR="00E16A07" w:rsidRPr="00847DC9" w:rsidRDefault="00E16A07" w:rsidP="00E16A07">
                  <w:pPr>
                    <w:ind w:left="360"/>
                    <w:jc w:val="center"/>
                    <w:rPr>
                      <w:rFonts w:ascii="Arial" w:hAnsi="Arial" w:cs="Arial"/>
                    </w:rPr>
                  </w:pPr>
                </w:p>
              </w:tc>
            </w:tr>
            <w:tr w:rsidR="00E16A07" w:rsidRPr="00847DC9" w14:paraId="2E85F0B1" w14:textId="77777777" w:rsidTr="009C145E">
              <w:trPr>
                <w:cantSplit/>
                <w:trHeight w:val="357"/>
                <w:jc w:val="center"/>
              </w:trPr>
              <w:tc>
                <w:tcPr>
                  <w:tcW w:w="359" w:type="pct"/>
                  <w:tcMar>
                    <w:top w:w="0" w:type="dxa"/>
                    <w:left w:w="70" w:type="dxa"/>
                    <w:bottom w:w="0" w:type="dxa"/>
                    <w:right w:w="70" w:type="dxa"/>
                  </w:tcMar>
                  <w:vAlign w:val="center"/>
                </w:tcPr>
                <w:p w14:paraId="1741D190"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53112DD2" w14:textId="77777777" w:rsidR="00E16A07" w:rsidRPr="001B613C" w:rsidRDefault="00E16A07" w:rsidP="00E16A07">
                  <w:pPr>
                    <w:keepNext/>
                    <w:tabs>
                      <w:tab w:val="left" w:pos="283"/>
                    </w:tabs>
                    <w:snapToGrid w:val="0"/>
                    <w:outlineLvl w:val="1"/>
                    <w:rPr>
                      <w:rFonts w:ascii="Arial" w:hAnsi="Arial" w:cs="Arial"/>
                      <w:b/>
                      <w:bCs/>
                    </w:rPr>
                  </w:pPr>
                  <w:r w:rsidRPr="00681107">
                    <w:t>Możliwość zaprogramowania min. 7 różnych konfiguracji (profili) monitora, zawierających m.in. ustawienia monitorowanych parametrów oraz widoki ekranów</w:t>
                  </w:r>
                </w:p>
              </w:tc>
              <w:tc>
                <w:tcPr>
                  <w:tcW w:w="718" w:type="pct"/>
                  <w:tcMar>
                    <w:top w:w="0" w:type="dxa"/>
                    <w:left w:w="70" w:type="dxa"/>
                    <w:bottom w:w="0" w:type="dxa"/>
                    <w:right w:w="70" w:type="dxa"/>
                  </w:tcMar>
                  <w:vAlign w:val="center"/>
                </w:tcPr>
                <w:p w14:paraId="5517A715" w14:textId="77777777" w:rsidR="00E16A07" w:rsidRPr="00847DC9" w:rsidRDefault="00E16A07" w:rsidP="00E16A07">
                  <w:pPr>
                    <w:jc w:val="center"/>
                    <w:rPr>
                      <w:rFonts w:ascii="Arial" w:hAnsi="Arial" w:cs="Arial"/>
                    </w:rPr>
                  </w:pPr>
                  <w:r w:rsidRPr="00847DC9">
                    <w:rPr>
                      <w:rFonts w:ascii="Arial" w:hAnsi="Arial" w:cs="Arial"/>
                      <w:iCs/>
                    </w:rPr>
                    <w:t>T</w:t>
                  </w:r>
                  <w:r>
                    <w:rPr>
                      <w:rFonts w:ascii="Arial" w:hAnsi="Arial" w:cs="Arial"/>
                      <w:iCs/>
                    </w:rPr>
                    <w:t>ak</w:t>
                  </w:r>
                </w:p>
              </w:tc>
              <w:tc>
                <w:tcPr>
                  <w:tcW w:w="516" w:type="pct"/>
                  <w:tcMar>
                    <w:top w:w="0" w:type="dxa"/>
                    <w:left w:w="70" w:type="dxa"/>
                    <w:bottom w:w="0" w:type="dxa"/>
                    <w:right w:w="70" w:type="dxa"/>
                  </w:tcMar>
                  <w:vAlign w:val="center"/>
                </w:tcPr>
                <w:p w14:paraId="0771A9A6" w14:textId="77777777" w:rsidR="00E16A07" w:rsidRPr="00847DC9" w:rsidRDefault="00E16A07" w:rsidP="00E16A07">
                  <w:pPr>
                    <w:ind w:left="360"/>
                    <w:jc w:val="center"/>
                    <w:rPr>
                      <w:rFonts w:ascii="Arial" w:hAnsi="Arial" w:cs="Arial"/>
                    </w:rPr>
                  </w:pPr>
                </w:p>
              </w:tc>
            </w:tr>
            <w:tr w:rsidR="00E16A07" w:rsidRPr="00847DC9" w14:paraId="26E1EC58" w14:textId="77777777" w:rsidTr="009C145E">
              <w:trPr>
                <w:cantSplit/>
                <w:trHeight w:val="379"/>
                <w:jc w:val="center"/>
              </w:trPr>
              <w:tc>
                <w:tcPr>
                  <w:tcW w:w="359" w:type="pct"/>
                  <w:tcMar>
                    <w:top w:w="0" w:type="dxa"/>
                    <w:left w:w="70" w:type="dxa"/>
                    <w:bottom w:w="0" w:type="dxa"/>
                    <w:right w:w="70" w:type="dxa"/>
                  </w:tcMar>
                  <w:vAlign w:val="center"/>
                </w:tcPr>
                <w:p w14:paraId="636F704B"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4533DDB7" w14:textId="77777777" w:rsidR="00E16A07" w:rsidRPr="001B613C" w:rsidRDefault="00E16A07" w:rsidP="00E16A07">
                  <w:pPr>
                    <w:keepNext/>
                    <w:tabs>
                      <w:tab w:val="left" w:pos="283"/>
                    </w:tabs>
                    <w:snapToGrid w:val="0"/>
                    <w:outlineLvl w:val="1"/>
                    <w:rPr>
                      <w:rFonts w:ascii="Arial" w:hAnsi="Arial" w:cs="Arial"/>
                      <w:b/>
                      <w:bCs/>
                    </w:rPr>
                  </w:pPr>
                  <w:r w:rsidRPr="00681107">
                    <w:t>Możliwość wyboru spośród przynajmniej 16 różnych układów (widoków) ekranu, z możliwością edycji i zapisu przynajmniej 6 z nich</w:t>
                  </w:r>
                </w:p>
              </w:tc>
              <w:tc>
                <w:tcPr>
                  <w:tcW w:w="718" w:type="pct"/>
                  <w:tcMar>
                    <w:top w:w="0" w:type="dxa"/>
                    <w:left w:w="70" w:type="dxa"/>
                    <w:bottom w:w="0" w:type="dxa"/>
                    <w:right w:w="70" w:type="dxa"/>
                  </w:tcMar>
                  <w:vAlign w:val="center"/>
                </w:tcPr>
                <w:p w14:paraId="71CD819B" w14:textId="77777777" w:rsidR="00E16A07" w:rsidRPr="00847DC9" w:rsidRDefault="00E16A07" w:rsidP="00E16A07">
                  <w:pPr>
                    <w:jc w:val="center"/>
                    <w:rPr>
                      <w:rFonts w:ascii="Arial" w:hAnsi="Arial" w:cs="Arial"/>
                    </w:rPr>
                  </w:pPr>
                  <w:r>
                    <w:rPr>
                      <w:rFonts w:ascii="Arial" w:hAnsi="Arial" w:cs="Arial"/>
                      <w:iCs/>
                    </w:rPr>
                    <w:t>Tak</w:t>
                  </w:r>
                </w:p>
              </w:tc>
              <w:tc>
                <w:tcPr>
                  <w:tcW w:w="516" w:type="pct"/>
                  <w:tcMar>
                    <w:top w:w="0" w:type="dxa"/>
                    <w:left w:w="70" w:type="dxa"/>
                    <w:bottom w:w="0" w:type="dxa"/>
                    <w:right w:w="70" w:type="dxa"/>
                  </w:tcMar>
                  <w:vAlign w:val="center"/>
                </w:tcPr>
                <w:p w14:paraId="73F20620" w14:textId="77777777" w:rsidR="00E16A07" w:rsidRPr="00847DC9" w:rsidRDefault="00E16A07" w:rsidP="00E16A07">
                  <w:pPr>
                    <w:ind w:left="360"/>
                    <w:jc w:val="center"/>
                    <w:rPr>
                      <w:rFonts w:ascii="Arial" w:hAnsi="Arial" w:cs="Arial"/>
                    </w:rPr>
                  </w:pPr>
                </w:p>
              </w:tc>
            </w:tr>
            <w:tr w:rsidR="00E16A07" w:rsidRPr="00847DC9" w14:paraId="10D9BA7C" w14:textId="77777777" w:rsidTr="009C145E">
              <w:trPr>
                <w:cantSplit/>
                <w:trHeight w:val="357"/>
                <w:jc w:val="center"/>
              </w:trPr>
              <w:tc>
                <w:tcPr>
                  <w:tcW w:w="359" w:type="pct"/>
                  <w:tcMar>
                    <w:top w:w="0" w:type="dxa"/>
                    <w:left w:w="70" w:type="dxa"/>
                    <w:bottom w:w="0" w:type="dxa"/>
                    <w:right w:w="70" w:type="dxa"/>
                  </w:tcMar>
                  <w:vAlign w:val="center"/>
                </w:tcPr>
                <w:p w14:paraId="4434A30B"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bookmarkStart w:id="6" w:name="_Hlk160445764"/>
                </w:p>
              </w:tc>
              <w:tc>
                <w:tcPr>
                  <w:tcW w:w="3407" w:type="pct"/>
                  <w:tcMar>
                    <w:top w:w="0" w:type="dxa"/>
                    <w:left w:w="70" w:type="dxa"/>
                    <w:bottom w:w="0" w:type="dxa"/>
                    <w:right w:w="70" w:type="dxa"/>
                  </w:tcMar>
                  <w:vAlign w:val="center"/>
                </w:tcPr>
                <w:p w14:paraId="325FA3E1" w14:textId="77777777" w:rsidR="00E16A07" w:rsidRPr="00307AED" w:rsidRDefault="00E16A07" w:rsidP="00E16A07">
                  <w:pPr>
                    <w:keepNext/>
                    <w:tabs>
                      <w:tab w:val="left" w:pos="283"/>
                    </w:tabs>
                    <w:snapToGrid w:val="0"/>
                    <w:outlineLvl w:val="1"/>
                    <w:rPr>
                      <w:rFonts w:ascii="Arial" w:hAnsi="Arial" w:cs="Arial"/>
                      <w:b/>
                      <w:bCs/>
                    </w:rPr>
                  </w:pPr>
                  <w:r w:rsidRPr="00681107">
                    <w:t>Dostępny tzw. ekran dużych liczb z możliwością podziału na 4 oraz 6 okien parametrów</w:t>
                  </w:r>
                </w:p>
              </w:tc>
              <w:tc>
                <w:tcPr>
                  <w:tcW w:w="718" w:type="pct"/>
                  <w:tcMar>
                    <w:top w:w="0" w:type="dxa"/>
                    <w:left w:w="70" w:type="dxa"/>
                    <w:bottom w:w="0" w:type="dxa"/>
                    <w:right w:w="70" w:type="dxa"/>
                  </w:tcMar>
                  <w:vAlign w:val="center"/>
                </w:tcPr>
                <w:p w14:paraId="1A1EC223" w14:textId="77777777" w:rsidR="00E16A07" w:rsidRPr="00847DC9" w:rsidRDefault="00E16A07" w:rsidP="00E16A07">
                  <w:pPr>
                    <w:jc w:val="center"/>
                    <w:rPr>
                      <w:rFonts w:ascii="Arial" w:hAnsi="Arial" w:cs="Arial"/>
                    </w:rPr>
                  </w:pPr>
                  <w:r w:rsidRPr="00847DC9">
                    <w:rPr>
                      <w:rFonts w:ascii="Arial" w:hAnsi="Arial" w:cs="Arial"/>
                    </w:rPr>
                    <w:t>T</w:t>
                  </w:r>
                  <w:r>
                    <w:rPr>
                      <w:rFonts w:ascii="Arial" w:hAnsi="Arial" w:cs="Arial"/>
                    </w:rPr>
                    <w:t>ak</w:t>
                  </w:r>
                </w:p>
              </w:tc>
              <w:tc>
                <w:tcPr>
                  <w:tcW w:w="516" w:type="pct"/>
                  <w:tcMar>
                    <w:top w:w="0" w:type="dxa"/>
                    <w:left w:w="70" w:type="dxa"/>
                    <w:bottom w:w="0" w:type="dxa"/>
                    <w:right w:w="70" w:type="dxa"/>
                  </w:tcMar>
                  <w:vAlign w:val="center"/>
                </w:tcPr>
                <w:p w14:paraId="290A7290" w14:textId="77777777" w:rsidR="00E16A07" w:rsidRPr="00847DC9" w:rsidRDefault="00E16A07" w:rsidP="00E16A07">
                  <w:pPr>
                    <w:ind w:left="360"/>
                    <w:jc w:val="center"/>
                    <w:rPr>
                      <w:rFonts w:ascii="Arial" w:hAnsi="Arial" w:cs="Arial"/>
                    </w:rPr>
                  </w:pPr>
                </w:p>
              </w:tc>
            </w:tr>
            <w:tr w:rsidR="00E16A07" w:rsidRPr="00847DC9" w14:paraId="45183629" w14:textId="77777777" w:rsidTr="009C145E">
              <w:trPr>
                <w:cantSplit/>
                <w:trHeight w:val="379"/>
                <w:jc w:val="center"/>
              </w:trPr>
              <w:tc>
                <w:tcPr>
                  <w:tcW w:w="359" w:type="pct"/>
                  <w:tcMar>
                    <w:top w:w="0" w:type="dxa"/>
                    <w:left w:w="70" w:type="dxa"/>
                    <w:bottom w:w="0" w:type="dxa"/>
                    <w:right w:w="70" w:type="dxa"/>
                  </w:tcMar>
                  <w:vAlign w:val="center"/>
                </w:tcPr>
                <w:p w14:paraId="0BD3D50E"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58A141CB" w14:textId="77777777" w:rsidR="00E16A07" w:rsidRPr="00364B3F" w:rsidRDefault="00E16A07" w:rsidP="00E16A07">
                  <w:pPr>
                    <w:keepNext/>
                    <w:tabs>
                      <w:tab w:val="left" w:pos="283"/>
                    </w:tabs>
                    <w:snapToGrid w:val="0"/>
                    <w:outlineLvl w:val="1"/>
                    <w:rPr>
                      <w:rFonts w:ascii="Arial" w:hAnsi="Arial" w:cs="Arial"/>
                      <w:b/>
                      <w:bCs/>
                    </w:rPr>
                  </w:pPr>
                  <w:r w:rsidRPr="00681107">
                    <w:t>Monitor stacjonarno-transportowy lub moduł transportowy przystosowany do warunków transportowych, odporny na upadek z wysokości przynajmniej 0,25m</w:t>
                  </w:r>
                </w:p>
              </w:tc>
              <w:tc>
                <w:tcPr>
                  <w:tcW w:w="718" w:type="pct"/>
                  <w:tcMar>
                    <w:top w:w="0" w:type="dxa"/>
                    <w:left w:w="70" w:type="dxa"/>
                    <w:bottom w:w="0" w:type="dxa"/>
                    <w:right w:w="70" w:type="dxa"/>
                  </w:tcMar>
                  <w:vAlign w:val="center"/>
                </w:tcPr>
                <w:p w14:paraId="3D65DC11" w14:textId="77777777" w:rsidR="00E16A07" w:rsidRPr="00847DC9" w:rsidRDefault="00E16A07" w:rsidP="00E16A07">
                  <w:pPr>
                    <w:jc w:val="center"/>
                    <w:rPr>
                      <w:rFonts w:ascii="Arial" w:hAnsi="Arial" w:cs="Arial"/>
                    </w:rPr>
                  </w:pPr>
                  <w:r>
                    <w:rPr>
                      <w:rFonts w:ascii="Arial" w:eastAsia="Calibri" w:hAnsi="Arial" w:cs="Arial"/>
                      <w:lang w:eastAsia="ar-SA"/>
                    </w:rPr>
                    <w:t>Tak</w:t>
                  </w:r>
                </w:p>
              </w:tc>
              <w:tc>
                <w:tcPr>
                  <w:tcW w:w="516" w:type="pct"/>
                  <w:tcMar>
                    <w:top w:w="0" w:type="dxa"/>
                    <w:left w:w="70" w:type="dxa"/>
                    <w:bottom w:w="0" w:type="dxa"/>
                    <w:right w:w="70" w:type="dxa"/>
                  </w:tcMar>
                  <w:vAlign w:val="center"/>
                </w:tcPr>
                <w:p w14:paraId="07B8516B" w14:textId="77777777" w:rsidR="00E16A07" w:rsidRPr="007F6A93" w:rsidRDefault="00E16A07" w:rsidP="00E16A07">
                  <w:pPr>
                    <w:ind w:left="360"/>
                    <w:jc w:val="center"/>
                    <w:rPr>
                      <w:rFonts w:ascii="Arial" w:hAnsi="Arial" w:cs="Arial"/>
                    </w:rPr>
                  </w:pPr>
                </w:p>
              </w:tc>
            </w:tr>
            <w:tr w:rsidR="00E16A07" w:rsidRPr="00847DC9" w14:paraId="22E44967" w14:textId="77777777" w:rsidTr="009C145E">
              <w:trPr>
                <w:cantSplit/>
                <w:trHeight w:val="357"/>
                <w:jc w:val="center"/>
              </w:trPr>
              <w:tc>
                <w:tcPr>
                  <w:tcW w:w="359" w:type="pct"/>
                  <w:tcMar>
                    <w:top w:w="0" w:type="dxa"/>
                    <w:left w:w="70" w:type="dxa"/>
                    <w:bottom w:w="0" w:type="dxa"/>
                    <w:right w:w="70" w:type="dxa"/>
                  </w:tcMar>
                  <w:vAlign w:val="center"/>
                </w:tcPr>
                <w:p w14:paraId="4CE296E4"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2BC3740F" w14:textId="77777777" w:rsidR="00E16A07" w:rsidRPr="001B613C" w:rsidRDefault="00E16A07" w:rsidP="00E16A07">
                  <w:pPr>
                    <w:keepNext/>
                    <w:tabs>
                      <w:tab w:val="left" w:pos="283"/>
                    </w:tabs>
                    <w:snapToGrid w:val="0"/>
                    <w:outlineLvl w:val="1"/>
                    <w:rPr>
                      <w:rFonts w:ascii="Arial" w:hAnsi="Arial" w:cs="Arial"/>
                      <w:b/>
                      <w:bCs/>
                    </w:rPr>
                  </w:pPr>
                  <w:r w:rsidRPr="00681107">
                    <w:t>Monitor stacjonarno-transportowy lub moduł transportowy przystosowany do warunków transportowych, klasa odporności na zachlapanie wodą nie gorsza niż IPX2</w:t>
                  </w:r>
                </w:p>
              </w:tc>
              <w:tc>
                <w:tcPr>
                  <w:tcW w:w="718" w:type="pct"/>
                  <w:tcMar>
                    <w:top w:w="0" w:type="dxa"/>
                    <w:left w:w="70" w:type="dxa"/>
                    <w:bottom w:w="0" w:type="dxa"/>
                    <w:right w:w="70" w:type="dxa"/>
                  </w:tcMar>
                  <w:vAlign w:val="center"/>
                </w:tcPr>
                <w:p w14:paraId="04482504" w14:textId="77777777" w:rsidR="00E16A07" w:rsidRPr="00847DC9" w:rsidRDefault="00E16A07" w:rsidP="00E16A07">
                  <w:pPr>
                    <w:jc w:val="center"/>
                    <w:rPr>
                      <w:rFonts w:ascii="Arial" w:hAnsi="Arial" w:cs="Arial"/>
                    </w:rPr>
                  </w:pPr>
                  <w:r w:rsidRPr="00847DC9">
                    <w:rPr>
                      <w:rFonts w:ascii="Arial" w:hAnsi="Arial" w:cs="Arial"/>
                    </w:rPr>
                    <w:t>Tak</w:t>
                  </w:r>
                </w:p>
              </w:tc>
              <w:tc>
                <w:tcPr>
                  <w:tcW w:w="516" w:type="pct"/>
                  <w:tcMar>
                    <w:top w:w="0" w:type="dxa"/>
                    <w:left w:w="70" w:type="dxa"/>
                    <w:bottom w:w="0" w:type="dxa"/>
                    <w:right w:w="70" w:type="dxa"/>
                  </w:tcMar>
                  <w:vAlign w:val="center"/>
                </w:tcPr>
                <w:p w14:paraId="5EC0BB74" w14:textId="77777777" w:rsidR="00E16A07" w:rsidRPr="00847DC9" w:rsidRDefault="00E16A07" w:rsidP="00E16A07">
                  <w:pPr>
                    <w:ind w:left="360"/>
                    <w:jc w:val="center"/>
                    <w:rPr>
                      <w:rFonts w:ascii="Arial" w:hAnsi="Arial" w:cs="Arial"/>
                    </w:rPr>
                  </w:pPr>
                </w:p>
              </w:tc>
            </w:tr>
            <w:tr w:rsidR="00E16A07" w:rsidRPr="00847DC9" w14:paraId="7DF02F63" w14:textId="77777777" w:rsidTr="009C145E">
              <w:trPr>
                <w:cantSplit/>
                <w:trHeight w:val="379"/>
                <w:jc w:val="center"/>
              </w:trPr>
              <w:tc>
                <w:tcPr>
                  <w:tcW w:w="359" w:type="pct"/>
                  <w:tcMar>
                    <w:top w:w="0" w:type="dxa"/>
                    <w:left w:w="70" w:type="dxa"/>
                    <w:bottom w:w="0" w:type="dxa"/>
                    <w:right w:w="70" w:type="dxa"/>
                  </w:tcMar>
                  <w:vAlign w:val="center"/>
                </w:tcPr>
                <w:p w14:paraId="2AE0BC5A"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0AA68A90" w14:textId="77777777" w:rsidR="00E16A07" w:rsidRPr="001B613C" w:rsidRDefault="00E16A07" w:rsidP="00E16A07">
                  <w:pPr>
                    <w:keepNext/>
                    <w:tabs>
                      <w:tab w:val="left" w:pos="283"/>
                    </w:tabs>
                    <w:snapToGrid w:val="0"/>
                    <w:outlineLvl w:val="1"/>
                    <w:rPr>
                      <w:rFonts w:ascii="Arial" w:hAnsi="Arial" w:cs="Arial"/>
                      <w:b/>
                      <w:bCs/>
                    </w:rPr>
                  </w:pPr>
                  <w:r w:rsidRPr="00681107">
                    <w:t xml:space="preserve">Monitor stacjonarno-transportowy lub monitor stacjonarny odporny przeciwko zachlapaniu i wnikaniu ciał stałych. </w:t>
                  </w:r>
                  <w:proofErr w:type="spellStart"/>
                  <w:r w:rsidRPr="00681107">
                    <w:rPr>
                      <w:lang w:val="en-US"/>
                    </w:rPr>
                    <w:t>Klasa</w:t>
                  </w:r>
                  <w:proofErr w:type="spellEnd"/>
                  <w:r w:rsidRPr="00681107">
                    <w:rPr>
                      <w:lang w:val="en-US"/>
                    </w:rPr>
                    <w:t xml:space="preserve"> </w:t>
                  </w:r>
                  <w:proofErr w:type="spellStart"/>
                  <w:r w:rsidRPr="00681107">
                    <w:rPr>
                      <w:lang w:val="en-US"/>
                    </w:rPr>
                    <w:t>odporności</w:t>
                  </w:r>
                  <w:proofErr w:type="spellEnd"/>
                  <w:r w:rsidRPr="00681107">
                    <w:rPr>
                      <w:lang w:val="en-US"/>
                    </w:rPr>
                    <w:t xml:space="preserve"> </w:t>
                  </w:r>
                  <w:proofErr w:type="spellStart"/>
                  <w:r w:rsidRPr="00681107">
                    <w:rPr>
                      <w:lang w:val="en-US"/>
                    </w:rPr>
                    <w:t>nie</w:t>
                  </w:r>
                  <w:proofErr w:type="spellEnd"/>
                  <w:r w:rsidRPr="00681107">
                    <w:rPr>
                      <w:lang w:val="en-US"/>
                    </w:rPr>
                    <w:t xml:space="preserve"> </w:t>
                  </w:r>
                  <w:proofErr w:type="spellStart"/>
                  <w:r w:rsidRPr="00681107">
                    <w:rPr>
                      <w:lang w:val="en-US"/>
                    </w:rPr>
                    <w:t>gorsza</w:t>
                  </w:r>
                  <w:proofErr w:type="spellEnd"/>
                  <w:r w:rsidRPr="00681107">
                    <w:rPr>
                      <w:lang w:val="en-US"/>
                    </w:rPr>
                    <w:t xml:space="preserve"> </w:t>
                  </w:r>
                  <w:proofErr w:type="spellStart"/>
                  <w:r w:rsidRPr="00681107">
                    <w:rPr>
                      <w:lang w:val="en-US"/>
                    </w:rPr>
                    <w:t>niż</w:t>
                  </w:r>
                  <w:proofErr w:type="spellEnd"/>
                  <w:r w:rsidRPr="00681107">
                    <w:rPr>
                      <w:lang w:val="en-US"/>
                    </w:rPr>
                    <w:t xml:space="preserve"> IP22</w:t>
                  </w:r>
                </w:p>
              </w:tc>
              <w:tc>
                <w:tcPr>
                  <w:tcW w:w="718" w:type="pct"/>
                  <w:tcMar>
                    <w:top w:w="0" w:type="dxa"/>
                    <w:left w:w="70" w:type="dxa"/>
                    <w:bottom w:w="0" w:type="dxa"/>
                    <w:right w:w="70" w:type="dxa"/>
                  </w:tcMar>
                  <w:vAlign w:val="center"/>
                </w:tcPr>
                <w:p w14:paraId="321E5CD4" w14:textId="77777777" w:rsidR="00E16A07" w:rsidRPr="00847DC9" w:rsidRDefault="00E16A07" w:rsidP="00E16A07">
                  <w:pPr>
                    <w:jc w:val="center"/>
                    <w:rPr>
                      <w:rFonts w:ascii="Arial" w:hAnsi="Arial" w:cs="Arial"/>
                    </w:rPr>
                  </w:pPr>
                  <w:r w:rsidRPr="00847DC9">
                    <w:rPr>
                      <w:rFonts w:ascii="Arial" w:hAnsi="Arial" w:cs="Arial"/>
                    </w:rPr>
                    <w:t>Tak</w:t>
                  </w:r>
                </w:p>
              </w:tc>
              <w:tc>
                <w:tcPr>
                  <w:tcW w:w="516" w:type="pct"/>
                  <w:tcMar>
                    <w:top w:w="0" w:type="dxa"/>
                    <w:left w:w="70" w:type="dxa"/>
                    <w:bottom w:w="0" w:type="dxa"/>
                    <w:right w:w="70" w:type="dxa"/>
                  </w:tcMar>
                  <w:vAlign w:val="center"/>
                </w:tcPr>
                <w:p w14:paraId="51DBF26D" w14:textId="77777777" w:rsidR="00E16A07" w:rsidRPr="00847DC9" w:rsidRDefault="00E16A07" w:rsidP="00E16A07">
                  <w:pPr>
                    <w:ind w:left="360"/>
                    <w:jc w:val="center"/>
                    <w:rPr>
                      <w:rFonts w:ascii="Arial" w:hAnsi="Arial" w:cs="Arial"/>
                    </w:rPr>
                  </w:pPr>
                </w:p>
              </w:tc>
            </w:tr>
            <w:tr w:rsidR="00E16A07" w:rsidRPr="00847DC9" w14:paraId="653B1DC7" w14:textId="77777777" w:rsidTr="009C145E">
              <w:trPr>
                <w:cantSplit/>
                <w:trHeight w:val="357"/>
                <w:jc w:val="center"/>
              </w:trPr>
              <w:tc>
                <w:tcPr>
                  <w:tcW w:w="359" w:type="pct"/>
                  <w:tcMar>
                    <w:top w:w="0" w:type="dxa"/>
                    <w:left w:w="70" w:type="dxa"/>
                    <w:bottom w:w="0" w:type="dxa"/>
                    <w:right w:w="70" w:type="dxa"/>
                  </w:tcMar>
                  <w:vAlign w:val="center"/>
                </w:tcPr>
                <w:p w14:paraId="0256E979"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5B4767D9" w14:textId="77777777" w:rsidR="00E16A07" w:rsidRPr="001B613C" w:rsidRDefault="00E16A07" w:rsidP="00E16A07">
                  <w:pPr>
                    <w:keepNext/>
                    <w:tabs>
                      <w:tab w:val="left" w:pos="283"/>
                    </w:tabs>
                    <w:snapToGrid w:val="0"/>
                    <w:outlineLvl w:val="1"/>
                    <w:rPr>
                      <w:rFonts w:ascii="Arial" w:hAnsi="Arial" w:cs="Arial"/>
                      <w:b/>
                      <w:bCs/>
                    </w:rPr>
                  </w:pPr>
                  <w:r w:rsidRPr="00681107">
                    <w:t>Masa monitora stacjonarno-transportowego lub modułu transportowego wraz z wbudowanym ekranem oraz akumulatorem nie przekracza 5,5 kg</w:t>
                  </w:r>
                </w:p>
              </w:tc>
              <w:tc>
                <w:tcPr>
                  <w:tcW w:w="718" w:type="pct"/>
                  <w:tcMar>
                    <w:top w:w="0" w:type="dxa"/>
                    <w:left w:w="70" w:type="dxa"/>
                    <w:bottom w:w="0" w:type="dxa"/>
                    <w:right w:w="70" w:type="dxa"/>
                  </w:tcMar>
                  <w:vAlign w:val="center"/>
                </w:tcPr>
                <w:p w14:paraId="5D67E612" w14:textId="77777777" w:rsidR="00E16A07" w:rsidRPr="00847DC9" w:rsidRDefault="00E16A07" w:rsidP="00E16A07">
                  <w:pPr>
                    <w:jc w:val="center"/>
                    <w:rPr>
                      <w:rFonts w:ascii="Arial" w:hAnsi="Arial" w:cs="Arial"/>
                    </w:rPr>
                  </w:pPr>
                  <w:r w:rsidRPr="00847DC9">
                    <w:rPr>
                      <w:rFonts w:ascii="Arial" w:hAnsi="Arial" w:cs="Arial"/>
                    </w:rPr>
                    <w:t>Tak</w:t>
                  </w:r>
                </w:p>
              </w:tc>
              <w:tc>
                <w:tcPr>
                  <w:tcW w:w="516" w:type="pct"/>
                  <w:tcMar>
                    <w:top w:w="0" w:type="dxa"/>
                    <w:left w:w="70" w:type="dxa"/>
                    <w:bottom w:w="0" w:type="dxa"/>
                    <w:right w:w="70" w:type="dxa"/>
                  </w:tcMar>
                  <w:vAlign w:val="center"/>
                </w:tcPr>
                <w:p w14:paraId="75F22324" w14:textId="77777777" w:rsidR="00E16A07" w:rsidRPr="00847DC9" w:rsidRDefault="00E16A07" w:rsidP="00E16A07">
                  <w:pPr>
                    <w:ind w:left="360"/>
                    <w:jc w:val="center"/>
                    <w:rPr>
                      <w:rFonts w:ascii="Arial" w:hAnsi="Arial" w:cs="Arial"/>
                    </w:rPr>
                  </w:pPr>
                </w:p>
              </w:tc>
            </w:tr>
            <w:tr w:rsidR="00E16A07" w:rsidRPr="00847DC9" w14:paraId="2D681529" w14:textId="77777777" w:rsidTr="009C145E">
              <w:trPr>
                <w:cantSplit/>
                <w:trHeight w:val="379"/>
                <w:jc w:val="center"/>
              </w:trPr>
              <w:tc>
                <w:tcPr>
                  <w:tcW w:w="359" w:type="pct"/>
                  <w:tcMar>
                    <w:top w:w="0" w:type="dxa"/>
                    <w:left w:w="70" w:type="dxa"/>
                    <w:bottom w:w="0" w:type="dxa"/>
                    <w:right w:w="70" w:type="dxa"/>
                  </w:tcMar>
                  <w:vAlign w:val="center"/>
                </w:tcPr>
                <w:p w14:paraId="27F24551"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145A0F18" w14:textId="77777777" w:rsidR="00E16A07" w:rsidRPr="00364B3F" w:rsidRDefault="00E16A07" w:rsidP="00E16A07">
                  <w:pPr>
                    <w:keepNext/>
                    <w:tabs>
                      <w:tab w:val="left" w:pos="283"/>
                    </w:tabs>
                    <w:snapToGrid w:val="0"/>
                    <w:outlineLvl w:val="1"/>
                    <w:rPr>
                      <w:rFonts w:ascii="Arial" w:hAnsi="Arial" w:cs="Arial"/>
                      <w:b/>
                      <w:bCs/>
                    </w:rPr>
                  </w:pPr>
                  <w:r w:rsidRPr="00681107">
                    <w:t>Monitor stacjonarno-transportowy lub moduł transportowy umożliwia kontynuację monitorowania w czasie transportu przynajmniej następujących parametrów (zgodnie z ich wymogami opisanymi w dalszej części specyfikacji): EKG, SpO2, NIBP, 2x Temp., 2x IBP, z możliwością rozbudowy o pomiar CO2 w strumieniu bocznym, w zależności od podłączonych modułów pomiarowych</w:t>
                  </w:r>
                </w:p>
              </w:tc>
              <w:tc>
                <w:tcPr>
                  <w:tcW w:w="718" w:type="pct"/>
                  <w:tcMar>
                    <w:top w:w="0" w:type="dxa"/>
                    <w:left w:w="70" w:type="dxa"/>
                    <w:bottom w:w="0" w:type="dxa"/>
                    <w:right w:w="70" w:type="dxa"/>
                  </w:tcMar>
                  <w:vAlign w:val="center"/>
                </w:tcPr>
                <w:p w14:paraId="5E01B6F3" w14:textId="77777777" w:rsidR="00E16A07" w:rsidRPr="00847DC9" w:rsidRDefault="00E16A07" w:rsidP="00E16A07">
                  <w:pPr>
                    <w:jc w:val="center"/>
                    <w:rPr>
                      <w:rFonts w:ascii="Arial" w:hAnsi="Arial" w:cs="Arial"/>
                    </w:rPr>
                  </w:pPr>
                  <w:r>
                    <w:rPr>
                      <w:rFonts w:ascii="Arial" w:eastAsia="Calibri" w:hAnsi="Arial" w:cs="Arial"/>
                      <w:lang w:eastAsia="ar-SA"/>
                    </w:rPr>
                    <w:t>Tak</w:t>
                  </w:r>
                </w:p>
              </w:tc>
              <w:tc>
                <w:tcPr>
                  <w:tcW w:w="516" w:type="pct"/>
                  <w:tcMar>
                    <w:top w:w="0" w:type="dxa"/>
                    <w:left w:w="70" w:type="dxa"/>
                    <w:bottom w:w="0" w:type="dxa"/>
                    <w:right w:w="70" w:type="dxa"/>
                  </w:tcMar>
                  <w:vAlign w:val="center"/>
                </w:tcPr>
                <w:p w14:paraId="02D48111" w14:textId="77777777" w:rsidR="00E16A07" w:rsidRPr="00847DC9" w:rsidRDefault="00E16A07" w:rsidP="00E16A07">
                  <w:pPr>
                    <w:ind w:left="360"/>
                    <w:jc w:val="center"/>
                    <w:rPr>
                      <w:rFonts w:ascii="Arial" w:hAnsi="Arial" w:cs="Arial"/>
                    </w:rPr>
                  </w:pPr>
                </w:p>
              </w:tc>
            </w:tr>
            <w:tr w:rsidR="00E16A07" w:rsidRPr="00847DC9" w14:paraId="69D210EE" w14:textId="77777777" w:rsidTr="009C145E">
              <w:trPr>
                <w:cantSplit/>
                <w:trHeight w:val="379"/>
                <w:jc w:val="center"/>
              </w:trPr>
              <w:tc>
                <w:tcPr>
                  <w:tcW w:w="5000" w:type="pct"/>
                  <w:gridSpan w:val="4"/>
                  <w:shd w:val="clear" w:color="auto" w:fill="D1D1D1" w:themeFill="background2" w:themeFillShade="E6"/>
                  <w:tcMar>
                    <w:top w:w="0" w:type="dxa"/>
                    <w:left w:w="70" w:type="dxa"/>
                    <w:bottom w:w="0" w:type="dxa"/>
                    <w:right w:w="70" w:type="dxa"/>
                  </w:tcMar>
                  <w:vAlign w:val="center"/>
                </w:tcPr>
                <w:p w14:paraId="0D009147" w14:textId="77777777" w:rsidR="00E16A07" w:rsidRPr="00095FB2" w:rsidRDefault="00E16A07" w:rsidP="00E16A07">
                  <w:pPr>
                    <w:ind w:left="360"/>
                    <w:rPr>
                      <w:rFonts w:ascii="Arial" w:eastAsia="Calibri" w:hAnsi="Arial" w:cs="Arial"/>
                      <w:b/>
                      <w:bCs/>
                      <w:lang w:eastAsia="ar-SA"/>
                    </w:rPr>
                  </w:pPr>
                  <w:r w:rsidRPr="00095FB2">
                    <w:rPr>
                      <w:rFonts w:ascii="Arial" w:eastAsia="Calibri" w:hAnsi="Arial" w:cs="Arial"/>
                      <w:b/>
                      <w:bCs/>
                      <w:lang w:eastAsia="ar-SA"/>
                    </w:rPr>
                    <w:t>Sposób montażu</w:t>
                  </w:r>
                </w:p>
              </w:tc>
            </w:tr>
            <w:bookmarkEnd w:id="6"/>
            <w:tr w:rsidR="00E16A07" w:rsidRPr="00847DC9" w14:paraId="4754C012" w14:textId="77777777" w:rsidTr="009C145E">
              <w:trPr>
                <w:cantSplit/>
                <w:trHeight w:val="379"/>
                <w:jc w:val="center"/>
              </w:trPr>
              <w:tc>
                <w:tcPr>
                  <w:tcW w:w="359" w:type="pct"/>
                  <w:tcMar>
                    <w:top w:w="0" w:type="dxa"/>
                    <w:left w:w="70" w:type="dxa"/>
                    <w:bottom w:w="0" w:type="dxa"/>
                    <w:right w:w="70" w:type="dxa"/>
                  </w:tcMar>
                  <w:vAlign w:val="center"/>
                </w:tcPr>
                <w:p w14:paraId="3AE066E2"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4DD7BF92" w14:textId="77777777" w:rsidR="00E16A07" w:rsidRPr="00681107" w:rsidRDefault="00E16A07" w:rsidP="00E16A07">
                  <w:pPr>
                    <w:keepNext/>
                    <w:tabs>
                      <w:tab w:val="left" w:pos="283"/>
                    </w:tabs>
                    <w:snapToGrid w:val="0"/>
                    <w:outlineLvl w:val="1"/>
                  </w:pPr>
                  <w:r w:rsidRPr="009D2DBD">
                    <w:t>W ofercie do każdego monitora uchwyt montażowy do ściany z regulacją obrotu, nachylenia i wysokości. Dostępne uchwyty montażowe monitora: na kolumnę medyczną, na podstawie jezdnej i do aparatu do znieczulania.</w:t>
                  </w:r>
                </w:p>
              </w:tc>
              <w:tc>
                <w:tcPr>
                  <w:tcW w:w="718" w:type="pct"/>
                  <w:tcMar>
                    <w:top w:w="0" w:type="dxa"/>
                    <w:left w:w="70" w:type="dxa"/>
                    <w:bottom w:w="0" w:type="dxa"/>
                    <w:right w:w="70" w:type="dxa"/>
                  </w:tcMar>
                  <w:vAlign w:val="center"/>
                </w:tcPr>
                <w:p w14:paraId="68DD2B37" w14:textId="77777777" w:rsidR="00E16A07" w:rsidRDefault="00E16A07" w:rsidP="00E16A07">
                  <w:pPr>
                    <w:jc w:val="center"/>
                    <w:rPr>
                      <w:rFonts w:ascii="Arial" w:eastAsia="Calibri" w:hAnsi="Arial" w:cs="Arial"/>
                      <w:lang w:eastAsia="ar-SA"/>
                    </w:rPr>
                  </w:pPr>
                  <w:r w:rsidRPr="00681107">
                    <w:rPr>
                      <w:iCs/>
                    </w:rPr>
                    <w:t>Tak</w:t>
                  </w:r>
                </w:p>
              </w:tc>
              <w:tc>
                <w:tcPr>
                  <w:tcW w:w="516" w:type="pct"/>
                  <w:tcMar>
                    <w:top w:w="0" w:type="dxa"/>
                    <w:left w:w="70" w:type="dxa"/>
                    <w:bottom w:w="0" w:type="dxa"/>
                    <w:right w:w="70" w:type="dxa"/>
                  </w:tcMar>
                  <w:vAlign w:val="center"/>
                </w:tcPr>
                <w:p w14:paraId="07CFBB65" w14:textId="77777777" w:rsidR="00E16A07" w:rsidRPr="00847DC9" w:rsidRDefault="00E16A07" w:rsidP="00E16A07">
                  <w:pPr>
                    <w:ind w:left="360"/>
                    <w:jc w:val="center"/>
                    <w:rPr>
                      <w:rFonts w:ascii="Arial" w:hAnsi="Arial" w:cs="Arial"/>
                    </w:rPr>
                  </w:pPr>
                </w:p>
              </w:tc>
            </w:tr>
            <w:tr w:rsidR="00E16A07" w:rsidRPr="00847DC9" w14:paraId="1454FA13" w14:textId="77777777" w:rsidTr="009C145E">
              <w:trPr>
                <w:cantSplit/>
                <w:trHeight w:val="357"/>
                <w:jc w:val="center"/>
              </w:trPr>
              <w:tc>
                <w:tcPr>
                  <w:tcW w:w="5000" w:type="pct"/>
                  <w:gridSpan w:val="4"/>
                  <w:shd w:val="clear" w:color="auto" w:fill="BFBFBF" w:themeFill="background1" w:themeFillShade="BF"/>
                  <w:tcMar>
                    <w:top w:w="0" w:type="dxa"/>
                    <w:left w:w="70" w:type="dxa"/>
                    <w:bottom w:w="0" w:type="dxa"/>
                    <w:right w:w="70" w:type="dxa"/>
                  </w:tcMar>
                  <w:vAlign w:val="center"/>
                </w:tcPr>
                <w:p w14:paraId="19595D17" w14:textId="77777777" w:rsidR="00E16A07" w:rsidRPr="00847DC9" w:rsidRDefault="00E16A07" w:rsidP="00E16A07">
                  <w:pPr>
                    <w:ind w:left="360"/>
                    <w:rPr>
                      <w:rFonts w:ascii="Arial" w:hAnsi="Arial" w:cs="Arial"/>
                    </w:rPr>
                  </w:pPr>
                  <w:r w:rsidRPr="00847DC9">
                    <w:rPr>
                      <w:rFonts w:ascii="Arial" w:eastAsia="Calibri" w:hAnsi="Arial" w:cs="Arial"/>
                      <w:b/>
                      <w:bCs/>
                      <w:lang w:eastAsia="ar-SA"/>
                    </w:rPr>
                    <w:t>Monitorowane parametry</w:t>
                  </w:r>
                </w:p>
              </w:tc>
            </w:tr>
            <w:tr w:rsidR="00E16A07" w:rsidRPr="00847DC9" w14:paraId="65186FE7" w14:textId="77777777" w:rsidTr="009C145E">
              <w:trPr>
                <w:cantSplit/>
                <w:trHeight w:val="357"/>
                <w:jc w:val="center"/>
              </w:trPr>
              <w:tc>
                <w:tcPr>
                  <w:tcW w:w="359" w:type="pct"/>
                  <w:tcMar>
                    <w:top w:w="0" w:type="dxa"/>
                    <w:left w:w="70" w:type="dxa"/>
                    <w:bottom w:w="0" w:type="dxa"/>
                    <w:right w:w="70" w:type="dxa"/>
                  </w:tcMar>
                  <w:vAlign w:val="center"/>
                </w:tcPr>
                <w:p w14:paraId="1B0A5FA8"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bookmarkStart w:id="7" w:name="_Hlk160445856"/>
                </w:p>
              </w:tc>
              <w:tc>
                <w:tcPr>
                  <w:tcW w:w="3407" w:type="pct"/>
                  <w:tcMar>
                    <w:top w:w="0" w:type="dxa"/>
                    <w:left w:w="70" w:type="dxa"/>
                    <w:bottom w:w="0" w:type="dxa"/>
                    <w:right w:w="70" w:type="dxa"/>
                  </w:tcMar>
                  <w:vAlign w:val="center"/>
                </w:tcPr>
                <w:p w14:paraId="78045EB5" w14:textId="77777777" w:rsidR="00E16A07" w:rsidRPr="00847DC9" w:rsidRDefault="00E16A07" w:rsidP="00E16A07">
                  <w:pPr>
                    <w:keepNext/>
                    <w:tabs>
                      <w:tab w:val="left" w:pos="283"/>
                    </w:tabs>
                    <w:snapToGrid w:val="0"/>
                    <w:outlineLvl w:val="1"/>
                    <w:rPr>
                      <w:rFonts w:ascii="Arial" w:hAnsi="Arial" w:cs="Arial"/>
                      <w:b/>
                      <w:bCs/>
                    </w:rPr>
                  </w:pPr>
                  <w:r w:rsidRPr="00681107">
                    <w:rPr>
                      <w:lang w:val="en-US"/>
                    </w:rPr>
                    <w:t>EKG</w:t>
                  </w:r>
                </w:p>
              </w:tc>
              <w:tc>
                <w:tcPr>
                  <w:tcW w:w="718" w:type="pct"/>
                  <w:tcMar>
                    <w:top w:w="0" w:type="dxa"/>
                    <w:left w:w="70" w:type="dxa"/>
                    <w:bottom w:w="0" w:type="dxa"/>
                    <w:right w:w="70" w:type="dxa"/>
                  </w:tcMar>
                  <w:vAlign w:val="center"/>
                </w:tcPr>
                <w:p w14:paraId="5AB24C2D" w14:textId="77777777" w:rsidR="00E16A07" w:rsidRPr="00847DC9" w:rsidRDefault="00E16A07" w:rsidP="00E16A07">
                  <w:pPr>
                    <w:jc w:val="center"/>
                    <w:rPr>
                      <w:rFonts w:ascii="Arial" w:hAnsi="Arial" w:cs="Arial"/>
                    </w:rPr>
                  </w:pPr>
                  <w:r w:rsidRPr="00847DC9">
                    <w:rPr>
                      <w:rFonts w:ascii="Arial" w:hAnsi="Arial" w:cs="Arial"/>
                      <w:iCs/>
                    </w:rPr>
                    <w:t>Tak</w:t>
                  </w:r>
                </w:p>
              </w:tc>
              <w:tc>
                <w:tcPr>
                  <w:tcW w:w="516" w:type="pct"/>
                  <w:tcMar>
                    <w:top w:w="0" w:type="dxa"/>
                    <w:left w:w="70" w:type="dxa"/>
                    <w:bottom w:w="0" w:type="dxa"/>
                    <w:right w:w="70" w:type="dxa"/>
                  </w:tcMar>
                  <w:vAlign w:val="center"/>
                </w:tcPr>
                <w:p w14:paraId="05212F18" w14:textId="77777777" w:rsidR="00E16A07" w:rsidRPr="00847DC9" w:rsidRDefault="00E16A07" w:rsidP="00E16A07">
                  <w:pPr>
                    <w:ind w:left="360"/>
                    <w:jc w:val="center"/>
                    <w:rPr>
                      <w:rFonts w:ascii="Arial" w:hAnsi="Arial" w:cs="Arial"/>
                    </w:rPr>
                  </w:pPr>
                </w:p>
              </w:tc>
            </w:tr>
            <w:tr w:rsidR="00E16A07" w:rsidRPr="00847DC9" w14:paraId="51E5166E" w14:textId="77777777" w:rsidTr="009C145E">
              <w:trPr>
                <w:cantSplit/>
                <w:trHeight w:val="379"/>
                <w:jc w:val="center"/>
              </w:trPr>
              <w:tc>
                <w:tcPr>
                  <w:tcW w:w="359" w:type="pct"/>
                  <w:tcMar>
                    <w:top w:w="0" w:type="dxa"/>
                    <w:left w:w="70" w:type="dxa"/>
                    <w:bottom w:w="0" w:type="dxa"/>
                    <w:right w:w="70" w:type="dxa"/>
                  </w:tcMar>
                  <w:vAlign w:val="center"/>
                </w:tcPr>
                <w:p w14:paraId="7589D5FE"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43E372C0" w14:textId="77777777" w:rsidR="00E16A07" w:rsidRPr="001B613C" w:rsidRDefault="00E16A07" w:rsidP="00E16A07">
                  <w:pPr>
                    <w:keepNext/>
                    <w:tabs>
                      <w:tab w:val="left" w:pos="283"/>
                    </w:tabs>
                    <w:snapToGrid w:val="0"/>
                    <w:outlineLvl w:val="1"/>
                    <w:rPr>
                      <w:rFonts w:ascii="Arial" w:hAnsi="Arial" w:cs="Arial"/>
                      <w:b/>
                      <w:bCs/>
                    </w:rPr>
                  </w:pPr>
                  <w:r w:rsidRPr="00681107">
                    <w:t xml:space="preserve">Monitorowanie przynajmniej 1 z 3, 7 i 12 </w:t>
                  </w:r>
                  <w:proofErr w:type="spellStart"/>
                  <w:r w:rsidRPr="00681107">
                    <w:t>odprowadzeń</w:t>
                  </w:r>
                  <w:proofErr w:type="spellEnd"/>
                  <w:r w:rsidRPr="00681107">
                    <w:t>, z jakością diagnostyczną, w zależności od użytego przewodu EKG</w:t>
                  </w:r>
                </w:p>
              </w:tc>
              <w:tc>
                <w:tcPr>
                  <w:tcW w:w="718" w:type="pct"/>
                  <w:tcMar>
                    <w:top w:w="0" w:type="dxa"/>
                    <w:left w:w="70" w:type="dxa"/>
                    <w:bottom w:w="0" w:type="dxa"/>
                    <w:right w:w="70" w:type="dxa"/>
                  </w:tcMar>
                  <w:vAlign w:val="center"/>
                </w:tcPr>
                <w:p w14:paraId="07B604CC" w14:textId="77777777" w:rsidR="00E16A07" w:rsidRPr="00847DC9" w:rsidRDefault="00E16A07" w:rsidP="00E16A07">
                  <w:pPr>
                    <w:jc w:val="center"/>
                    <w:rPr>
                      <w:rFonts w:ascii="Arial" w:hAnsi="Arial" w:cs="Arial"/>
                    </w:rPr>
                  </w:pPr>
                  <w:r w:rsidRPr="00847DC9">
                    <w:rPr>
                      <w:rFonts w:ascii="Arial" w:hAnsi="Arial" w:cs="Arial"/>
                      <w:iCs/>
                    </w:rPr>
                    <w:t>Tak</w:t>
                  </w:r>
                </w:p>
              </w:tc>
              <w:tc>
                <w:tcPr>
                  <w:tcW w:w="516" w:type="pct"/>
                  <w:tcMar>
                    <w:top w:w="0" w:type="dxa"/>
                    <w:left w:w="70" w:type="dxa"/>
                    <w:bottom w:w="0" w:type="dxa"/>
                    <w:right w:w="70" w:type="dxa"/>
                  </w:tcMar>
                  <w:vAlign w:val="center"/>
                </w:tcPr>
                <w:p w14:paraId="6CE2BFCD" w14:textId="77777777" w:rsidR="00E16A07" w:rsidRPr="002158C4" w:rsidRDefault="00E16A07" w:rsidP="00E16A07">
                  <w:pPr>
                    <w:ind w:left="360"/>
                    <w:jc w:val="center"/>
                    <w:rPr>
                      <w:rFonts w:ascii="Arial" w:hAnsi="Arial" w:cs="Arial"/>
                    </w:rPr>
                  </w:pPr>
                </w:p>
              </w:tc>
            </w:tr>
            <w:tr w:rsidR="00E16A07" w:rsidRPr="00847DC9" w14:paraId="660A2C15" w14:textId="77777777" w:rsidTr="009C145E">
              <w:trPr>
                <w:cantSplit/>
                <w:trHeight w:val="357"/>
                <w:jc w:val="center"/>
              </w:trPr>
              <w:tc>
                <w:tcPr>
                  <w:tcW w:w="359" w:type="pct"/>
                  <w:tcMar>
                    <w:top w:w="0" w:type="dxa"/>
                    <w:left w:w="70" w:type="dxa"/>
                    <w:bottom w:w="0" w:type="dxa"/>
                    <w:right w:w="70" w:type="dxa"/>
                  </w:tcMar>
                  <w:vAlign w:val="center"/>
                </w:tcPr>
                <w:p w14:paraId="5C9A56A5"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27FAEC3B" w14:textId="77777777" w:rsidR="00E16A07" w:rsidRPr="00FC788B" w:rsidRDefault="00E16A07" w:rsidP="00E16A07">
                  <w:pPr>
                    <w:keepNext/>
                    <w:tabs>
                      <w:tab w:val="left" w:pos="283"/>
                    </w:tabs>
                    <w:snapToGrid w:val="0"/>
                    <w:outlineLvl w:val="1"/>
                    <w:rPr>
                      <w:rFonts w:ascii="Arial" w:hAnsi="Arial" w:cs="Arial"/>
                      <w:b/>
                      <w:bCs/>
                    </w:rPr>
                  </w:pPr>
                  <w:r w:rsidRPr="00681107">
                    <w:t>Jednoczesna prezentacja przynajmniej 3 kanałów EKG na ekranie głównym kardiomonitora: 3 różne odprowadzenia lub 1 odprowadzenie w formie kaskady</w:t>
                  </w:r>
                </w:p>
              </w:tc>
              <w:tc>
                <w:tcPr>
                  <w:tcW w:w="718" w:type="pct"/>
                  <w:tcMar>
                    <w:top w:w="0" w:type="dxa"/>
                    <w:left w:w="70" w:type="dxa"/>
                    <w:bottom w:w="0" w:type="dxa"/>
                    <w:right w:w="70" w:type="dxa"/>
                  </w:tcMar>
                  <w:vAlign w:val="center"/>
                </w:tcPr>
                <w:p w14:paraId="604569AD" w14:textId="77777777" w:rsidR="00E16A07" w:rsidRPr="00847DC9" w:rsidRDefault="00E16A07" w:rsidP="00E16A07">
                  <w:pPr>
                    <w:jc w:val="center"/>
                    <w:rPr>
                      <w:rFonts w:ascii="Arial" w:hAnsi="Arial" w:cs="Arial"/>
                    </w:rPr>
                  </w:pPr>
                  <w:r w:rsidRPr="00847DC9">
                    <w:rPr>
                      <w:rFonts w:ascii="Arial" w:hAnsi="Arial" w:cs="Arial"/>
                      <w:iCs/>
                    </w:rPr>
                    <w:t>Tak</w:t>
                  </w:r>
                </w:p>
              </w:tc>
              <w:tc>
                <w:tcPr>
                  <w:tcW w:w="516" w:type="pct"/>
                  <w:tcMar>
                    <w:top w:w="0" w:type="dxa"/>
                    <w:left w:w="70" w:type="dxa"/>
                    <w:bottom w:w="0" w:type="dxa"/>
                    <w:right w:w="70" w:type="dxa"/>
                  </w:tcMar>
                  <w:vAlign w:val="center"/>
                </w:tcPr>
                <w:p w14:paraId="61F3EE4F" w14:textId="77777777" w:rsidR="00E16A07" w:rsidRPr="00847DC9" w:rsidRDefault="00E16A07" w:rsidP="00E16A07">
                  <w:pPr>
                    <w:ind w:left="360"/>
                    <w:jc w:val="center"/>
                    <w:rPr>
                      <w:rFonts w:ascii="Arial" w:hAnsi="Arial" w:cs="Arial"/>
                    </w:rPr>
                  </w:pPr>
                </w:p>
              </w:tc>
            </w:tr>
            <w:tr w:rsidR="00E16A07" w:rsidRPr="00847DC9" w14:paraId="726A51E9" w14:textId="77777777" w:rsidTr="009C145E">
              <w:trPr>
                <w:cantSplit/>
                <w:trHeight w:val="357"/>
                <w:jc w:val="center"/>
              </w:trPr>
              <w:tc>
                <w:tcPr>
                  <w:tcW w:w="359" w:type="pct"/>
                  <w:tcMar>
                    <w:top w:w="0" w:type="dxa"/>
                    <w:left w:w="70" w:type="dxa"/>
                    <w:bottom w:w="0" w:type="dxa"/>
                    <w:right w:w="70" w:type="dxa"/>
                  </w:tcMar>
                  <w:vAlign w:val="center"/>
                </w:tcPr>
                <w:p w14:paraId="2F4A043C"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45914D22" w14:textId="77777777" w:rsidR="00E16A07" w:rsidRPr="001B613C" w:rsidRDefault="00E16A07" w:rsidP="00E16A07">
                  <w:pPr>
                    <w:keepNext/>
                    <w:tabs>
                      <w:tab w:val="left" w:pos="283"/>
                    </w:tabs>
                    <w:snapToGrid w:val="0"/>
                    <w:outlineLvl w:val="1"/>
                    <w:rPr>
                      <w:rFonts w:ascii="Arial" w:hAnsi="Arial" w:cs="Arial"/>
                      <w:b/>
                      <w:bCs/>
                    </w:rPr>
                  </w:pPr>
                  <w:r w:rsidRPr="00681107">
                    <w:t>Pomiar częstości akcji serca w zakresie min. 20 - 300 ud/min. z dokładnością +/- 1% lub +/- 1ud/min.</w:t>
                  </w:r>
                </w:p>
              </w:tc>
              <w:tc>
                <w:tcPr>
                  <w:tcW w:w="718" w:type="pct"/>
                  <w:tcMar>
                    <w:top w:w="0" w:type="dxa"/>
                    <w:left w:w="70" w:type="dxa"/>
                    <w:bottom w:w="0" w:type="dxa"/>
                    <w:right w:w="70" w:type="dxa"/>
                  </w:tcMar>
                  <w:vAlign w:val="center"/>
                </w:tcPr>
                <w:p w14:paraId="7248FB4C" w14:textId="77777777" w:rsidR="00E16A07" w:rsidRPr="00847DC9" w:rsidRDefault="00E16A07" w:rsidP="00E16A07">
                  <w:pPr>
                    <w:jc w:val="center"/>
                    <w:rPr>
                      <w:rFonts w:ascii="Arial" w:hAnsi="Arial" w:cs="Arial"/>
                    </w:rPr>
                  </w:pPr>
                  <w:r>
                    <w:rPr>
                      <w:rFonts w:ascii="Arial" w:hAnsi="Arial" w:cs="Arial"/>
                      <w:iCs/>
                    </w:rPr>
                    <w:t>Tak</w:t>
                  </w:r>
                </w:p>
              </w:tc>
              <w:tc>
                <w:tcPr>
                  <w:tcW w:w="516" w:type="pct"/>
                  <w:tcMar>
                    <w:top w:w="0" w:type="dxa"/>
                    <w:left w:w="70" w:type="dxa"/>
                    <w:bottom w:w="0" w:type="dxa"/>
                    <w:right w:w="70" w:type="dxa"/>
                  </w:tcMar>
                  <w:vAlign w:val="center"/>
                </w:tcPr>
                <w:p w14:paraId="74DD8CAA" w14:textId="77777777" w:rsidR="00E16A07" w:rsidRPr="00847DC9" w:rsidRDefault="00E16A07" w:rsidP="00E16A07">
                  <w:pPr>
                    <w:ind w:left="360"/>
                    <w:jc w:val="center"/>
                    <w:rPr>
                      <w:rFonts w:ascii="Arial" w:hAnsi="Arial" w:cs="Arial"/>
                    </w:rPr>
                  </w:pPr>
                </w:p>
              </w:tc>
            </w:tr>
            <w:tr w:rsidR="00E16A07" w:rsidRPr="00847DC9" w14:paraId="76C3A642" w14:textId="77777777" w:rsidTr="009C145E">
              <w:trPr>
                <w:cantSplit/>
                <w:trHeight w:val="379"/>
                <w:jc w:val="center"/>
              </w:trPr>
              <w:tc>
                <w:tcPr>
                  <w:tcW w:w="359" w:type="pct"/>
                  <w:tcMar>
                    <w:top w:w="0" w:type="dxa"/>
                    <w:left w:w="70" w:type="dxa"/>
                    <w:bottom w:w="0" w:type="dxa"/>
                    <w:right w:w="70" w:type="dxa"/>
                  </w:tcMar>
                  <w:vAlign w:val="center"/>
                </w:tcPr>
                <w:p w14:paraId="73D55718"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5A7B32DF" w14:textId="77777777" w:rsidR="00E16A07" w:rsidRPr="001B613C" w:rsidRDefault="00E16A07" w:rsidP="00E16A07">
                  <w:pPr>
                    <w:keepNext/>
                    <w:tabs>
                      <w:tab w:val="left" w:pos="283"/>
                    </w:tabs>
                    <w:snapToGrid w:val="0"/>
                    <w:outlineLvl w:val="1"/>
                    <w:rPr>
                      <w:rFonts w:ascii="Arial" w:hAnsi="Arial" w:cs="Arial"/>
                      <w:b/>
                      <w:bCs/>
                    </w:rPr>
                  </w:pPr>
                  <w:r w:rsidRPr="00681107">
                    <w:t xml:space="preserve">W komplecie do każdego monitora: przewód do podłączenia 5- elektrod dla dorosłych i dzieci. </w:t>
                  </w:r>
                  <w:proofErr w:type="spellStart"/>
                  <w:r w:rsidRPr="00681107">
                    <w:rPr>
                      <w:lang w:val="en-US"/>
                    </w:rPr>
                    <w:t>Długość</w:t>
                  </w:r>
                  <w:proofErr w:type="spellEnd"/>
                  <w:r w:rsidRPr="00681107">
                    <w:rPr>
                      <w:lang w:val="en-US"/>
                    </w:rPr>
                    <w:t xml:space="preserve"> </w:t>
                  </w:r>
                  <w:proofErr w:type="spellStart"/>
                  <w:r w:rsidRPr="00681107">
                    <w:rPr>
                      <w:lang w:val="en-US"/>
                    </w:rPr>
                    <w:t>przewodów</w:t>
                  </w:r>
                  <w:proofErr w:type="spellEnd"/>
                  <w:r w:rsidRPr="00681107">
                    <w:rPr>
                      <w:lang w:val="en-US"/>
                    </w:rPr>
                    <w:t xml:space="preserve"> </w:t>
                  </w:r>
                  <w:proofErr w:type="spellStart"/>
                  <w:r w:rsidRPr="00681107">
                    <w:rPr>
                      <w:lang w:val="en-US"/>
                    </w:rPr>
                    <w:t>przynajmniej</w:t>
                  </w:r>
                  <w:proofErr w:type="spellEnd"/>
                  <w:r w:rsidRPr="00681107">
                    <w:rPr>
                      <w:lang w:val="en-US"/>
                    </w:rPr>
                    <w:t xml:space="preserve"> 3m.</w:t>
                  </w:r>
                </w:p>
              </w:tc>
              <w:tc>
                <w:tcPr>
                  <w:tcW w:w="718" w:type="pct"/>
                  <w:tcMar>
                    <w:top w:w="0" w:type="dxa"/>
                    <w:left w:w="70" w:type="dxa"/>
                    <w:bottom w:w="0" w:type="dxa"/>
                    <w:right w:w="70" w:type="dxa"/>
                  </w:tcMar>
                  <w:vAlign w:val="center"/>
                </w:tcPr>
                <w:p w14:paraId="435B784B" w14:textId="77777777" w:rsidR="00E16A07" w:rsidRPr="00847DC9" w:rsidRDefault="00E16A07" w:rsidP="00E16A07">
                  <w:pPr>
                    <w:jc w:val="center"/>
                    <w:rPr>
                      <w:rFonts w:ascii="Arial" w:hAnsi="Arial" w:cs="Arial"/>
                    </w:rPr>
                  </w:pPr>
                  <w:r w:rsidRPr="00D36289">
                    <w:rPr>
                      <w:rFonts w:ascii="Arial" w:hAnsi="Arial" w:cs="Arial"/>
                      <w:iCs/>
                    </w:rPr>
                    <w:t>Tak</w:t>
                  </w:r>
                </w:p>
              </w:tc>
              <w:tc>
                <w:tcPr>
                  <w:tcW w:w="516" w:type="pct"/>
                  <w:tcMar>
                    <w:top w:w="0" w:type="dxa"/>
                    <w:left w:w="70" w:type="dxa"/>
                    <w:bottom w:w="0" w:type="dxa"/>
                    <w:right w:w="70" w:type="dxa"/>
                  </w:tcMar>
                  <w:vAlign w:val="center"/>
                </w:tcPr>
                <w:p w14:paraId="2722A293" w14:textId="77777777" w:rsidR="00E16A07" w:rsidRPr="00847DC9" w:rsidRDefault="00E16A07" w:rsidP="00E16A07">
                  <w:pPr>
                    <w:ind w:left="360"/>
                    <w:jc w:val="center"/>
                    <w:rPr>
                      <w:rFonts w:ascii="Arial" w:hAnsi="Arial" w:cs="Arial"/>
                    </w:rPr>
                  </w:pPr>
                </w:p>
              </w:tc>
            </w:tr>
            <w:tr w:rsidR="00E16A07" w:rsidRPr="00847DC9" w14:paraId="66F54801" w14:textId="77777777" w:rsidTr="009C145E">
              <w:trPr>
                <w:cantSplit/>
                <w:trHeight w:val="357"/>
                <w:jc w:val="center"/>
              </w:trPr>
              <w:tc>
                <w:tcPr>
                  <w:tcW w:w="359" w:type="pct"/>
                  <w:tcMar>
                    <w:top w:w="0" w:type="dxa"/>
                    <w:left w:w="70" w:type="dxa"/>
                    <w:bottom w:w="0" w:type="dxa"/>
                    <w:right w:w="70" w:type="dxa"/>
                  </w:tcMar>
                  <w:vAlign w:val="center"/>
                </w:tcPr>
                <w:p w14:paraId="4ACE2F68"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62FD8551" w14:textId="77777777" w:rsidR="00E16A07" w:rsidRPr="001B613C" w:rsidRDefault="00E16A07" w:rsidP="00E16A07">
                  <w:pPr>
                    <w:keepNext/>
                    <w:tabs>
                      <w:tab w:val="left" w:pos="283"/>
                    </w:tabs>
                    <w:snapToGrid w:val="0"/>
                    <w:outlineLvl w:val="1"/>
                    <w:rPr>
                      <w:rFonts w:ascii="Arial" w:hAnsi="Arial" w:cs="Arial"/>
                      <w:b/>
                      <w:bCs/>
                    </w:rPr>
                  </w:pPr>
                  <w:r w:rsidRPr="00681107">
                    <w:rPr>
                      <w:lang w:val="en-US"/>
                    </w:rPr>
                    <w:t xml:space="preserve">Analiza </w:t>
                  </w:r>
                  <w:proofErr w:type="spellStart"/>
                  <w:r w:rsidRPr="00681107">
                    <w:rPr>
                      <w:lang w:val="en-US"/>
                    </w:rPr>
                    <w:t>arytmii</w:t>
                  </w:r>
                  <w:proofErr w:type="spellEnd"/>
                </w:p>
              </w:tc>
              <w:tc>
                <w:tcPr>
                  <w:tcW w:w="718" w:type="pct"/>
                  <w:tcMar>
                    <w:top w:w="0" w:type="dxa"/>
                    <w:left w:w="70" w:type="dxa"/>
                    <w:bottom w:w="0" w:type="dxa"/>
                    <w:right w:w="70" w:type="dxa"/>
                  </w:tcMar>
                  <w:vAlign w:val="center"/>
                </w:tcPr>
                <w:p w14:paraId="32F05AC7" w14:textId="77777777" w:rsidR="00E16A07" w:rsidRPr="00847DC9" w:rsidRDefault="00E16A07" w:rsidP="00E16A07">
                  <w:pPr>
                    <w:jc w:val="center"/>
                    <w:rPr>
                      <w:rFonts w:ascii="Arial" w:hAnsi="Arial" w:cs="Arial"/>
                    </w:rPr>
                  </w:pPr>
                  <w:r w:rsidRPr="00D36289">
                    <w:rPr>
                      <w:rFonts w:ascii="Arial" w:hAnsi="Arial" w:cs="Arial"/>
                      <w:iCs/>
                    </w:rPr>
                    <w:t>Tak</w:t>
                  </w:r>
                </w:p>
              </w:tc>
              <w:tc>
                <w:tcPr>
                  <w:tcW w:w="516" w:type="pct"/>
                  <w:tcMar>
                    <w:top w:w="0" w:type="dxa"/>
                    <w:left w:w="70" w:type="dxa"/>
                    <w:bottom w:w="0" w:type="dxa"/>
                    <w:right w:w="70" w:type="dxa"/>
                  </w:tcMar>
                  <w:vAlign w:val="center"/>
                </w:tcPr>
                <w:p w14:paraId="49D762C7" w14:textId="77777777" w:rsidR="00E16A07" w:rsidRPr="00847DC9" w:rsidRDefault="00E16A07" w:rsidP="00E16A07">
                  <w:pPr>
                    <w:ind w:left="360"/>
                    <w:jc w:val="center"/>
                    <w:rPr>
                      <w:rFonts w:ascii="Arial" w:hAnsi="Arial" w:cs="Arial"/>
                    </w:rPr>
                  </w:pPr>
                </w:p>
              </w:tc>
            </w:tr>
            <w:tr w:rsidR="00E16A07" w:rsidRPr="00847DC9" w14:paraId="099436ED" w14:textId="77777777" w:rsidTr="009C145E">
              <w:trPr>
                <w:cantSplit/>
                <w:trHeight w:val="379"/>
                <w:jc w:val="center"/>
              </w:trPr>
              <w:tc>
                <w:tcPr>
                  <w:tcW w:w="359" w:type="pct"/>
                  <w:tcMar>
                    <w:top w:w="0" w:type="dxa"/>
                    <w:left w:w="70" w:type="dxa"/>
                    <w:bottom w:w="0" w:type="dxa"/>
                    <w:right w:w="70" w:type="dxa"/>
                  </w:tcMar>
                  <w:vAlign w:val="center"/>
                </w:tcPr>
                <w:p w14:paraId="6AD834CA"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036E0ED7" w14:textId="77777777" w:rsidR="00E16A07" w:rsidRPr="001B613C" w:rsidRDefault="00E16A07" w:rsidP="00E16A07">
                  <w:pPr>
                    <w:keepNext/>
                    <w:tabs>
                      <w:tab w:val="left" w:pos="283"/>
                    </w:tabs>
                    <w:snapToGrid w:val="0"/>
                    <w:outlineLvl w:val="1"/>
                    <w:rPr>
                      <w:rFonts w:ascii="Arial" w:hAnsi="Arial" w:cs="Arial"/>
                      <w:b/>
                      <w:bCs/>
                    </w:rPr>
                  </w:pPr>
                  <w:proofErr w:type="spellStart"/>
                  <w:r w:rsidRPr="00681107">
                    <w:rPr>
                      <w:lang w:val="en-US"/>
                    </w:rPr>
                    <w:t>Wieloodprowadzeniowa</w:t>
                  </w:r>
                  <w:proofErr w:type="spellEnd"/>
                  <w:r w:rsidRPr="00681107">
                    <w:rPr>
                      <w:lang w:val="en-US"/>
                    </w:rPr>
                    <w:t xml:space="preserve"> </w:t>
                  </w:r>
                  <w:proofErr w:type="spellStart"/>
                  <w:r w:rsidRPr="00681107">
                    <w:rPr>
                      <w:lang w:val="en-US"/>
                    </w:rPr>
                    <w:t>analiza</w:t>
                  </w:r>
                  <w:proofErr w:type="spellEnd"/>
                  <w:r w:rsidRPr="00681107">
                    <w:rPr>
                      <w:lang w:val="en-US"/>
                    </w:rPr>
                    <w:t xml:space="preserve"> </w:t>
                  </w:r>
                  <w:proofErr w:type="spellStart"/>
                  <w:r w:rsidRPr="00681107">
                    <w:rPr>
                      <w:lang w:val="en-US"/>
                    </w:rPr>
                    <w:t>arytmii</w:t>
                  </w:r>
                  <w:proofErr w:type="spellEnd"/>
                </w:p>
              </w:tc>
              <w:tc>
                <w:tcPr>
                  <w:tcW w:w="718" w:type="pct"/>
                  <w:tcMar>
                    <w:top w:w="0" w:type="dxa"/>
                    <w:left w:w="70" w:type="dxa"/>
                    <w:bottom w:w="0" w:type="dxa"/>
                    <w:right w:w="70" w:type="dxa"/>
                  </w:tcMar>
                  <w:vAlign w:val="center"/>
                </w:tcPr>
                <w:p w14:paraId="303BFF7C" w14:textId="77777777" w:rsidR="00E16A07" w:rsidRPr="00847DC9" w:rsidRDefault="00E16A07" w:rsidP="00E16A07">
                  <w:pPr>
                    <w:jc w:val="center"/>
                    <w:rPr>
                      <w:rFonts w:ascii="Arial" w:hAnsi="Arial" w:cs="Arial"/>
                    </w:rPr>
                  </w:pPr>
                  <w:r w:rsidRPr="00D36289">
                    <w:rPr>
                      <w:rFonts w:ascii="Arial" w:hAnsi="Arial" w:cs="Arial"/>
                      <w:iCs/>
                    </w:rPr>
                    <w:t>Tak</w:t>
                  </w:r>
                </w:p>
              </w:tc>
              <w:tc>
                <w:tcPr>
                  <w:tcW w:w="516" w:type="pct"/>
                  <w:tcMar>
                    <w:top w:w="0" w:type="dxa"/>
                    <w:left w:w="70" w:type="dxa"/>
                    <w:bottom w:w="0" w:type="dxa"/>
                    <w:right w:w="70" w:type="dxa"/>
                  </w:tcMar>
                  <w:vAlign w:val="center"/>
                </w:tcPr>
                <w:p w14:paraId="08C5066D" w14:textId="77777777" w:rsidR="00E16A07" w:rsidRPr="00847DC9" w:rsidRDefault="00E16A07" w:rsidP="00E16A07">
                  <w:pPr>
                    <w:ind w:left="360"/>
                    <w:jc w:val="center"/>
                    <w:rPr>
                      <w:rFonts w:ascii="Arial" w:hAnsi="Arial" w:cs="Arial"/>
                    </w:rPr>
                  </w:pPr>
                </w:p>
              </w:tc>
            </w:tr>
            <w:tr w:rsidR="00E16A07" w:rsidRPr="00847DC9" w14:paraId="45225FC8" w14:textId="77777777" w:rsidTr="009C145E">
              <w:trPr>
                <w:cantSplit/>
                <w:trHeight w:val="357"/>
                <w:jc w:val="center"/>
              </w:trPr>
              <w:tc>
                <w:tcPr>
                  <w:tcW w:w="359" w:type="pct"/>
                  <w:tcMar>
                    <w:top w:w="0" w:type="dxa"/>
                    <w:left w:w="70" w:type="dxa"/>
                    <w:bottom w:w="0" w:type="dxa"/>
                    <w:right w:w="70" w:type="dxa"/>
                  </w:tcMar>
                  <w:vAlign w:val="center"/>
                </w:tcPr>
                <w:p w14:paraId="160BE5D6"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617CFE02" w14:textId="77777777" w:rsidR="00E16A07" w:rsidRPr="001B613C" w:rsidRDefault="00E16A07" w:rsidP="00E16A07">
                  <w:pPr>
                    <w:keepNext/>
                    <w:tabs>
                      <w:tab w:val="left" w:pos="283"/>
                    </w:tabs>
                    <w:snapToGrid w:val="0"/>
                    <w:outlineLvl w:val="1"/>
                    <w:rPr>
                      <w:rFonts w:ascii="Arial" w:hAnsi="Arial" w:cs="Arial"/>
                      <w:b/>
                      <w:bCs/>
                    </w:rPr>
                  </w:pPr>
                  <w:r w:rsidRPr="00681107">
                    <w:t xml:space="preserve">Analiza arytmii w przynajmniej 4 </w:t>
                  </w:r>
                  <w:proofErr w:type="spellStart"/>
                  <w:r w:rsidRPr="00681107">
                    <w:t>odprowadzeniach</w:t>
                  </w:r>
                  <w:proofErr w:type="spellEnd"/>
                  <w:r w:rsidRPr="00681107">
                    <w:t xml:space="preserve"> EKG jednocześnie</w:t>
                  </w:r>
                </w:p>
              </w:tc>
              <w:tc>
                <w:tcPr>
                  <w:tcW w:w="718" w:type="pct"/>
                  <w:tcMar>
                    <w:top w:w="0" w:type="dxa"/>
                    <w:left w:w="70" w:type="dxa"/>
                    <w:bottom w:w="0" w:type="dxa"/>
                    <w:right w:w="70" w:type="dxa"/>
                  </w:tcMar>
                  <w:vAlign w:val="center"/>
                </w:tcPr>
                <w:p w14:paraId="13298692" w14:textId="77777777" w:rsidR="00E16A07" w:rsidRPr="00847DC9" w:rsidRDefault="00E16A07" w:rsidP="00E16A07">
                  <w:pPr>
                    <w:jc w:val="center"/>
                    <w:rPr>
                      <w:rFonts w:ascii="Arial" w:hAnsi="Arial" w:cs="Arial"/>
                    </w:rPr>
                  </w:pPr>
                  <w:r w:rsidRPr="00D36289">
                    <w:rPr>
                      <w:rFonts w:ascii="Arial" w:hAnsi="Arial" w:cs="Arial"/>
                      <w:iCs/>
                    </w:rPr>
                    <w:t>Tak</w:t>
                  </w:r>
                </w:p>
              </w:tc>
              <w:tc>
                <w:tcPr>
                  <w:tcW w:w="516" w:type="pct"/>
                  <w:tcMar>
                    <w:top w:w="0" w:type="dxa"/>
                    <w:left w:w="70" w:type="dxa"/>
                    <w:bottom w:w="0" w:type="dxa"/>
                    <w:right w:w="70" w:type="dxa"/>
                  </w:tcMar>
                  <w:vAlign w:val="center"/>
                </w:tcPr>
                <w:p w14:paraId="3B1C3B79" w14:textId="77777777" w:rsidR="00E16A07" w:rsidRPr="00847DC9" w:rsidRDefault="00E16A07" w:rsidP="00E16A07">
                  <w:pPr>
                    <w:ind w:left="360"/>
                    <w:jc w:val="center"/>
                    <w:rPr>
                      <w:rFonts w:ascii="Arial" w:hAnsi="Arial" w:cs="Arial"/>
                    </w:rPr>
                  </w:pPr>
                </w:p>
              </w:tc>
            </w:tr>
            <w:tr w:rsidR="00E16A07" w:rsidRPr="00847DC9" w14:paraId="7496389D" w14:textId="77777777" w:rsidTr="009C145E">
              <w:trPr>
                <w:cantSplit/>
                <w:trHeight w:val="379"/>
                <w:jc w:val="center"/>
              </w:trPr>
              <w:tc>
                <w:tcPr>
                  <w:tcW w:w="359" w:type="pct"/>
                  <w:tcMar>
                    <w:top w:w="0" w:type="dxa"/>
                    <w:left w:w="70" w:type="dxa"/>
                    <w:bottom w:w="0" w:type="dxa"/>
                    <w:right w:w="70" w:type="dxa"/>
                  </w:tcMar>
                  <w:vAlign w:val="center"/>
                </w:tcPr>
                <w:p w14:paraId="52C158CB"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5E78351E" w14:textId="77777777" w:rsidR="00E16A07" w:rsidRPr="009C4254" w:rsidRDefault="00E16A07" w:rsidP="00E16A07">
                  <w:pPr>
                    <w:keepNext/>
                    <w:tabs>
                      <w:tab w:val="left" w:pos="283"/>
                    </w:tabs>
                    <w:snapToGrid w:val="0"/>
                    <w:outlineLvl w:val="1"/>
                    <w:rPr>
                      <w:rFonts w:ascii="Arial" w:hAnsi="Arial" w:cs="Arial"/>
                      <w:b/>
                      <w:bCs/>
                    </w:rPr>
                  </w:pPr>
                  <w:r w:rsidRPr="00681107">
                    <w:t>Zaawansowana analiza arytmii wg przynajmniej 12 definicji z rozpoznawaniem arytmii komorowych i przedsionkowych, w tym migotania przedsionków. Dopuszcza się realizację tej funkcjonalności przez zewnętrzny aparat EKG z trybem pomiaru ciągłego - w takiej sytuacji należy zaoferować 1 szt. takiego aparatu na każdy oferowany kardiomonitor.</w:t>
                  </w:r>
                </w:p>
              </w:tc>
              <w:tc>
                <w:tcPr>
                  <w:tcW w:w="718" w:type="pct"/>
                  <w:tcMar>
                    <w:top w:w="0" w:type="dxa"/>
                    <w:left w:w="70" w:type="dxa"/>
                    <w:bottom w:w="0" w:type="dxa"/>
                    <w:right w:w="70" w:type="dxa"/>
                  </w:tcMar>
                  <w:vAlign w:val="center"/>
                </w:tcPr>
                <w:p w14:paraId="449AA3C7" w14:textId="77777777" w:rsidR="00E16A07" w:rsidRPr="00847DC9" w:rsidRDefault="00E16A07" w:rsidP="00E16A07">
                  <w:pPr>
                    <w:jc w:val="center"/>
                    <w:rPr>
                      <w:rFonts w:ascii="Arial" w:hAnsi="Arial" w:cs="Arial"/>
                    </w:rPr>
                  </w:pPr>
                  <w:r w:rsidRPr="00D36289">
                    <w:rPr>
                      <w:rFonts w:ascii="Arial" w:hAnsi="Arial" w:cs="Arial"/>
                      <w:iCs/>
                    </w:rPr>
                    <w:t>Tak</w:t>
                  </w:r>
                </w:p>
              </w:tc>
              <w:tc>
                <w:tcPr>
                  <w:tcW w:w="516" w:type="pct"/>
                  <w:tcMar>
                    <w:top w:w="0" w:type="dxa"/>
                    <w:left w:w="70" w:type="dxa"/>
                    <w:bottom w:w="0" w:type="dxa"/>
                    <w:right w:w="70" w:type="dxa"/>
                  </w:tcMar>
                  <w:vAlign w:val="center"/>
                </w:tcPr>
                <w:p w14:paraId="7B89E800" w14:textId="77777777" w:rsidR="00E16A07" w:rsidRPr="00847DC9" w:rsidRDefault="00E16A07" w:rsidP="00E16A07">
                  <w:pPr>
                    <w:ind w:left="360"/>
                    <w:jc w:val="center"/>
                    <w:rPr>
                      <w:rFonts w:ascii="Arial" w:hAnsi="Arial" w:cs="Arial"/>
                    </w:rPr>
                  </w:pPr>
                </w:p>
              </w:tc>
            </w:tr>
            <w:tr w:rsidR="00E16A07" w:rsidRPr="00847DC9" w14:paraId="27B1C82E" w14:textId="77777777" w:rsidTr="009C145E">
              <w:trPr>
                <w:cantSplit/>
                <w:trHeight w:val="357"/>
                <w:jc w:val="center"/>
              </w:trPr>
              <w:tc>
                <w:tcPr>
                  <w:tcW w:w="359" w:type="pct"/>
                  <w:tcMar>
                    <w:top w:w="0" w:type="dxa"/>
                    <w:left w:w="70" w:type="dxa"/>
                    <w:bottom w:w="0" w:type="dxa"/>
                    <w:right w:w="70" w:type="dxa"/>
                  </w:tcMar>
                  <w:vAlign w:val="center"/>
                </w:tcPr>
                <w:p w14:paraId="4206DF8A"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1CBA7864" w14:textId="77777777" w:rsidR="00E16A07" w:rsidRPr="00847DC9" w:rsidRDefault="00E16A07" w:rsidP="00E16A07">
                  <w:pPr>
                    <w:keepNext/>
                    <w:tabs>
                      <w:tab w:val="left" w:pos="283"/>
                    </w:tabs>
                    <w:snapToGrid w:val="0"/>
                    <w:outlineLvl w:val="1"/>
                    <w:rPr>
                      <w:rFonts w:ascii="Arial" w:hAnsi="Arial" w:cs="Arial"/>
                      <w:b/>
                      <w:bCs/>
                    </w:rPr>
                  </w:pPr>
                  <w:r w:rsidRPr="00681107">
                    <w:rPr>
                      <w:lang w:val="en-US"/>
                    </w:rPr>
                    <w:t>Analiza ST</w:t>
                  </w:r>
                </w:p>
              </w:tc>
              <w:tc>
                <w:tcPr>
                  <w:tcW w:w="718" w:type="pct"/>
                  <w:tcMar>
                    <w:top w:w="0" w:type="dxa"/>
                    <w:left w:w="70" w:type="dxa"/>
                    <w:bottom w:w="0" w:type="dxa"/>
                    <w:right w:w="70" w:type="dxa"/>
                  </w:tcMar>
                  <w:vAlign w:val="center"/>
                </w:tcPr>
                <w:p w14:paraId="38A96434" w14:textId="77777777" w:rsidR="00E16A07" w:rsidRPr="00847DC9" w:rsidRDefault="00E16A07" w:rsidP="00E16A07">
                  <w:pPr>
                    <w:jc w:val="center"/>
                    <w:rPr>
                      <w:rFonts w:ascii="Arial" w:hAnsi="Arial" w:cs="Arial"/>
                    </w:rPr>
                  </w:pPr>
                  <w:r w:rsidRPr="00D36289">
                    <w:rPr>
                      <w:rFonts w:ascii="Arial" w:hAnsi="Arial" w:cs="Arial"/>
                      <w:iCs/>
                    </w:rPr>
                    <w:t>Tak</w:t>
                  </w:r>
                </w:p>
              </w:tc>
              <w:tc>
                <w:tcPr>
                  <w:tcW w:w="516" w:type="pct"/>
                  <w:tcMar>
                    <w:top w:w="0" w:type="dxa"/>
                    <w:left w:w="70" w:type="dxa"/>
                    <w:bottom w:w="0" w:type="dxa"/>
                    <w:right w:w="70" w:type="dxa"/>
                  </w:tcMar>
                  <w:vAlign w:val="center"/>
                </w:tcPr>
                <w:p w14:paraId="5575EA7E" w14:textId="77777777" w:rsidR="00E16A07" w:rsidRPr="00847DC9" w:rsidRDefault="00E16A07" w:rsidP="00E16A07">
                  <w:pPr>
                    <w:ind w:left="360"/>
                    <w:jc w:val="center"/>
                    <w:rPr>
                      <w:rFonts w:ascii="Arial" w:hAnsi="Arial" w:cs="Arial"/>
                    </w:rPr>
                  </w:pPr>
                </w:p>
              </w:tc>
            </w:tr>
            <w:tr w:rsidR="00E16A07" w:rsidRPr="00847DC9" w14:paraId="4233851B" w14:textId="77777777" w:rsidTr="009C145E">
              <w:trPr>
                <w:cantSplit/>
                <w:trHeight w:val="357"/>
                <w:jc w:val="center"/>
              </w:trPr>
              <w:tc>
                <w:tcPr>
                  <w:tcW w:w="359" w:type="pct"/>
                  <w:tcMar>
                    <w:top w:w="0" w:type="dxa"/>
                    <w:left w:w="70" w:type="dxa"/>
                    <w:bottom w:w="0" w:type="dxa"/>
                    <w:right w:w="70" w:type="dxa"/>
                  </w:tcMar>
                  <w:vAlign w:val="center"/>
                </w:tcPr>
                <w:p w14:paraId="6A594F78"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7F4AA8B9" w14:textId="77777777" w:rsidR="00E16A07" w:rsidRPr="001B613C" w:rsidRDefault="00E16A07" w:rsidP="00E16A07">
                  <w:pPr>
                    <w:keepNext/>
                    <w:tabs>
                      <w:tab w:val="left" w:pos="283"/>
                    </w:tabs>
                    <w:snapToGrid w:val="0"/>
                    <w:outlineLvl w:val="1"/>
                    <w:rPr>
                      <w:rFonts w:ascii="Arial" w:hAnsi="Arial" w:cs="Arial"/>
                      <w:b/>
                      <w:bCs/>
                    </w:rPr>
                  </w:pPr>
                  <w:r w:rsidRPr="00681107">
                    <w:t xml:space="preserve">Analiza odcinka ST w 12 </w:t>
                  </w:r>
                  <w:proofErr w:type="spellStart"/>
                  <w:r w:rsidRPr="00681107">
                    <w:t>odprowadzeniach</w:t>
                  </w:r>
                  <w:proofErr w:type="spellEnd"/>
                  <w:r w:rsidRPr="00681107">
                    <w:t xml:space="preserve"> jednocześnie</w:t>
                  </w:r>
                </w:p>
              </w:tc>
              <w:tc>
                <w:tcPr>
                  <w:tcW w:w="718" w:type="pct"/>
                  <w:tcMar>
                    <w:top w:w="0" w:type="dxa"/>
                    <w:left w:w="70" w:type="dxa"/>
                    <w:bottom w:w="0" w:type="dxa"/>
                    <w:right w:w="70" w:type="dxa"/>
                  </w:tcMar>
                  <w:vAlign w:val="center"/>
                </w:tcPr>
                <w:p w14:paraId="6E37C441" w14:textId="77777777" w:rsidR="00E16A07" w:rsidRPr="00847DC9" w:rsidRDefault="00E16A07" w:rsidP="00E16A07">
                  <w:pPr>
                    <w:spacing w:line="280" w:lineRule="exact"/>
                    <w:jc w:val="center"/>
                    <w:rPr>
                      <w:rFonts w:ascii="Arial" w:hAnsi="Arial" w:cs="Arial"/>
                    </w:rPr>
                  </w:pPr>
                  <w:r w:rsidRPr="00D36289">
                    <w:rPr>
                      <w:rFonts w:ascii="Arial" w:hAnsi="Arial" w:cs="Arial"/>
                      <w:iCs/>
                    </w:rPr>
                    <w:t>Tak</w:t>
                  </w:r>
                </w:p>
              </w:tc>
              <w:tc>
                <w:tcPr>
                  <w:tcW w:w="516" w:type="pct"/>
                  <w:tcMar>
                    <w:top w:w="0" w:type="dxa"/>
                    <w:left w:w="70" w:type="dxa"/>
                    <w:bottom w:w="0" w:type="dxa"/>
                    <w:right w:w="70" w:type="dxa"/>
                  </w:tcMar>
                  <w:vAlign w:val="center"/>
                </w:tcPr>
                <w:p w14:paraId="6C70E5F9" w14:textId="77777777" w:rsidR="00E16A07" w:rsidRPr="00847DC9" w:rsidRDefault="00E16A07" w:rsidP="00E16A07">
                  <w:pPr>
                    <w:ind w:left="360"/>
                    <w:jc w:val="center"/>
                    <w:rPr>
                      <w:rFonts w:ascii="Arial" w:hAnsi="Arial" w:cs="Arial"/>
                    </w:rPr>
                  </w:pPr>
                </w:p>
              </w:tc>
            </w:tr>
            <w:tr w:rsidR="00E16A07" w:rsidRPr="00847DC9" w14:paraId="0D21F788" w14:textId="77777777" w:rsidTr="009C145E">
              <w:trPr>
                <w:cantSplit/>
                <w:trHeight w:val="379"/>
                <w:jc w:val="center"/>
              </w:trPr>
              <w:tc>
                <w:tcPr>
                  <w:tcW w:w="359" w:type="pct"/>
                  <w:tcMar>
                    <w:top w:w="0" w:type="dxa"/>
                    <w:left w:w="70" w:type="dxa"/>
                    <w:bottom w:w="0" w:type="dxa"/>
                    <w:right w:w="70" w:type="dxa"/>
                  </w:tcMar>
                  <w:vAlign w:val="center"/>
                </w:tcPr>
                <w:p w14:paraId="4D863C31"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31C00668" w14:textId="77777777" w:rsidR="00E16A07" w:rsidRPr="001B613C" w:rsidRDefault="00E16A07" w:rsidP="00E16A07">
                  <w:pPr>
                    <w:keepNext/>
                    <w:tabs>
                      <w:tab w:val="left" w:pos="283"/>
                    </w:tabs>
                    <w:snapToGrid w:val="0"/>
                    <w:outlineLvl w:val="1"/>
                    <w:rPr>
                      <w:rFonts w:ascii="Arial" w:hAnsi="Arial" w:cs="Arial"/>
                      <w:b/>
                      <w:bCs/>
                    </w:rPr>
                  </w:pPr>
                  <w:r w:rsidRPr="00681107">
                    <w:t>Zakres pomiarowy analizy odcinka ST min. -15,0 -(+) 15,0 mm</w:t>
                  </w:r>
                </w:p>
              </w:tc>
              <w:tc>
                <w:tcPr>
                  <w:tcW w:w="718" w:type="pct"/>
                  <w:tcMar>
                    <w:top w:w="0" w:type="dxa"/>
                    <w:left w:w="70" w:type="dxa"/>
                    <w:bottom w:w="0" w:type="dxa"/>
                    <w:right w:w="70" w:type="dxa"/>
                  </w:tcMar>
                  <w:vAlign w:val="center"/>
                </w:tcPr>
                <w:p w14:paraId="2EC29F1F" w14:textId="77777777" w:rsidR="00E16A07" w:rsidRPr="00847DC9" w:rsidRDefault="00E16A07" w:rsidP="00E16A07">
                  <w:pPr>
                    <w:jc w:val="center"/>
                    <w:rPr>
                      <w:rFonts w:ascii="Arial" w:hAnsi="Arial" w:cs="Arial"/>
                    </w:rPr>
                  </w:pPr>
                  <w:r w:rsidRPr="00D36289">
                    <w:rPr>
                      <w:rFonts w:ascii="Arial" w:hAnsi="Arial" w:cs="Arial"/>
                      <w:iCs/>
                    </w:rPr>
                    <w:t>Tak</w:t>
                  </w:r>
                </w:p>
              </w:tc>
              <w:tc>
                <w:tcPr>
                  <w:tcW w:w="516" w:type="pct"/>
                  <w:tcMar>
                    <w:top w:w="0" w:type="dxa"/>
                    <w:left w:w="70" w:type="dxa"/>
                    <w:bottom w:w="0" w:type="dxa"/>
                    <w:right w:w="70" w:type="dxa"/>
                  </w:tcMar>
                  <w:vAlign w:val="center"/>
                </w:tcPr>
                <w:p w14:paraId="7B5F2BD8" w14:textId="77777777" w:rsidR="00E16A07" w:rsidRPr="00847DC9" w:rsidRDefault="00E16A07" w:rsidP="00E16A07">
                  <w:pPr>
                    <w:ind w:left="360"/>
                    <w:jc w:val="center"/>
                    <w:rPr>
                      <w:rFonts w:ascii="Arial" w:hAnsi="Arial" w:cs="Arial"/>
                    </w:rPr>
                  </w:pPr>
                </w:p>
              </w:tc>
            </w:tr>
            <w:tr w:rsidR="00E16A07" w:rsidRPr="00847DC9" w14:paraId="68E58647" w14:textId="77777777" w:rsidTr="009C145E">
              <w:trPr>
                <w:cantSplit/>
                <w:trHeight w:val="357"/>
                <w:jc w:val="center"/>
              </w:trPr>
              <w:tc>
                <w:tcPr>
                  <w:tcW w:w="359" w:type="pct"/>
                  <w:tcMar>
                    <w:top w:w="0" w:type="dxa"/>
                    <w:left w:w="70" w:type="dxa"/>
                    <w:bottom w:w="0" w:type="dxa"/>
                    <w:right w:w="70" w:type="dxa"/>
                  </w:tcMar>
                  <w:vAlign w:val="center"/>
                </w:tcPr>
                <w:p w14:paraId="6B21CBD5"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0A95A9C3" w14:textId="77777777" w:rsidR="00E16A07" w:rsidRPr="00847DC9" w:rsidRDefault="00E16A07" w:rsidP="00E16A07">
                  <w:pPr>
                    <w:keepNext/>
                    <w:tabs>
                      <w:tab w:val="left" w:pos="283"/>
                    </w:tabs>
                    <w:snapToGrid w:val="0"/>
                    <w:outlineLvl w:val="1"/>
                    <w:rPr>
                      <w:rFonts w:ascii="Arial" w:hAnsi="Arial" w:cs="Arial"/>
                      <w:b/>
                      <w:bCs/>
                    </w:rPr>
                  </w:pPr>
                  <w:proofErr w:type="spellStart"/>
                  <w:r w:rsidRPr="00681107">
                    <w:rPr>
                      <w:lang w:val="en-US"/>
                    </w:rPr>
                    <w:t>Oddech</w:t>
                  </w:r>
                  <w:proofErr w:type="spellEnd"/>
                </w:p>
              </w:tc>
              <w:tc>
                <w:tcPr>
                  <w:tcW w:w="718" w:type="pct"/>
                  <w:tcMar>
                    <w:top w:w="0" w:type="dxa"/>
                    <w:left w:w="70" w:type="dxa"/>
                    <w:bottom w:w="0" w:type="dxa"/>
                    <w:right w:w="70" w:type="dxa"/>
                  </w:tcMar>
                  <w:vAlign w:val="center"/>
                </w:tcPr>
                <w:p w14:paraId="2A9E493A" w14:textId="77777777" w:rsidR="00E16A07" w:rsidRPr="00847DC9" w:rsidRDefault="00E16A07" w:rsidP="00E16A07">
                  <w:pPr>
                    <w:spacing w:line="280" w:lineRule="exact"/>
                    <w:jc w:val="center"/>
                    <w:rPr>
                      <w:rFonts w:ascii="Arial" w:hAnsi="Arial" w:cs="Arial"/>
                    </w:rPr>
                  </w:pPr>
                  <w:r>
                    <w:rPr>
                      <w:rFonts w:ascii="Arial" w:hAnsi="Arial" w:cs="Arial"/>
                    </w:rPr>
                    <w:t>Tak</w:t>
                  </w:r>
                </w:p>
              </w:tc>
              <w:tc>
                <w:tcPr>
                  <w:tcW w:w="516" w:type="pct"/>
                  <w:tcMar>
                    <w:top w:w="0" w:type="dxa"/>
                    <w:left w:w="70" w:type="dxa"/>
                    <w:bottom w:w="0" w:type="dxa"/>
                    <w:right w:w="70" w:type="dxa"/>
                  </w:tcMar>
                  <w:vAlign w:val="center"/>
                </w:tcPr>
                <w:p w14:paraId="156BF011" w14:textId="77777777" w:rsidR="00E16A07" w:rsidRPr="00847DC9" w:rsidRDefault="00E16A07" w:rsidP="00E16A07">
                  <w:pPr>
                    <w:ind w:left="360"/>
                    <w:jc w:val="center"/>
                    <w:rPr>
                      <w:rFonts w:ascii="Arial" w:hAnsi="Arial" w:cs="Arial"/>
                    </w:rPr>
                  </w:pPr>
                </w:p>
              </w:tc>
            </w:tr>
            <w:tr w:rsidR="00E16A07" w:rsidRPr="00847DC9" w14:paraId="2AE7E45B" w14:textId="77777777" w:rsidTr="009C145E">
              <w:trPr>
                <w:cantSplit/>
                <w:trHeight w:val="357"/>
                <w:jc w:val="center"/>
              </w:trPr>
              <w:tc>
                <w:tcPr>
                  <w:tcW w:w="359" w:type="pct"/>
                  <w:tcMar>
                    <w:top w:w="0" w:type="dxa"/>
                    <w:left w:w="70" w:type="dxa"/>
                    <w:bottom w:w="0" w:type="dxa"/>
                    <w:right w:w="70" w:type="dxa"/>
                  </w:tcMar>
                  <w:vAlign w:val="center"/>
                </w:tcPr>
                <w:p w14:paraId="485D4449"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3D116CFA" w14:textId="77777777" w:rsidR="00E16A07" w:rsidRPr="001B613C" w:rsidRDefault="00E16A07" w:rsidP="00E16A07">
                  <w:pPr>
                    <w:keepNext/>
                    <w:tabs>
                      <w:tab w:val="left" w:pos="283"/>
                    </w:tabs>
                    <w:snapToGrid w:val="0"/>
                    <w:outlineLvl w:val="1"/>
                    <w:rPr>
                      <w:rFonts w:ascii="Arial" w:hAnsi="Arial" w:cs="Arial"/>
                      <w:b/>
                      <w:bCs/>
                    </w:rPr>
                  </w:pPr>
                  <w:r w:rsidRPr="00681107">
                    <w:t xml:space="preserve">Pomiar częstości oddechu metodą impedancyjną w zakresie min. 4-120 </w:t>
                  </w:r>
                  <w:proofErr w:type="spellStart"/>
                  <w:r w:rsidRPr="00681107">
                    <w:t>odd</w:t>
                  </w:r>
                  <w:proofErr w:type="spellEnd"/>
                  <w:r w:rsidRPr="00681107">
                    <w:t>/min.</w:t>
                  </w:r>
                </w:p>
              </w:tc>
              <w:tc>
                <w:tcPr>
                  <w:tcW w:w="718" w:type="pct"/>
                  <w:tcMar>
                    <w:top w:w="0" w:type="dxa"/>
                    <w:left w:w="70" w:type="dxa"/>
                    <w:bottom w:w="0" w:type="dxa"/>
                    <w:right w:w="70" w:type="dxa"/>
                  </w:tcMar>
                  <w:vAlign w:val="center"/>
                </w:tcPr>
                <w:p w14:paraId="608E7F18" w14:textId="77777777" w:rsidR="00E16A07" w:rsidRPr="00847DC9" w:rsidRDefault="00E16A07" w:rsidP="00E16A07">
                  <w:pPr>
                    <w:jc w:val="center"/>
                    <w:rPr>
                      <w:rFonts w:ascii="Arial" w:hAnsi="Arial" w:cs="Arial"/>
                    </w:rPr>
                  </w:pPr>
                  <w:r w:rsidRPr="00847DC9">
                    <w:rPr>
                      <w:rFonts w:ascii="Arial" w:hAnsi="Arial" w:cs="Arial"/>
                      <w:iCs/>
                    </w:rPr>
                    <w:t>Tak</w:t>
                  </w:r>
                </w:p>
              </w:tc>
              <w:tc>
                <w:tcPr>
                  <w:tcW w:w="516" w:type="pct"/>
                  <w:tcMar>
                    <w:top w:w="0" w:type="dxa"/>
                    <w:left w:w="70" w:type="dxa"/>
                    <w:bottom w:w="0" w:type="dxa"/>
                    <w:right w:w="70" w:type="dxa"/>
                  </w:tcMar>
                  <w:vAlign w:val="center"/>
                </w:tcPr>
                <w:p w14:paraId="55AEB879" w14:textId="77777777" w:rsidR="00E16A07" w:rsidRPr="00847DC9" w:rsidRDefault="00E16A07" w:rsidP="00E16A07">
                  <w:pPr>
                    <w:ind w:left="360"/>
                    <w:jc w:val="center"/>
                    <w:rPr>
                      <w:rFonts w:ascii="Arial" w:hAnsi="Arial" w:cs="Arial"/>
                    </w:rPr>
                  </w:pPr>
                </w:p>
              </w:tc>
            </w:tr>
            <w:tr w:rsidR="00E16A07" w:rsidRPr="00847DC9" w14:paraId="16749B31" w14:textId="77777777" w:rsidTr="009C145E">
              <w:trPr>
                <w:cantSplit/>
                <w:trHeight w:val="379"/>
                <w:jc w:val="center"/>
              </w:trPr>
              <w:tc>
                <w:tcPr>
                  <w:tcW w:w="359" w:type="pct"/>
                  <w:tcMar>
                    <w:top w:w="0" w:type="dxa"/>
                    <w:left w:w="70" w:type="dxa"/>
                    <w:bottom w:w="0" w:type="dxa"/>
                    <w:right w:w="70" w:type="dxa"/>
                  </w:tcMar>
                  <w:vAlign w:val="center"/>
                </w:tcPr>
                <w:p w14:paraId="1D304E34"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6134DDE1" w14:textId="77777777" w:rsidR="00E16A07" w:rsidRPr="001B613C" w:rsidRDefault="00E16A07" w:rsidP="00E16A07">
                  <w:pPr>
                    <w:keepNext/>
                    <w:tabs>
                      <w:tab w:val="left" w:pos="283"/>
                    </w:tabs>
                    <w:snapToGrid w:val="0"/>
                    <w:outlineLvl w:val="1"/>
                    <w:rPr>
                      <w:rFonts w:ascii="Arial" w:hAnsi="Arial" w:cs="Arial"/>
                      <w:b/>
                      <w:bCs/>
                    </w:rPr>
                  </w:pPr>
                  <w:r w:rsidRPr="00681107">
                    <w:t xml:space="preserve">Prezentacja częstości oddechu oraz krzywej oddechowej </w:t>
                  </w:r>
                </w:p>
              </w:tc>
              <w:tc>
                <w:tcPr>
                  <w:tcW w:w="718" w:type="pct"/>
                  <w:tcMar>
                    <w:top w:w="0" w:type="dxa"/>
                    <w:left w:w="70" w:type="dxa"/>
                    <w:bottom w:w="0" w:type="dxa"/>
                    <w:right w:w="70" w:type="dxa"/>
                  </w:tcMar>
                  <w:vAlign w:val="center"/>
                </w:tcPr>
                <w:p w14:paraId="4430FB65" w14:textId="77777777" w:rsidR="00E16A07" w:rsidRPr="00847DC9" w:rsidRDefault="00E16A07" w:rsidP="00E16A07">
                  <w:pPr>
                    <w:jc w:val="center"/>
                    <w:rPr>
                      <w:rFonts w:ascii="Arial" w:hAnsi="Arial" w:cs="Arial"/>
                    </w:rPr>
                  </w:pPr>
                  <w:r w:rsidRPr="00847DC9">
                    <w:rPr>
                      <w:rFonts w:ascii="Arial" w:hAnsi="Arial" w:cs="Arial"/>
                      <w:iCs/>
                    </w:rPr>
                    <w:t>Tak</w:t>
                  </w:r>
                </w:p>
              </w:tc>
              <w:tc>
                <w:tcPr>
                  <w:tcW w:w="516" w:type="pct"/>
                  <w:tcMar>
                    <w:top w:w="0" w:type="dxa"/>
                    <w:left w:w="70" w:type="dxa"/>
                    <w:bottom w:w="0" w:type="dxa"/>
                    <w:right w:w="70" w:type="dxa"/>
                  </w:tcMar>
                  <w:vAlign w:val="center"/>
                </w:tcPr>
                <w:p w14:paraId="262938CB" w14:textId="77777777" w:rsidR="00E16A07" w:rsidRPr="00847DC9" w:rsidRDefault="00E16A07" w:rsidP="00E16A07">
                  <w:pPr>
                    <w:ind w:left="360"/>
                    <w:jc w:val="center"/>
                    <w:rPr>
                      <w:rFonts w:ascii="Arial" w:hAnsi="Arial" w:cs="Arial"/>
                    </w:rPr>
                  </w:pPr>
                </w:p>
              </w:tc>
            </w:tr>
            <w:tr w:rsidR="00E16A07" w:rsidRPr="00847DC9" w14:paraId="7037A3DD" w14:textId="77777777" w:rsidTr="009C145E">
              <w:trPr>
                <w:cantSplit/>
                <w:trHeight w:val="357"/>
                <w:jc w:val="center"/>
              </w:trPr>
              <w:tc>
                <w:tcPr>
                  <w:tcW w:w="359" w:type="pct"/>
                  <w:tcMar>
                    <w:top w:w="0" w:type="dxa"/>
                    <w:left w:w="70" w:type="dxa"/>
                    <w:bottom w:w="0" w:type="dxa"/>
                    <w:right w:w="70" w:type="dxa"/>
                  </w:tcMar>
                  <w:vAlign w:val="center"/>
                </w:tcPr>
                <w:p w14:paraId="1272594E"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47D8C925" w14:textId="77777777" w:rsidR="00E16A07" w:rsidRPr="001B613C" w:rsidRDefault="00E16A07" w:rsidP="00E16A07">
                  <w:pPr>
                    <w:keepNext/>
                    <w:tabs>
                      <w:tab w:val="left" w:pos="283"/>
                    </w:tabs>
                    <w:snapToGrid w:val="0"/>
                    <w:outlineLvl w:val="1"/>
                    <w:rPr>
                      <w:rFonts w:ascii="Arial" w:hAnsi="Arial" w:cs="Arial"/>
                      <w:b/>
                      <w:bCs/>
                    </w:rPr>
                  </w:pPr>
                  <w:proofErr w:type="spellStart"/>
                  <w:r w:rsidRPr="00681107">
                    <w:rPr>
                      <w:lang w:val="en-US"/>
                    </w:rPr>
                    <w:t>Saturacja</w:t>
                  </w:r>
                  <w:proofErr w:type="spellEnd"/>
                  <w:r w:rsidRPr="00681107">
                    <w:rPr>
                      <w:lang w:val="en-US"/>
                    </w:rPr>
                    <w:t xml:space="preserve"> (SpO2)</w:t>
                  </w:r>
                </w:p>
              </w:tc>
              <w:tc>
                <w:tcPr>
                  <w:tcW w:w="718" w:type="pct"/>
                  <w:tcMar>
                    <w:top w:w="0" w:type="dxa"/>
                    <w:left w:w="70" w:type="dxa"/>
                    <w:bottom w:w="0" w:type="dxa"/>
                    <w:right w:w="70" w:type="dxa"/>
                  </w:tcMar>
                  <w:vAlign w:val="center"/>
                </w:tcPr>
                <w:p w14:paraId="62A9790A" w14:textId="77777777" w:rsidR="00E16A07" w:rsidRPr="00847DC9" w:rsidRDefault="00E16A07" w:rsidP="00E16A07">
                  <w:pPr>
                    <w:spacing w:line="280" w:lineRule="exact"/>
                    <w:jc w:val="center"/>
                    <w:rPr>
                      <w:rFonts w:ascii="Arial" w:hAnsi="Arial" w:cs="Arial"/>
                    </w:rPr>
                  </w:pPr>
                  <w:r>
                    <w:rPr>
                      <w:rFonts w:ascii="Arial" w:hAnsi="Arial" w:cs="Arial"/>
                    </w:rPr>
                    <w:t>Tak</w:t>
                  </w:r>
                </w:p>
              </w:tc>
              <w:tc>
                <w:tcPr>
                  <w:tcW w:w="516" w:type="pct"/>
                  <w:tcMar>
                    <w:top w:w="0" w:type="dxa"/>
                    <w:left w:w="70" w:type="dxa"/>
                    <w:bottom w:w="0" w:type="dxa"/>
                    <w:right w:w="70" w:type="dxa"/>
                  </w:tcMar>
                  <w:vAlign w:val="center"/>
                </w:tcPr>
                <w:p w14:paraId="1A95645A" w14:textId="77777777" w:rsidR="00E16A07" w:rsidRPr="00847DC9" w:rsidRDefault="00E16A07" w:rsidP="00E16A07">
                  <w:pPr>
                    <w:ind w:left="360"/>
                    <w:jc w:val="center"/>
                    <w:rPr>
                      <w:rFonts w:ascii="Arial" w:hAnsi="Arial" w:cs="Arial"/>
                    </w:rPr>
                  </w:pPr>
                </w:p>
              </w:tc>
            </w:tr>
            <w:tr w:rsidR="00E16A07" w:rsidRPr="00847DC9" w14:paraId="2BFE7F5E" w14:textId="77777777" w:rsidTr="009C145E">
              <w:trPr>
                <w:cantSplit/>
                <w:trHeight w:val="357"/>
                <w:jc w:val="center"/>
              </w:trPr>
              <w:tc>
                <w:tcPr>
                  <w:tcW w:w="359" w:type="pct"/>
                  <w:tcMar>
                    <w:top w:w="0" w:type="dxa"/>
                    <w:left w:w="70" w:type="dxa"/>
                    <w:bottom w:w="0" w:type="dxa"/>
                    <w:right w:w="70" w:type="dxa"/>
                  </w:tcMar>
                  <w:vAlign w:val="center"/>
                </w:tcPr>
                <w:p w14:paraId="219646F4"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1D2CC740" w14:textId="77777777" w:rsidR="00E16A07" w:rsidRPr="001B613C" w:rsidRDefault="00E16A07" w:rsidP="00E16A07">
                  <w:pPr>
                    <w:keepNext/>
                    <w:tabs>
                      <w:tab w:val="left" w:pos="283"/>
                    </w:tabs>
                    <w:snapToGrid w:val="0"/>
                    <w:outlineLvl w:val="1"/>
                    <w:rPr>
                      <w:rFonts w:ascii="Arial" w:hAnsi="Arial" w:cs="Arial"/>
                      <w:b/>
                      <w:bCs/>
                    </w:rPr>
                  </w:pPr>
                  <w:r w:rsidRPr="00681107">
                    <w:t xml:space="preserve">Pomiar wysycenia hemoglobiny tlenem, z wykorzystaniem algorytmu odpornego na niską perfuzję i artefakty ruchowe: </w:t>
                  </w:r>
                  <w:proofErr w:type="spellStart"/>
                  <w:r w:rsidRPr="00681107">
                    <w:t>TruSignal</w:t>
                  </w:r>
                  <w:proofErr w:type="spellEnd"/>
                  <w:r w:rsidRPr="00681107">
                    <w:t xml:space="preserve"> lub </w:t>
                  </w:r>
                  <w:proofErr w:type="spellStart"/>
                  <w:r w:rsidRPr="00681107">
                    <w:t>Masimo</w:t>
                  </w:r>
                  <w:proofErr w:type="spellEnd"/>
                  <w:r w:rsidRPr="00681107">
                    <w:t xml:space="preserve"> </w:t>
                  </w:r>
                  <w:proofErr w:type="spellStart"/>
                  <w:r w:rsidRPr="00681107">
                    <w:t>rainbow</w:t>
                  </w:r>
                  <w:proofErr w:type="spellEnd"/>
                  <w:r w:rsidRPr="00681107">
                    <w:t xml:space="preserve"> SET</w:t>
                  </w:r>
                </w:p>
              </w:tc>
              <w:tc>
                <w:tcPr>
                  <w:tcW w:w="718" w:type="pct"/>
                  <w:tcMar>
                    <w:top w:w="0" w:type="dxa"/>
                    <w:left w:w="70" w:type="dxa"/>
                    <w:bottom w:w="0" w:type="dxa"/>
                    <w:right w:w="70" w:type="dxa"/>
                  </w:tcMar>
                  <w:vAlign w:val="center"/>
                </w:tcPr>
                <w:p w14:paraId="59E49619" w14:textId="77777777" w:rsidR="00E16A07" w:rsidRPr="00847DC9" w:rsidRDefault="00E16A07" w:rsidP="00E16A07">
                  <w:pPr>
                    <w:jc w:val="center"/>
                    <w:rPr>
                      <w:rFonts w:ascii="Arial" w:hAnsi="Arial" w:cs="Arial"/>
                    </w:rPr>
                  </w:pPr>
                  <w:r>
                    <w:rPr>
                      <w:rFonts w:ascii="Arial" w:hAnsi="Arial" w:cs="Arial"/>
                    </w:rPr>
                    <w:t>Tak</w:t>
                  </w:r>
                </w:p>
              </w:tc>
              <w:tc>
                <w:tcPr>
                  <w:tcW w:w="516" w:type="pct"/>
                  <w:tcMar>
                    <w:top w:w="0" w:type="dxa"/>
                    <w:left w:w="70" w:type="dxa"/>
                    <w:bottom w:w="0" w:type="dxa"/>
                    <w:right w:w="70" w:type="dxa"/>
                  </w:tcMar>
                  <w:vAlign w:val="center"/>
                </w:tcPr>
                <w:p w14:paraId="315F3199" w14:textId="77777777" w:rsidR="00E16A07" w:rsidRPr="00847DC9" w:rsidRDefault="00E16A07" w:rsidP="00E16A07">
                  <w:pPr>
                    <w:ind w:left="360"/>
                    <w:jc w:val="center"/>
                    <w:rPr>
                      <w:rFonts w:ascii="Arial" w:hAnsi="Arial" w:cs="Arial"/>
                    </w:rPr>
                  </w:pPr>
                </w:p>
              </w:tc>
            </w:tr>
            <w:tr w:rsidR="00E16A07" w:rsidRPr="00847DC9" w14:paraId="62333C47" w14:textId="77777777" w:rsidTr="009C145E">
              <w:trPr>
                <w:cantSplit/>
                <w:trHeight w:val="379"/>
                <w:jc w:val="center"/>
              </w:trPr>
              <w:tc>
                <w:tcPr>
                  <w:tcW w:w="359" w:type="pct"/>
                  <w:tcMar>
                    <w:top w:w="0" w:type="dxa"/>
                    <w:left w:w="70" w:type="dxa"/>
                    <w:bottom w:w="0" w:type="dxa"/>
                    <w:right w:w="70" w:type="dxa"/>
                  </w:tcMar>
                  <w:vAlign w:val="center"/>
                </w:tcPr>
                <w:p w14:paraId="5D69093F"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21949666" w14:textId="77777777" w:rsidR="00E16A07" w:rsidRPr="00790A82" w:rsidRDefault="00E16A07" w:rsidP="00E16A07">
                  <w:pPr>
                    <w:keepNext/>
                    <w:tabs>
                      <w:tab w:val="left" w:pos="283"/>
                    </w:tabs>
                    <w:snapToGrid w:val="0"/>
                    <w:outlineLvl w:val="1"/>
                    <w:rPr>
                      <w:rFonts w:ascii="Arial" w:hAnsi="Arial" w:cs="Arial"/>
                      <w:b/>
                      <w:bCs/>
                    </w:rPr>
                  </w:pPr>
                  <w:r w:rsidRPr="00681107">
                    <w:t>Pomiar saturacji w zakresie min. 70-100%</w:t>
                  </w:r>
                </w:p>
              </w:tc>
              <w:tc>
                <w:tcPr>
                  <w:tcW w:w="718" w:type="pct"/>
                  <w:tcMar>
                    <w:top w:w="0" w:type="dxa"/>
                    <w:left w:w="70" w:type="dxa"/>
                    <w:bottom w:w="0" w:type="dxa"/>
                    <w:right w:w="70" w:type="dxa"/>
                  </w:tcMar>
                  <w:vAlign w:val="center"/>
                </w:tcPr>
                <w:p w14:paraId="5C5A78BB" w14:textId="77777777" w:rsidR="00E16A07" w:rsidRPr="00847DC9" w:rsidRDefault="00E16A07" w:rsidP="00E16A07">
                  <w:pPr>
                    <w:spacing w:line="280" w:lineRule="exact"/>
                    <w:jc w:val="center"/>
                    <w:rPr>
                      <w:rFonts w:ascii="Arial" w:hAnsi="Arial" w:cs="Arial"/>
                    </w:rPr>
                  </w:pPr>
                  <w:r>
                    <w:rPr>
                      <w:rFonts w:ascii="Arial" w:hAnsi="Arial" w:cs="Arial"/>
                    </w:rPr>
                    <w:t>Tak</w:t>
                  </w:r>
                </w:p>
              </w:tc>
              <w:tc>
                <w:tcPr>
                  <w:tcW w:w="516" w:type="pct"/>
                  <w:tcMar>
                    <w:top w:w="0" w:type="dxa"/>
                    <w:left w:w="70" w:type="dxa"/>
                    <w:bottom w:w="0" w:type="dxa"/>
                    <w:right w:w="70" w:type="dxa"/>
                  </w:tcMar>
                  <w:vAlign w:val="center"/>
                </w:tcPr>
                <w:p w14:paraId="15D6882F" w14:textId="77777777" w:rsidR="00E16A07" w:rsidRPr="00847DC9" w:rsidRDefault="00E16A07" w:rsidP="00E16A07">
                  <w:pPr>
                    <w:ind w:left="360"/>
                    <w:jc w:val="center"/>
                    <w:rPr>
                      <w:rFonts w:ascii="Arial" w:hAnsi="Arial" w:cs="Arial"/>
                    </w:rPr>
                  </w:pPr>
                </w:p>
              </w:tc>
            </w:tr>
            <w:tr w:rsidR="00E16A07" w:rsidRPr="00847DC9" w14:paraId="5BB3FC68" w14:textId="77777777" w:rsidTr="009C145E">
              <w:trPr>
                <w:cantSplit/>
                <w:trHeight w:val="357"/>
                <w:jc w:val="center"/>
              </w:trPr>
              <w:tc>
                <w:tcPr>
                  <w:tcW w:w="359" w:type="pct"/>
                  <w:tcMar>
                    <w:top w:w="0" w:type="dxa"/>
                    <w:left w:w="70" w:type="dxa"/>
                    <w:bottom w:w="0" w:type="dxa"/>
                    <w:right w:w="70" w:type="dxa"/>
                  </w:tcMar>
                  <w:vAlign w:val="center"/>
                </w:tcPr>
                <w:p w14:paraId="629C5B63"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236ADEE0" w14:textId="77777777" w:rsidR="00E16A07" w:rsidRPr="001B613C" w:rsidRDefault="00E16A07" w:rsidP="00E16A07">
                  <w:pPr>
                    <w:keepNext/>
                    <w:tabs>
                      <w:tab w:val="left" w:pos="283"/>
                    </w:tabs>
                    <w:snapToGrid w:val="0"/>
                    <w:outlineLvl w:val="1"/>
                    <w:rPr>
                      <w:rFonts w:ascii="Arial" w:hAnsi="Arial" w:cs="Arial"/>
                      <w:b/>
                      <w:bCs/>
                    </w:rPr>
                  </w:pPr>
                  <w:r w:rsidRPr="00681107">
                    <w:t xml:space="preserve">Prezentacja wartości saturacji, krzywej </w:t>
                  </w:r>
                  <w:proofErr w:type="spellStart"/>
                  <w:r w:rsidRPr="00681107">
                    <w:t>pletyzmograficznej</w:t>
                  </w:r>
                  <w:proofErr w:type="spellEnd"/>
                  <w:r w:rsidRPr="00681107">
                    <w:t xml:space="preserve"> i wskaźnika perfuzji</w:t>
                  </w:r>
                </w:p>
              </w:tc>
              <w:tc>
                <w:tcPr>
                  <w:tcW w:w="718" w:type="pct"/>
                  <w:tcMar>
                    <w:top w:w="0" w:type="dxa"/>
                    <w:left w:w="70" w:type="dxa"/>
                    <w:bottom w:w="0" w:type="dxa"/>
                    <w:right w:w="70" w:type="dxa"/>
                  </w:tcMar>
                  <w:vAlign w:val="center"/>
                </w:tcPr>
                <w:p w14:paraId="55F4FF28" w14:textId="77777777" w:rsidR="00E16A07" w:rsidRPr="00847DC9" w:rsidRDefault="00E16A07" w:rsidP="00E16A07">
                  <w:pPr>
                    <w:jc w:val="center"/>
                    <w:rPr>
                      <w:rFonts w:ascii="Arial" w:hAnsi="Arial" w:cs="Arial"/>
                    </w:rPr>
                  </w:pPr>
                  <w:r w:rsidRPr="00847DC9">
                    <w:rPr>
                      <w:rFonts w:ascii="Arial" w:hAnsi="Arial" w:cs="Arial"/>
                      <w:iCs/>
                    </w:rPr>
                    <w:t>Tak</w:t>
                  </w:r>
                </w:p>
              </w:tc>
              <w:tc>
                <w:tcPr>
                  <w:tcW w:w="516" w:type="pct"/>
                  <w:tcMar>
                    <w:top w:w="0" w:type="dxa"/>
                    <w:left w:w="70" w:type="dxa"/>
                    <w:bottom w:w="0" w:type="dxa"/>
                    <w:right w:w="70" w:type="dxa"/>
                  </w:tcMar>
                  <w:vAlign w:val="center"/>
                </w:tcPr>
                <w:p w14:paraId="32ED7BD2" w14:textId="77777777" w:rsidR="00E16A07" w:rsidRPr="00847DC9" w:rsidRDefault="00E16A07" w:rsidP="00E16A07">
                  <w:pPr>
                    <w:ind w:left="360"/>
                    <w:jc w:val="center"/>
                    <w:rPr>
                      <w:rFonts w:ascii="Arial" w:hAnsi="Arial" w:cs="Arial"/>
                    </w:rPr>
                  </w:pPr>
                </w:p>
              </w:tc>
            </w:tr>
            <w:tr w:rsidR="00E16A07" w:rsidRPr="00847DC9" w14:paraId="4818C573" w14:textId="77777777" w:rsidTr="009C145E">
              <w:trPr>
                <w:cantSplit/>
                <w:trHeight w:val="357"/>
                <w:jc w:val="center"/>
              </w:trPr>
              <w:tc>
                <w:tcPr>
                  <w:tcW w:w="359" w:type="pct"/>
                  <w:tcMar>
                    <w:top w:w="0" w:type="dxa"/>
                    <w:left w:w="70" w:type="dxa"/>
                    <w:bottom w:w="0" w:type="dxa"/>
                    <w:right w:w="70" w:type="dxa"/>
                  </w:tcMar>
                  <w:vAlign w:val="center"/>
                </w:tcPr>
                <w:p w14:paraId="22E708CF"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1449BDAD" w14:textId="77777777" w:rsidR="00E16A07" w:rsidRPr="001B613C" w:rsidRDefault="00E16A07" w:rsidP="00E16A07">
                  <w:pPr>
                    <w:keepNext/>
                    <w:tabs>
                      <w:tab w:val="left" w:pos="283"/>
                    </w:tabs>
                    <w:snapToGrid w:val="0"/>
                    <w:outlineLvl w:val="1"/>
                    <w:rPr>
                      <w:rFonts w:ascii="Arial" w:hAnsi="Arial" w:cs="Arial"/>
                      <w:b/>
                      <w:bCs/>
                    </w:rPr>
                  </w:pPr>
                  <w:r w:rsidRPr="00681107">
                    <w:t>Możliwość wyboru SPO2 jako źródła częstości rytmu serca</w:t>
                  </w:r>
                </w:p>
              </w:tc>
              <w:tc>
                <w:tcPr>
                  <w:tcW w:w="718" w:type="pct"/>
                  <w:tcMar>
                    <w:top w:w="0" w:type="dxa"/>
                    <w:left w:w="70" w:type="dxa"/>
                    <w:bottom w:w="0" w:type="dxa"/>
                    <w:right w:w="70" w:type="dxa"/>
                  </w:tcMar>
                  <w:vAlign w:val="center"/>
                </w:tcPr>
                <w:p w14:paraId="6BFE4C78" w14:textId="77777777" w:rsidR="00E16A07" w:rsidRPr="00847DC9" w:rsidRDefault="00E16A07" w:rsidP="00E16A07">
                  <w:pPr>
                    <w:jc w:val="center"/>
                    <w:rPr>
                      <w:rFonts w:ascii="Arial" w:hAnsi="Arial" w:cs="Arial"/>
                    </w:rPr>
                  </w:pPr>
                  <w:r w:rsidRPr="00847DC9">
                    <w:rPr>
                      <w:rFonts w:ascii="Arial" w:hAnsi="Arial" w:cs="Arial"/>
                      <w:iCs/>
                    </w:rPr>
                    <w:t>Tak</w:t>
                  </w:r>
                </w:p>
              </w:tc>
              <w:tc>
                <w:tcPr>
                  <w:tcW w:w="516" w:type="pct"/>
                  <w:tcMar>
                    <w:top w:w="0" w:type="dxa"/>
                    <w:left w:w="70" w:type="dxa"/>
                    <w:bottom w:w="0" w:type="dxa"/>
                    <w:right w:w="70" w:type="dxa"/>
                  </w:tcMar>
                  <w:vAlign w:val="center"/>
                </w:tcPr>
                <w:p w14:paraId="15C88165" w14:textId="77777777" w:rsidR="00E16A07" w:rsidRPr="00847DC9" w:rsidRDefault="00E16A07" w:rsidP="00E16A07">
                  <w:pPr>
                    <w:ind w:left="360"/>
                    <w:jc w:val="center"/>
                    <w:rPr>
                      <w:rFonts w:ascii="Arial" w:hAnsi="Arial" w:cs="Arial"/>
                    </w:rPr>
                  </w:pPr>
                </w:p>
              </w:tc>
            </w:tr>
            <w:tr w:rsidR="00E16A07" w:rsidRPr="00847DC9" w14:paraId="61C596E0" w14:textId="77777777" w:rsidTr="009C145E">
              <w:trPr>
                <w:cantSplit/>
                <w:trHeight w:val="379"/>
                <w:jc w:val="center"/>
              </w:trPr>
              <w:tc>
                <w:tcPr>
                  <w:tcW w:w="359" w:type="pct"/>
                  <w:tcMar>
                    <w:top w:w="0" w:type="dxa"/>
                    <w:left w:w="70" w:type="dxa"/>
                    <w:bottom w:w="0" w:type="dxa"/>
                    <w:right w:w="70" w:type="dxa"/>
                  </w:tcMar>
                  <w:vAlign w:val="center"/>
                </w:tcPr>
                <w:p w14:paraId="795BAABC"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4CB1E5F5" w14:textId="77777777" w:rsidR="00E16A07" w:rsidRPr="001B613C" w:rsidRDefault="00E16A07" w:rsidP="00E16A07">
                  <w:pPr>
                    <w:keepNext/>
                    <w:tabs>
                      <w:tab w:val="left" w:pos="283"/>
                    </w:tabs>
                    <w:snapToGrid w:val="0"/>
                    <w:outlineLvl w:val="1"/>
                    <w:rPr>
                      <w:rFonts w:ascii="Arial" w:hAnsi="Arial" w:cs="Arial"/>
                      <w:b/>
                      <w:bCs/>
                    </w:rPr>
                  </w:pPr>
                  <w:r w:rsidRPr="00681107">
                    <w:t>Modulacja dźwięku tętna przy zmianie wartości % SpO2.</w:t>
                  </w:r>
                </w:p>
              </w:tc>
              <w:tc>
                <w:tcPr>
                  <w:tcW w:w="718" w:type="pct"/>
                  <w:tcMar>
                    <w:top w:w="0" w:type="dxa"/>
                    <w:left w:w="70" w:type="dxa"/>
                    <w:bottom w:w="0" w:type="dxa"/>
                    <w:right w:w="70" w:type="dxa"/>
                  </w:tcMar>
                  <w:vAlign w:val="center"/>
                </w:tcPr>
                <w:p w14:paraId="5FCFC4FD" w14:textId="77777777" w:rsidR="00E16A07" w:rsidRPr="00847DC9" w:rsidRDefault="00E16A07" w:rsidP="00E16A07">
                  <w:pPr>
                    <w:spacing w:line="280" w:lineRule="exact"/>
                    <w:jc w:val="center"/>
                    <w:rPr>
                      <w:rFonts w:ascii="Arial" w:hAnsi="Arial" w:cs="Arial"/>
                    </w:rPr>
                  </w:pPr>
                  <w:r>
                    <w:rPr>
                      <w:rFonts w:ascii="Arial" w:hAnsi="Arial" w:cs="Arial"/>
                    </w:rPr>
                    <w:t>Tak</w:t>
                  </w:r>
                </w:p>
              </w:tc>
              <w:tc>
                <w:tcPr>
                  <w:tcW w:w="516" w:type="pct"/>
                  <w:tcMar>
                    <w:top w:w="0" w:type="dxa"/>
                    <w:left w:w="70" w:type="dxa"/>
                    <w:bottom w:w="0" w:type="dxa"/>
                    <w:right w:w="70" w:type="dxa"/>
                  </w:tcMar>
                  <w:vAlign w:val="center"/>
                </w:tcPr>
                <w:p w14:paraId="40C507B6" w14:textId="77777777" w:rsidR="00E16A07" w:rsidRPr="00847DC9" w:rsidRDefault="00E16A07" w:rsidP="00E16A07">
                  <w:pPr>
                    <w:ind w:left="360"/>
                    <w:jc w:val="center"/>
                    <w:rPr>
                      <w:rFonts w:ascii="Arial" w:hAnsi="Arial" w:cs="Arial"/>
                    </w:rPr>
                  </w:pPr>
                </w:p>
              </w:tc>
            </w:tr>
            <w:tr w:rsidR="00E16A07" w:rsidRPr="00847DC9" w14:paraId="15A864A9" w14:textId="77777777" w:rsidTr="009C145E">
              <w:trPr>
                <w:cantSplit/>
                <w:trHeight w:val="357"/>
                <w:jc w:val="center"/>
              </w:trPr>
              <w:tc>
                <w:tcPr>
                  <w:tcW w:w="359" w:type="pct"/>
                  <w:tcMar>
                    <w:top w:w="0" w:type="dxa"/>
                    <w:left w:w="70" w:type="dxa"/>
                    <w:bottom w:w="0" w:type="dxa"/>
                    <w:right w:w="70" w:type="dxa"/>
                  </w:tcMar>
                  <w:vAlign w:val="center"/>
                </w:tcPr>
                <w:p w14:paraId="7439ED55"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6D52CD89" w14:textId="77777777" w:rsidR="00E16A07" w:rsidRPr="00847DC9" w:rsidRDefault="00E16A07" w:rsidP="00E16A07">
                  <w:pPr>
                    <w:keepNext/>
                    <w:tabs>
                      <w:tab w:val="left" w:pos="283"/>
                    </w:tabs>
                    <w:snapToGrid w:val="0"/>
                    <w:outlineLvl w:val="1"/>
                    <w:rPr>
                      <w:rFonts w:ascii="Arial" w:hAnsi="Arial" w:cs="Arial"/>
                      <w:b/>
                      <w:bCs/>
                    </w:rPr>
                  </w:pPr>
                  <w:r w:rsidRPr="00681107">
                    <w:t xml:space="preserve">W komplecie do każdego monitora: przewód podłączeniowy dł. min. 3m oraz wielorazowy czujnik na palec dla dorosłych. </w:t>
                  </w:r>
                  <w:proofErr w:type="spellStart"/>
                  <w:r w:rsidRPr="00681107">
                    <w:rPr>
                      <w:lang w:val="en-US"/>
                    </w:rPr>
                    <w:t>Oryginalne</w:t>
                  </w:r>
                  <w:proofErr w:type="spellEnd"/>
                  <w:r w:rsidRPr="00681107">
                    <w:rPr>
                      <w:lang w:val="en-US"/>
                    </w:rPr>
                    <w:t xml:space="preserve"> </w:t>
                  </w:r>
                  <w:proofErr w:type="spellStart"/>
                  <w:r w:rsidRPr="00681107">
                    <w:rPr>
                      <w:lang w:val="en-US"/>
                    </w:rPr>
                    <w:t>akcesoria</w:t>
                  </w:r>
                  <w:proofErr w:type="spellEnd"/>
                  <w:r w:rsidRPr="00681107">
                    <w:rPr>
                      <w:lang w:val="en-US"/>
                    </w:rPr>
                    <w:t xml:space="preserve"> </w:t>
                  </w:r>
                  <w:proofErr w:type="spellStart"/>
                  <w:r w:rsidRPr="00681107">
                    <w:rPr>
                      <w:lang w:val="en-US"/>
                    </w:rPr>
                    <w:t>pomiarowe</w:t>
                  </w:r>
                  <w:proofErr w:type="spellEnd"/>
                  <w:r w:rsidRPr="00681107">
                    <w:rPr>
                      <w:lang w:val="en-US"/>
                    </w:rPr>
                    <w:t xml:space="preserve"> </w:t>
                  </w:r>
                  <w:proofErr w:type="spellStart"/>
                  <w:r w:rsidRPr="00681107">
                    <w:rPr>
                      <w:lang w:val="en-US"/>
                    </w:rPr>
                    <w:t>producenta</w:t>
                  </w:r>
                  <w:proofErr w:type="spellEnd"/>
                  <w:r w:rsidRPr="00681107">
                    <w:rPr>
                      <w:lang w:val="en-US"/>
                    </w:rPr>
                    <w:t xml:space="preserve"> </w:t>
                  </w:r>
                  <w:proofErr w:type="spellStart"/>
                  <w:r w:rsidRPr="00681107">
                    <w:rPr>
                      <w:lang w:val="en-US"/>
                    </w:rPr>
                    <w:t>algorytmu</w:t>
                  </w:r>
                  <w:proofErr w:type="spellEnd"/>
                  <w:r w:rsidRPr="00681107">
                    <w:rPr>
                      <w:lang w:val="en-US"/>
                    </w:rPr>
                    <w:t xml:space="preserve"> </w:t>
                  </w:r>
                  <w:proofErr w:type="spellStart"/>
                  <w:r w:rsidRPr="00681107">
                    <w:rPr>
                      <w:lang w:val="en-US"/>
                    </w:rPr>
                    <w:t>pomiarowego</w:t>
                  </w:r>
                  <w:proofErr w:type="spellEnd"/>
                  <w:r w:rsidRPr="00681107">
                    <w:rPr>
                      <w:lang w:val="en-US"/>
                    </w:rPr>
                    <w:t>.</w:t>
                  </w:r>
                </w:p>
              </w:tc>
              <w:tc>
                <w:tcPr>
                  <w:tcW w:w="718" w:type="pct"/>
                  <w:tcMar>
                    <w:top w:w="0" w:type="dxa"/>
                    <w:left w:w="70" w:type="dxa"/>
                    <w:bottom w:w="0" w:type="dxa"/>
                    <w:right w:w="70" w:type="dxa"/>
                  </w:tcMar>
                  <w:vAlign w:val="center"/>
                </w:tcPr>
                <w:p w14:paraId="1CA4041F" w14:textId="77777777" w:rsidR="00E16A07" w:rsidRPr="00847DC9" w:rsidRDefault="00E16A07" w:rsidP="00E16A07">
                  <w:pPr>
                    <w:jc w:val="center"/>
                    <w:rPr>
                      <w:rFonts w:ascii="Arial" w:hAnsi="Arial" w:cs="Arial"/>
                    </w:rPr>
                  </w:pPr>
                  <w:r w:rsidRPr="001E2BF4">
                    <w:rPr>
                      <w:rFonts w:ascii="Arial" w:hAnsi="Arial" w:cs="Arial"/>
                      <w:iCs/>
                    </w:rPr>
                    <w:t>Tak</w:t>
                  </w:r>
                </w:p>
              </w:tc>
              <w:tc>
                <w:tcPr>
                  <w:tcW w:w="516" w:type="pct"/>
                  <w:tcMar>
                    <w:top w:w="0" w:type="dxa"/>
                    <w:left w:w="70" w:type="dxa"/>
                    <w:bottom w:w="0" w:type="dxa"/>
                    <w:right w:w="70" w:type="dxa"/>
                  </w:tcMar>
                  <w:vAlign w:val="center"/>
                </w:tcPr>
                <w:p w14:paraId="5B3EDCC5" w14:textId="77777777" w:rsidR="00E16A07" w:rsidRPr="00847DC9" w:rsidRDefault="00E16A07" w:rsidP="00E16A07">
                  <w:pPr>
                    <w:ind w:left="360"/>
                    <w:jc w:val="center"/>
                    <w:rPr>
                      <w:rFonts w:ascii="Arial" w:hAnsi="Arial" w:cs="Arial"/>
                    </w:rPr>
                  </w:pPr>
                </w:p>
              </w:tc>
            </w:tr>
            <w:tr w:rsidR="00E16A07" w:rsidRPr="00847DC9" w14:paraId="55650B89" w14:textId="77777777" w:rsidTr="009C145E">
              <w:trPr>
                <w:cantSplit/>
                <w:trHeight w:val="357"/>
                <w:jc w:val="center"/>
              </w:trPr>
              <w:tc>
                <w:tcPr>
                  <w:tcW w:w="359" w:type="pct"/>
                  <w:tcMar>
                    <w:top w:w="0" w:type="dxa"/>
                    <w:left w:w="70" w:type="dxa"/>
                    <w:bottom w:w="0" w:type="dxa"/>
                    <w:right w:w="70" w:type="dxa"/>
                  </w:tcMar>
                  <w:vAlign w:val="center"/>
                </w:tcPr>
                <w:p w14:paraId="782A5ADE"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0BECEEB0" w14:textId="77777777" w:rsidR="00E16A07" w:rsidRPr="001B613C" w:rsidRDefault="00E16A07" w:rsidP="00E16A07">
                  <w:pPr>
                    <w:keepNext/>
                    <w:tabs>
                      <w:tab w:val="left" w:pos="283"/>
                    </w:tabs>
                    <w:snapToGrid w:val="0"/>
                    <w:outlineLvl w:val="1"/>
                    <w:rPr>
                      <w:rFonts w:ascii="Arial" w:hAnsi="Arial" w:cs="Arial"/>
                      <w:b/>
                      <w:bCs/>
                    </w:rPr>
                  </w:pPr>
                  <w:r w:rsidRPr="00681107">
                    <w:t>Pomiar ciśnienia metodą nieinwazyjną (NIBP)</w:t>
                  </w:r>
                </w:p>
              </w:tc>
              <w:tc>
                <w:tcPr>
                  <w:tcW w:w="718" w:type="pct"/>
                  <w:tcMar>
                    <w:top w:w="0" w:type="dxa"/>
                    <w:left w:w="70" w:type="dxa"/>
                    <w:bottom w:w="0" w:type="dxa"/>
                    <w:right w:w="70" w:type="dxa"/>
                  </w:tcMar>
                  <w:vAlign w:val="center"/>
                </w:tcPr>
                <w:p w14:paraId="1B8D891E" w14:textId="77777777" w:rsidR="00E16A07" w:rsidRPr="00847DC9" w:rsidRDefault="00E16A07" w:rsidP="00E16A07">
                  <w:pPr>
                    <w:spacing w:line="280" w:lineRule="exact"/>
                    <w:jc w:val="center"/>
                    <w:rPr>
                      <w:rFonts w:ascii="Arial" w:hAnsi="Arial" w:cs="Arial"/>
                    </w:rPr>
                  </w:pPr>
                  <w:r w:rsidRPr="001E2BF4">
                    <w:rPr>
                      <w:rFonts w:ascii="Arial" w:hAnsi="Arial" w:cs="Arial"/>
                      <w:iCs/>
                    </w:rPr>
                    <w:t>Tak</w:t>
                  </w:r>
                </w:p>
              </w:tc>
              <w:tc>
                <w:tcPr>
                  <w:tcW w:w="516" w:type="pct"/>
                  <w:tcMar>
                    <w:top w:w="0" w:type="dxa"/>
                    <w:left w:w="70" w:type="dxa"/>
                    <w:bottom w:w="0" w:type="dxa"/>
                    <w:right w:w="70" w:type="dxa"/>
                  </w:tcMar>
                  <w:vAlign w:val="center"/>
                </w:tcPr>
                <w:p w14:paraId="1FD1F9B3" w14:textId="77777777" w:rsidR="00E16A07" w:rsidRPr="00847DC9" w:rsidRDefault="00E16A07" w:rsidP="00E16A07">
                  <w:pPr>
                    <w:ind w:left="360"/>
                    <w:jc w:val="center"/>
                    <w:rPr>
                      <w:rFonts w:ascii="Arial" w:hAnsi="Arial" w:cs="Arial"/>
                    </w:rPr>
                  </w:pPr>
                </w:p>
              </w:tc>
            </w:tr>
            <w:tr w:rsidR="00E16A07" w:rsidRPr="00847DC9" w14:paraId="4CB5757C" w14:textId="77777777" w:rsidTr="009C145E">
              <w:trPr>
                <w:cantSplit/>
                <w:trHeight w:val="379"/>
                <w:jc w:val="center"/>
              </w:trPr>
              <w:tc>
                <w:tcPr>
                  <w:tcW w:w="359" w:type="pct"/>
                  <w:tcMar>
                    <w:top w:w="0" w:type="dxa"/>
                    <w:left w:w="70" w:type="dxa"/>
                    <w:bottom w:w="0" w:type="dxa"/>
                    <w:right w:w="70" w:type="dxa"/>
                  </w:tcMar>
                  <w:vAlign w:val="center"/>
                </w:tcPr>
                <w:p w14:paraId="207879DD"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48E7C6C3" w14:textId="77777777" w:rsidR="00E16A07" w:rsidRPr="001B613C" w:rsidRDefault="00E16A07" w:rsidP="00E16A07">
                  <w:pPr>
                    <w:keepNext/>
                    <w:tabs>
                      <w:tab w:val="left" w:pos="283"/>
                    </w:tabs>
                    <w:snapToGrid w:val="0"/>
                    <w:outlineLvl w:val="1"/>
                    <w:rPr>
                      <w:rFonts w:ascii="Arial" w:hAnsi="Arial" w:cs="Arial"/>
                      <w:b/>
                      <w:bCs/>
                    </w:rPr>
                  </w:pPr>
                  <w:r w:rsidRPr="00681107">
                    <w:t>Algorytm pomiarowy wykorzystuje dwutubowy systemem wężyków i mankietów, skokową deflację, odporny na zakłócenia, artefakty i niemiarową akcję serca, skraca czas pomiarów przez wstępne pompowanie mankietu do wartości bezpośrednio powyżej ostatnio zmierzonej wartości ciśnienia skurczowego</w:t>
                  </w:r>
                </w:p>
              </w:tc>
              <w:tc>
                <w:tcPr>
                  <w:tcW w:w="718" w:type="pct"/>
                  <w:tcMar>
                    <w:top w:w="0" w:type="dxa"/>
                    <w:left w:w="70" w:type="dxa"/>
                    <w:bottom w:w="0" w:type="dxa"/>
                    <w:right w:w="70" w:type="dxa"/>
                  </w:tcMar>
                  <w:vAlign w:val="center"/>
                </w:tcPr>
                <w:p w14:paraId="7EC0F882" w14:textId="77777777" w:rsidR="00E16A07" w:rsidRPr="00847DC9" w:rsidRDefault="00E16A07" w:rsidP="00E16A07">
                  <w:pPr>
                    <w:jc w:val="center"/>
                    <w:rPr>
                      <w:rFonts w:ascii="Arial" w:hAnsi="Arial" w:cs="Arial"/>
                    </w:rPr>
                  </w:pPr>
                  <w:r w:rsidRPr="001E2BF4">
                    <w:rPr>
                      <w:rFonts w:ascii="Arial" w:hAnsi="Arial" w:cs="Arial"/>
                      <w:iCs/>
                    </w:rPr>
                    <w:t>Tak</w:t>
                  </w:r>
                </w:p>
              </w:tc>
              <w:tc>
                <w:tcPr>
                  <w:tcW w:w="516" w:type="pct"/>
                  <w:tcMar>
                    <w:top w:w="0" w:type="dxa"/>
                    <w:left w:w="70" w:type="dxa"/>
                    <w:bottom w:w="0" w:type="dxa"/>
                    <w:right w:w="70" w:type="dxa"/>
                  </w:tcMar>
                  <w:vAlign w:val="center"/>
                </w:tcPr>
                <w:p w14:paraId="4C0A92FB" w14:textId="77777777" w:rsidR="00E16A07" w:rsidRPr="00847DC9" w:rsidRDefault="00E16A07" w:rsidP="00E16A07">
                  <w:pPr>
                    <w:ind w:left="360"/>
                    <w:jc w:val="center"/>
                    <w:rPr>
                      <w:rFonts w:ascii="Arial" w:hAnsi="Arial" w:cs="Arial"/>
                    </w:rPr>
                  </w:pPr>
                </w:p>
              </w:tc>
            </w:tr>
            <w:tr w:rsidR="00E16A07" w:rsidRPr="00847DC9" w14:paraId="56B48FF7" w14:textId="77777777" w:rsidTr="009C145E">
              <w:trPr>
                <w:cantSplit/>
                <w:trHeight w:val="357"/>
                <w:jc w:val="center"/>
              </w:trPr>
              <w:tc>
                <w:tcPr>
                  <w:tcW w:w="359" w:type="pct"/>
                  <w:tcMar>
                    <w:top w:w="0" w:type="dxa"/>
                    <w:left w:w="70" w:type="dxa"/>
                    <w:bottom w:w="0" w:type="dxa"/>
                    <w:right w:w="70" w:type="dxa"/>
                  </w:tcMar>
                  <w:vAlign w:val="center"/>
                </w:tcPr>
                <w:p w14:paraId="6868E8C4"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1BB6956D" w14:textId="77777777" w:rsidR="00E16A07" w:rsidRPr="001B613C" w:rsidRDefault="00E16A07" w:rsidP="00E16A07">
                  <w:pPr>
                    <w:keepNext/>
                    <w:tabs>
                      <w:tab w:val="left" w:pos="283"/>
                    </w:tabs>
                    <w:snapToGrid w:val="0"/>
                    <w:outlineLvl w:val="1"/>
                    <w:rPr>
                      <w:rFonts w:ascii="Arial" w:hAnsi="Arial" w:cs="Arial"/>
                      <w:b/>
                      <w:bCs/>
                    </w:rPr>
                  </w:pPr>
                  <w:r w:rsidRPr="00681107">
                    <w:t>Pomiar ciśnienia tętniczego metodą oscylometryczną.</w:t>
                  </w:r>
                </w:p>
              </w:tc>
              <w:tc>
                <w:tcPr>
                  <w:tcW w:w="718" w:type="pct"/>
                  <w:tcMar>
                    <w:top w:w="0" w:type="dxa"/>
                    <w:left w:w="70" w:type="dxa"/>
                    <w:bottom w:w="0" w:type="dxa"/>
                    <w:right w:w="70" w:type="dxa"/>
                  </w:tcMar>
                  <w:vAlign w:val="center"/>
                </w:tcPr>
                <w:p w14:paraId="468F317E" w14:textId="77777777" w:rsidR="00E16A07" w:rsidRPr="00847DC9" w:rsidRDefault="00E16A07" w:rsidP="00E16A07">
                  <w:pPr>
                    <w:jc w:val="center"/>
                    <w:rPr>
                      <w:rFonts w:ascii="Arial" w:hAnsi="Arial" w:cs="Arial"/>
                    </w:rPr>
                  </w:pPr>
                  <w:r w:rsidRPr="00847DC9">
                    <w:rPr>
                      <w:rFonts w:ascii="Arial" w:hAnsi="Arial" w:cs="Arial"/>
                      <w:iCs/>
                    </w:rPr>
                    <w:t>Tak</w:t>
                  </w:r>
                </w:p>
              </w:tc>
              <w:tc>
                <w:tcPr>
                  <w:tcW w:w="516" w:type="pct"/>
                  <w:tcMar>
                    <w:top w:w="0" w:type="dxa"/>
                    <w:left w:w="70" w:type="dxa"/>
                    <w:bottom w:w="0" w:type="dxa"/>
                    <w:right w:w="70" w:type="dxa"/>
                  </w:tcMar>
                  <w:vAlign w:val="center"/>
                </w:tcPr>
                <w:p w14:paraId="7E6A7FC4" w14:textId="77777777" w:rsidR="00E16A07" w:rsidRPr="00847DC9" w:rsidRDefault="00E16A07" w:rsidP="00E16A07">
                  <w:pPr>
                    <w:ind w:left="360"/>
                    <w:jc w:val="center"/>
                    <w:rPr>
                      <w:rFonts w:ascii="Arial" w:hAnsi="Arial" w:cs="Arial"/>
                    </w:rPr>
                  </w:pPr>
                </w:p>
              </w:tc>
            </w:tr>
            <w:tr w:rsidR="00E16A07" w:rsidRPr="00847DC9" w14:paraId="6D3D3D38" w14:textId="77777777" w:rsidTr="009C145E">
              <w:trPr>
                <w:cantSplit/>
                <w:trHeight w:val="379"/>
                <w:jc w:val="center"/>
              </w:trPr>
              <w:tc>
                <w:tcPr>
                  <w:tcW w:w="359" w:type="pct"/>
                  <w:tcMar>
                    <w:top w:w="0" w:type="dxa"/>
                    <w:left w:w="70" w:type="dxa"/>
                    <w:bottom w:w="0" w:type="dxa"/>
                    <w:right w:w="70" w:type="dxa"/>
                  </w:tcMar>
                  <w:vAlign w:val="center"/>
                </w:tcPr>
                <w:p w14:paraId="6803EA0B"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793696BD" w14:textId="77777777" w:rsidR="00E16A07" w:rsidRPr="001B613C" w:rsidRDefault="00E16A07" w:rsidP="00E16A07">
                  <w:pPr>
                    <w:keepNext/>
                    <w:tabs>
                      <w:tab w:val="left" w:pos="283"/>
                    </w:tabs>
                    <w:snapToGrid w:val="0"/>
                    <w:outlineLvl w:val="1"/>
                    <w:rPr>
                      <w:rFonts w:ascii="Arial" w:hAnsi="Arial" w:cs="Arial"/>
                      <w:b/>
                      <w:bCs/>
                    </w:rPr>
                  </w:pPr>
                  <w:r w:rsidRPr="00681107">
                    <w:t xml:space="preserve">Pomiar ręczny na żądanie, ciągły przez określony czas oraz automatyczny. </w:t>
                  </w:r>
                  <w:proofErr w:type="spellStart"/>
                  <w:r w:rsidRPr="00681107">
                    <w:rPr>
                      <w:lang w:val="en-US"/>
                    </w:rPr>
                    <w:t>Zakres</w:t>
                  </w:r>
                  <w:proofErr w:type="spellEnd"/>
                  <w:r w:rsidRPr="00681107">
                    <w:rPr>
                      <w:lang w:val="en-US"/>
                    </w:rPr>
                    <w:t xml:space="preserve"> </w:t>
                  </w:r>
                  <w:proofErr w:type="spellStart"/>
                  <w:r w:rsidRPr="00681107">
                    <w:rPr>
                      <w:lang w:val="en-US"/>
                    </w:rPr>
                    <w:t>przedziałów</w:t>
                  </w:r>
                  <w:proofErr w:type="spellEnd"/>
                  <w:r w:rsidRPr="00681107">
                    <w:rPr>
                      <w:lang w:val="en-US"/>
                    </w:rPr>
                    <w:t xml:space="preserve"> </w:t>
                  </w:r>
                  <w:proofErr w:type="spellStart"/>
                  <w:r w:rsidRPr="00681107">
                    <w:rPr>
                      <w:lang w:val="en-US"/>
                    </w:rPr>
                    <w:t>czasowych</w:t>
                  </w:r>
                  <w:proofErr w:type="spellEnd"/>
                  <w:r w:rsidRPr="00681107">
                    <w:rPr>
                      <w:lang w:val="en-US"/>
                    </w:rPr>
                    <w:t xml:space="preserve"> w </w:t>
                  </w:r>
                  <w:proofErr w:type="spellStart"/>
                  <w:r w:rsidRPr="00681107">
                    <w:rPr>
                      <w:lang w:val="en-US"/>
                    </w:rPr>
                    <w:t>trybie</w:t>
                  </w:r>
                  <w:proofErr w:type="spellEnd"/>
                  <w:r w:rsidRPr="00681107">
                    <w:rPr>
                      <w:lang w:val="en-US"/>
                    </w:rPr>
                    <w:t xml:space="preserve"> </w:t>
                  </w:r>
                  <w:proofErr w:type="spellStart"/>
                  <w:r w:rsidRPr="00681107">
                    <w:rPr>
                      <w:lang w:val="en-US"/>
                    </w:rPr>
                    <w:t>automatycznym</w:t>
                  </w:r>
                  <w:proofErr w:type="spellEnd"/>
                  <w:r w:rsidRPr="00681107">
                    <w:rPr>
                      <w:lang w:val="en-US"/>
                    </w:rPr>
                    <w:t xml:space="preserve"> </w:t>
                  </w:r>
                  <w:proofErr w:type="spellStart"/>
                  <w:r w:rsidRPr="00681107">
                    <w:rPr>
                      <w:lang w:val="en-US"/>
                    </w:rPr>
                    <w:t>przynajmniej</w:t>
                  </w:r>
                  <w:proofErr w:type="spellEnd"/>
                  <w:r w:rsidRPr="00681107">
                    <w:rPr>
                      <w:lang w:val="en-US"/>
                    </w:rPr>
                    <w:t xml:space="preserve"> 1 - 120 </w:t>
                  </w:r>
                  <w:proofErr w:type="spellStart"/>
                  <w:r w:rsidRPr="00681107">
                    <w:rPr>
                      <w:lang w:val="en-US"/>
                    </w:rPr>
                    <w:t>minut</w:t>
                  </w:r>
                  <w:proofErr w:type="spellEnd"/>
                </w:p>
              </w:tc>
              <w:tc>
                <w:tcPr>
                  <w:tcW w:w="718" w:type="pct"/>
                  <w:tcMar>
                    <w:top w:w="0" w:type="dxa"/>
                    <w:left w:w="70" w:type="dxa"/>
                    <w:bottom w:w="0" w:type="dxa"/>
                    <w:right w:w="70" w:type="dxa"/>
                  </w:tcMar>
                  <w:vAlign w:val="center"/>
                </w:tcPr>
                <w:p w14:paraId="3E41BC55" w14:textId="77777777" w:rsidR="00E16A07" w:rsidRPr="00847DC9" w:rsidRDefault="00E16A07" w:rsidP="00E16A07">
                  <w:pPr>
                    <w:spacing w:line="280" w:lineRule="exact"/>
                    <w:jc w:val="center"/>
                    <w:rPr>
                      <w:rFonts w:ascii="Arial" w:hAnsi="Arial" w:cs="Arial"/>
                    </w:rPr>
                  </w:pPr>
                  <w:r>
                    <w:rPr>
                      <w:rFonts w:ascii="Arial" w:hAnsi="Arial" w:cs="Arial"/>
                    </w:rPr>
                    <w:t>Tak</w:t>
                  </w:r>
                </w:p>
              </w:tc>
              <w:tc>
                <w:tcPr>
                  <w:tcW w:w="516" w:type="pct"/>
                  <w:tcMar>
                    <w:top w:w="0" w:type="dxa"/>
                    <w:left w:w="70" w:type="dxa"/>
                    <w:bottom w:w="0" w:type="dxa"/>
                    <w:right w:w="70" w:type="dxa"/>
                  </w:tcMar>
                  <w:vAlign w:val="center"/>
                </w:tcPr>
                <w:p w14:paraId="7AE2E377" w14:textId="77777777" w:rsidR="00E16A07" w:rsidRPr="00847DC9" w:rsidRDefault="00E16A07" w:rsidP="00E16A07">
                  <w:pPr>
                    <w:ind w:left="360"/>
                    <w:jc w:val="center"/>
                    <w:rPr>
                      <w:rFonts w:ascii="Arial" w:hAnsi="Arial" w:cs="Arial"/>
                    </w:rPr>
                  </w:pPr>
                </w:p>
              </w:tc>
            </w:tr>
            <w:tr w:rsidR="00E16A07" w:rsidRPr="00847DC9" w14:paraId="3FE47E09" w14:textId="77777777" w:rsidTr="009C145E">
              <w:trPr>
                <w:cantSplit/>
                <w:trHeight w:val="357"/>
                <w:jc w:val="center"/>
              </w:trPr>
              <w:tc>
                <w:tcPr>
                  <w:tcW w:w="359" w:type="pct"/>
                  <w:tcMar>
                    <w:top w:w="0" w:type="dxa"/>
                    <w:left w:w="70" w:type="dxa"/>
                    <w:bottom w:w="0" w:type="dxa"/>
                    <w:right w:w="70" w:type="dxa"/>
                  </w:tcMar>
                  <w:vAlign w:val="center"/>
                </w:tcPr>
                <w:p w14:paraId="61628A3F"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1C5E8B4D" w14:textId="77777777" w:rsidR="00E16A07" w:rsidRPr="001B613C" w:rsidRDefault="00E16A07" w:rsidP="00E16A07">
                  <w:pPr>
                    <w:keepNext/>
                    <w:tabs>
                      <w:tab w:val="left" w:pos="283"/>
                    </w:tabs>
                    <w:snapToGrid w:val="0"/>
                    <w:outlineLvl w:val="1"/>
                    <w:rPr>
                      <w:rFonts w:ascii="Arial" w:hAnsi="Arial" w:cs="Arial"/>
                      <w:b/>
                      <w:bCs/>
                    </w:rPr>
                  </w:pPr>
                  <w:proofErr w:type="spellStart"/>
                  <w:r w:rsidRPr="00681107">
                    <w:rPr>
                      <w:lang w:val="en-US"/>
                    </w:rPr>
                    <w:t>Funkcja</w:t>
                  </w:r>
                  <w:proofErr w:type="spellEnd"/>
                  <w:r w:rsidRPr="00681107">
                    <w:rPr>
                      <w:lang w:val="en-US"/>
                    </w:rPr>
                    <w:t xml:space="preserve"> </w:t>
                  </w:r>
                  <w:proofErr w:type="spellStart"/>
                  <w:r w:rsidRPr="00681107">
                    <w:rPr>
                      <w:lang w:val="en-US"/>
                    </w:rPr>
                    <w:t>stazy</w:t>
                  </w:r>
                  <w:proofErr w:type="spellEnd"/>
                  <w:r w:rsidRPr="00681107">
                    <w:rPr>
                      <w:lang w:val="en-US"/>
                    </w:rPr>
                    <w:t xml:space="preserve"> </w:t>
                  </w:r>
                  <w:proofErr w:type="spellStart"/>
                  <w:r w:rsidRPr="00681107">
                    <w:rPr>
                      <w:lang w:val="en-US"/>
                    </w:rPr>
                    <w:t>żylnej</w:t>
                  </w:r>
                  <w:proofErr w:type="spellEnd"/>
                  <w:r w:rsidRPr="00681107">
                    <w:rPr>
                      <w:lang w:val="en-US"/>
                    </w:rPr>
                    <w:t>.</w:t>
                  </w:r>
                </w:p>
              </w:tc>
              <w:tc>
                <w:tcPr>
                  <w:tcW w:w="718" w:type="pct"/>
                  <w:tcMar>
                    <w:top w:w="0" w:type="dxa"/>
                    <w:left w:w="70" w:type="dxa"/>
                    <w:bottom w:w="0" w:type="dxa"/>
                    <w:right w:w="70" w:type="dxa"/>
                  </w:tcMar>
                  <w:vAlign w:val="center"/>
                </w:tcPr>
                <w:p w14:paraId="7212B879" w14:textId="77777777" w:rsidR="00E16A07" w:rsidRPr="00847DC9" w:rsidRDefault="00E16A07" w:rsidP="00E16A07">
                  <w:pPr>
                    <w:jc w:val="center"/>
                    <w:rPr>
                      <w:rFonts w:ascii="Arial" w:hAnsi="Arial" w:cs="Arial"/>
                    </w:rPr>
                  </w:pPr>
                  <w:r>
                    <w:rPr>
                      <w:rFonts w:ascii="Arial" w:hAnsi="Arial" w:cs="Arial"/>
                    </w:rPr>
                    <w:t>Tak</w:t>
                  </w:r>
                </w:p>
              </w:tc>
              <w:tc>
                <w:tcPr>
                  <w:tcW w:w="516" w:type="pct"/>
                  <w:tcMar>
                    <w:top w:w="0" w:type="dxa"/>
                    <w:left w:w="70" w:type="dxa"/>
                    <w:bottom w:w="0" w:type="dxa"/>
                    <w:right w:w="70" w:type="dxa"/>
                  </w:tcMar>
                  <w:vAlign w:val="center"/>
                </w:tcPr>
                <w:p w14:paraId="533C004D" w14:textId="77777777" w:rsidR="00E16A07" w:rsidRPr="00847DC9" w:rsidRDefault="00E16A07" w:rsidP="00E16A07">
                  <w:pPr>
                    <w:ind w:left="360"/>
                    <w:jc w:val="center"/>
                    <w:rPr>
                      <w:rFonts w:ascii="Arial" w:hAnsi="Arial" w:cs="Arial"/>
                    </w:rPr>
                  </w:pPr>
                </w:p>
              </w:tc>
            </w:tr>
            <w:tr w:rsidR="00E16A07" w:rsidRPr="00847DC9" w14:paraId="604895D2" w14:textId="77777777" w:rsidTr="009C145E">
              <w:trPr>
                <w:cantSplit/>
                <w:trHeight w:val="357"/>
                <w:jc w:val="center"/>
              </w:trPr>
              <w:tc>
                <w:tcPr>
                  <w:tcW w:w="359" w:type="pct"/>
                  <w:tcMar>
                    <w:top w:w="0" w:type="dxa"/>
                    <w:left w:w="70" w:type="dxa"/>
                    <w:bottom w:w="0" w:type="dxa"/>
                    <w:right w:w="70" w:type="dxa"/>
                  </w:tcMar>
                  <w:vAlign w:val="center"/>
                </w:tcPr>
                <w:p w14:paraId="3BC406F9"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6A4C40EB" w14:textId="77777777" w:rsidR="00E16A07" w:rsidRPr="001B613C" w:rsidRDefault="00E16A07" w:rsidP="00E16A07">
                  <w:pPr>
                    <w:keepNext/>
                    <w:tabs>
                      <w:tab w:val="left" w:pos="283"/>
                    </w:tabs>
                    <w:snapToGrid w:val="0"/>
                    <w:outlineLvl w:val="1"/>
                    <w:rPr>
                      <w:rFonts w:ascii="Arial" w:hAnsi="Arial" w:cs="Arial"/>
                      <w:b/>
                      <w:bCs/>
                    </w:rPr>
                  </w:pPr>
                  <w:r w:rsidRPr="00681107">
                    <w:t>Możliwość zaprogramowania własnych cykli pomiarowych NIBP, składających się z min. 4 kroków z możliwością indywidualnej konfiguracji liczby powtórzeń oraz interwału</w:t>
                  </w:r>
                </w:p>
              </w:tc>
              <w:tc>
                <w:tcPr>
                  <w:tcW w:w="718" w:type="pct"/>
                  <w:tcMar>
                    <w:top w:w="0" w:type="dxa"/>
                    <w:left w:w="70" w:type="dxa"/>
                    <w:bottom w:w="0" w:type="dxa"/>
                    <w:right w:w="70" w:type="dxa"/>
                  </w:tcMar>
                  <w:vAlign w:val="center"/>
                </w:tcPr>
                <w:p w14:paraId="0A6355A2" w14:textId="77777777" w:rsidR="00E16A07" w:rsidRPr="00847DC9" w:rsidRDefault="00E16A07" w:rsidP="00E16A07">
                  <w:pPr>
                    <w:spacing w:line="280" w:lineRule="exact"/>
                    <w:jc w:val="center"/>
                    <w:rPr>
                      <w:rFonts w:ascii="Arial" w:hAnsi="Arial" w:cs="Arial"/>
                    </w:rPr>
                  </w:pPr>
                  <w:r>
                    <w:rPr>
                      <w:rFonts w:ascii="Arial" w:hAnsi="Arial" w:cs="Arial"/>
                    </w:rPr>
                    <w:t>Tak</w:t>
                  </w:r>
                </w:p>
              </w:tc>
              <w:tc>
                <w:tcPr>
                  <w:tcW w:w="516" w:type="pct"/>
                  <w:tcMar>
                    <w:top w:w="0" w:type="dxa"/>
                    <w:left w:w="70" w:type="dxa"/>
                    <w:bottom w:w="0" w:type="dxa"/>
                    <w:right w:w="70" w:type="dxa"/>
                  </w:tcMar>
                  <w:vAlign w:val="center"/>
                </w:tcPr>
                <w:p w14:paraId="1FD8EEA9" w14:textId="77777777" w:rsidR="00E16A07" w:rsidRPr="00847DC9" w:rsidRDefault="00E16A07" w:rsidP="00E16A07">
                  <w:pPr>
                    <w:ind w:left="360"/>
                    <w:jc w:val="center"/>
                    <w:rPr>
                      <w:rFonts w:ascii="Arial" w:hAnsi="Arial" w:cs="Arial"/>
                    </w:rPr>
                  </w:pPr>
                </w:p>
              </w:tc>
            </w:tr>
            <w:tr w:rsidR="00E16A07" w:rsidRPr="00847DC9" w14:paraId="67C25B4D" w14:textId="77777777" w:rsidTr="009C145E">
              <w:trPr>
                <w:cantSplit/>
                <w:trHeight w:val="357"/>
                <w:jc w:val="center"/>
              </w:trPr>
              <w:tc>
                <w:tcPr>
                  <w:tcW w:w="359" w:type="pct"/>
                  <w:tcMar>
                    <w:top w:w="0" w:type="dxa"/>
                    <w:left w:w="70" w:type="dxa"/>
                    <w:bottom w:w="0" w:type="dxa"/>
                    <w:right w:w="70" w:type="dxa"/>
                  </w:tcMar>
                  <w:vAlign w:val="center"/>
                </w:tcPr>
                <w:p w14:paraId="5BA87D9E"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69E7F88D" w14:textId="77777777" w:rsidR="00E16A07" w:rsidRPr="001B613C" w:rsidRDefault="00E16A07" w:rsidP="00E16A07">
                  <w:pPr>
                    <w:keepNext/>
                    <w:tabs>
                      <w:tab w:val="left" w:pos="283"/>
                    </w:tabs>
                    <w:snapToGrid w:val="0"/>
                    <w:outlineLvl w:val="1"/>
                    <w:rPr>
                      <w:rFonts w:ascii="Arial" w:hAnsi="Arial" w:cs="Arial"/>
                      <w:b/>
                      <w:bCs/>
                    </w:rPr>
                  </w:pPr>
                  <w:r w:rsidRPr="00681107">
                    <w:t>Pomiar ciśnienia w zakresie przynajmniej od 10 mmHg dla ciśnienia rozkurczowego do 250 mmHg dla ciśnienia skurczowego</w:t>
                  </w:r>
                </w:p>
              </w:tc>
              <w:tc>
                <w:tcPr>
                  <w:tcW w:w="718" w:type="pct"/>
                  <w:tcMar>
                    <w:top w:w="0" w:type="dxa"/>
                    <w:left w:w="70" w:type="dxa"/>
                    <w:bottom w:w="0" w:type="dxa"/>
                    <w:right w:w="70" w:type="dxa"/>
                  </w:tcMar>
                  <w:vAlign w:val="center"/>
                </w:tcPr>
                <w:p w14:paraId="0337377B" w14:textId="77777777" w:rsidR="00E16A07" w:rsidRPr="00847DC9" w:rsidRDefault="00E16A07" w:rsidP="00E16A07">
                  <w:pPr>
                    <w:jc w:val="center"/>
                    <w:rPr>
                      <w:rFonts w:ascii="Arial" w:hAnsi="Arial" w:cs="Arial"/>
                    </w:rPr>
                  </w:pPr>
                  <w:r w:rsidRPr="00847DC9">
                    <w:rPr>
                      <w:rFonts w:ascii="Arial" w:hAnsi="Arial" w:cs="Arial"/>
                      <w:iCs/>
                    </w:rPr>
                    <w:t>Tak</w:t>
                  </w:r>
                </w:p>
              </w:tc>
              <w:tc>
                <w:tcPr>
                  <w:tcW w:w="516" w:type="pct"/>
                  <w:tcMar>
                    <w:top w:w="0" w:type="dxa"/>
                    <w:left w:w="70" w:type="dxa"/>
                    <w:bottom w:w="0" w:type="dxa"/>
                    <w:right w:w="70" w:type="dxa"/>
                  </w:tcMar>
                  <w:vAlign w:val="center"/>
                </w:tcPr>
                <w:p w14:paraId="78581FA1" w14:textId="77777777" w:rsidR="00E16A07" w:rsidRPr="00847DC9" w:rsidRDefault="00E16A07" w:rsidP="00E16A07">
                  <w:pPr>
                    <w:ind w:left="360"/>
                    <w:jc w:val="center"/>
                    <w:rPr>
                      <w:rFonts w:ascii="Arial" w:hAnsi="Arial" w:cs="Arial"/>
                    </w:rPr>
                  </w:pPr>
                </w:p>
              </w:tc>
            </w:tr>
            <w:tr w:rsidR="00E16A07" w:rsidRPr="00847DC9" w14:paraId="26FE1C93" w14:textId="77777777" w:rsidTr="009C145E">
              <w:trPr>
                <w:cantSplit/>
                <w:trHeight w:val="357"/>
                <w:jc w:val="center"/>
              </w:trPr>
              <w:tc>
                <w:tcPr>
                  <w:tcW w:w="359" w:type="pct"/>
                  <w:tcMar>
                    <w:top w:w="0" w:type="dxa"/>
                    <w:left w:w="70" w:type="dxa"/>
                    <w:bottom w:w="0" w:type="dxa"/>
                    <w:right w:w="70" w:type="dxa"/>
                  </w:tcMar>
                  <w:vAlign w:val="center"/>
                </w:tcPr>
                <w:p w14:paraId="26357476"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6BC1A463" w14:textId="77777777" w:rsidR="00E16A07" w:rsidRPr="00790A82" w:rsidRDefault="00E16A07" w:rsidP="00E16A07">
                  <w:pPr>
                    <w:keepNext/>
                    <w:tabs>
                      <w:tab w:val="left" w:pos="283"/>
                    </w:tabs>
                    <w:snapToGrid w:val="0"/>
                    <w:outlineLvl w:val="1"/>
                    <w:rPr>
                      <w:rFonts w:ascii="Arial" w:hAnsi="Arial" w:cs="Arial"/>
                      <w:b/>
                      <w:bCs/>
                    </w:rPr>
                  </w:pPr>
                  <w:r w:rsidRPr="00681107">
                    <w:t>Prezentacja wartości: skurczowej, rozkurczowej oraz średniej. Możliwość wyświetlania listy ostatnich wyników pomiarów NIBP na ekranie głównym</w:t>
                  </w:r>
                </w:p>
              </w:tc>
              <w:tc>
                <w:tcPr>
                  <w:tcW w:w="718" w:type="pct"/>
                  <w:tcMar>
                    <w:top w:w="0" w:type="dxa"/>
                    <w:left w:w="70" w:type="dxa"/>
                    <w:bottom w:w="0" w:type="dxa"/>
                    <w:right w:w="70" w:type="dxa"/>
                  </w:tcMar>
                  <w:vAlign w:val="center"/>
                </w:tcPr>
                <w:p w14:paraId="7ECC5BC7" w14:textId="77777777" w:rsidR="00E16A07" w:rsidRPr="00847DC9" w:rsidRDefault="00E16A07" w:rsidP="00E16A07">
                  <w:pPr>
                    <w:jc w:val="center"/>
                    <w:rPr>
                      <w:rFonts w:ascii="Arial" w:hAnsi="Arial" w:cs="Arial"/>
                    </w:rPr>
                  </w:pPr>
                  <w:r w:rsidRPr="00847DC9">
                    <w:rPr>
                      <w:rFonts w:ascii="Arial" w:hAnsi="Arial" w:cs="Arial"/>
                      <w:iCs/>
                    </w:rPr>
                    <w:t>Tak</w:t>
                  </w:r>
                </w:p>
              </w:tc>
              <w:tc>
                <w:tcPr>
                  <w:tcW w:w="516" w:type="pct"/>
                  <w:tcMar>
                    <w:top w:w="0" w:type="dxa"/>
                    <w:left w:w="70" w:type="dxa"/>
                    <w:bottom w:w="0" w:type="dxa"/>
                    <w:right w:w="70" w:type="dxa"/>
                  </w:tcMar>
                  <w:vAlign w:val="center"/>
                </w:tcPr>
                <w:p w14:paraId="00E9DE34" w14:textId="77777777" w:rsidR="00E16A07" w:rsidRPr="00847DC9" w:rsidRDefault="00E16A07" w:rsidP="00E16A07">
                  <w:pPr>
                    <w:ind w:left="360"/>
                    <w:jc w:val="center"/>
                    <w:rPr>
                      <w:rFonts w:ascii="Arial" w:hAnsi="Arial" w:cs="Arial"/>
                    </w:rPr>
                  </w:pPr>
                </w:p>
              </w:tc>
            </w:tr>
            <w:tr w:rsidR="00E16A07" w:rsidRPr="00847DC9" w14:paraId="255D2FB9" w14:textId="77777777" w:rsidTr="009C145E">
              <w:trPr>
                <w:cantSplit/>
                <w:trHeight w:val="379"/>
                <w:jc w:val="center"/>
              </w:trPr>
              <w:tc>
                <w:tcPr>
                  <w:tcW w:w="359" w:type="pct"/>
                  <w:tcMar>
                    <w:top w:w="0" w:type="dxa"/>
                    <w:left w:w="70" w:type="dxa"/>
                    <w:bottom w:w="0" w:type="dxa"/>
                    <w:right w:w="70" w:type="dxa"/>
                  </w:tcMar>
                  <w:vAlign w:val="center"/>
                </w:tcPr>
                <w:p w14:paraId="7D9B0945"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3FBF878D" w14:textId="77777777" w:rsidR="00E16A07" w:rsidRPr="001B613C" w:rsidRDefault="00E16A07" w:rsidP="00E16A07">
                  <w:pPr>
                    <w:keepNext/>
                    <w:tabs>
                      <w:tab w:val="left" w:pos="283"/>
                    </w:tabs>
                    <w:snapToGrid w:val="0"/>
                    <w:outlineLvl w:val="1"/>
                    <w:rPr>
                      <w:rFonts w:ascii="Arial" w:hAnsi="Arial" w:cs="Arial"/>
                      <w:b/>
                      <w:bCs/>
                    </w:rPr>
                  </w:pPr>
                  <w:r w:rsidRPr="00681107">
                    <w:t xml:space="preserve">W komplecie do każdego monitora: wężyk z </w:t>
                  </w:r>
                  <w:proofErr w:type="spellStart"/>
                  <w:r w:rsidRPr="00681107">
                    <w:t>szybkozłączką</w:t>
                  </w:r>
                  <w:proofErr w:type="spellEnd"/>
                  <w:r w:rsidRPr="00681107">
                    <w:t xml:space="preserve"> dla dorosłych/dzieci oraz 3 mankiety wielorazowe dla dorosłych (w 3 różnych rozmiarach). </w:t>
                  </w:r>
                  <w:proofErr w:type="spellStart"/>
                  <w:r w:rsidRPr="00681107">
                    <w:rPr>
                      <w:lang w:val="en-US"/>
                    </w:rPr>
                    <w:t>Dodatkowo</w:t>
                  </w:r>
                  <w:proofErr w:type="spellEnd"/>
                  <w:r w:rsidRPr="00681107">
                    <w:rPr>
                      <w:lang w:val="en-US"/>
                    </w:rPr>
                    <w:t xml:space="preserve"> </w:t>
                  </w:r>
                  <w:proofErr w:type="spellStart"/>
                  <w:r w:rsidRPr="00681107">
                    <w:rPr>
                      <w:lang w:val="en-US"/>
                    </w:rPr>
                    <w:t>na</w:t>
                  </w:r>
                  <w:proofErr w:type="spellEnd"/>
                  <w:r w:rsidRPr="00681107">
                    <w:rPr>
                      <w:lang w:val="en-US"/>
                    </w:rPr>
                    <w:t xml:space="preserve"> </w:t>
                  </w:r>
                  <w:proofErr w:type="spellStart"/>
                  <w:r w:rsidRPr="00681107">
                    <w:rPr>
                      <w:lang w:val="en-US"/>
                    </w:rPr>
                    <w:t>całą</w:t>
                  </w:r>
                  <w:proofErr w:type="spellEnd"/>
                  <w:r w:rsidRPr="00681107">
                    <w:rPr>
                      <w:lang w:val="en-US"/>
                    </w:rPr>
                    <w:t xml:space="preserve"> </w:t>
                  </w:r>
                  <w:proofErr w:type="spellStart"/>
                  <w:r w:rsidRPr="00681107">
                    <w:rPr>
                      <w:lang w:val="en-US"/>
                    </w:rPr>
                    <w:t>instalację</w:t>
                  </w:r>
                  <w:proofErr w:type="spellEnd"/>
                  <w:r w:rsidRPr="00681107">
                    <w:rPr>
                      <w:lang w:val="en-US"/>
                    </w:rPr>
                    <w:t xml:space="preserve"> 20 </w:t>
                  </w:r>
                  <w:proofErr w:type="spellStart"/>
                  <w:r w:rsidRPr="00681107">
                    <w:rPr>
                      <w:lang w:val="en-US"/>
                    </w:rPr>
                    <w:t>szt</w:t>
                  </w:r>
                  <w:proofErr w:type="spellEnd"/>
                  <w:r w:rsidRPr="00681107">
                    <w:rPr>
                      <w:lang w:val="en-US"/>
                    </w:rPr>
                    <w:t xml:space="preserve">. </w:t>
                  </w:r>
                  <w:proofErr w:type="spellStart"/>
                  <w:r w:rsidRPr="00681107">
                    <w:rPr>
                      <w:lang w:val="en-US"/>
                    </w:rPr>
                    <w:t>mankietów</w:t>
                  </w:r>
                  <w:proofErr w:type="spellEnd"/>
                  <w:r w:rsidRPr="00681107">
                    <w:rPr>
                      <w:lang w:val="en-US"/>
                    </w:rPr>
                    <w:t xml:space="preserve"> </w:t>
                  </w:r>
                  <w:proofErr w:type="spellStart"/>
                  <w:r w:rsidRPr="00681107">
                    <w:rPr>
                      <w:lang w:val="en-US"/>
                    </w:rPr>
                    <w:t>dla</w:t>
                  </w:r>
                  <w:proofErr w:type="spellEnd"/>
                  <w:r w:rsidRPr="00681107">
                    <w:rPr>
                      <w:lang w:val="en-US"/>
                    </w:rPr>
                    <w:t xml:space="preserve"> </w:t>
                  </w:r>
                  <w:proofErr w:type="spellStart"/>
                  <w:r w:rsidRPr="00681107">
                    <w:rPr>
                      <w:lang w:val="en-US"/>
                    </w:rPr>
                    <w:t>pacjentów</w:t>
                  </w:r>
                  <w:proofErr w:type="spellEnd"/>
                  <w:r w:rsidRPr="00681107">
                    <w:rPr>
                      <w:lang w:val="en-US"/>
                    </w:rPr>
                    <w:t xml:space="preserve"> </w:t>
                  </w:r>
                  <w:proofErr w:type="spellStart"/>
                  <w:r w:rsidRPr="00681107">
                    <w:rPr>
                      <w:lang w:val="en-US"/>
                    </w:rPr>
                    <w:t>otyłych</w:t>
                  </w:r>
                  <w:proofErr w:type="spellEnd"/>
                  <w:r w:rsidRPr="00681107">
                    <w:rPr>
                      <w:lang w:val="en-US"/>
                    </w:rPr>
                    <w:t>.</w:t>
                  </w:r>
                </w:p>
              </w:tc>
              <w:tc>
                <w:tcPr>
                  <w:tcW w:w="718" w:type="pct"/>
                  <w:tcMar>
                    <w:top w:w="0" w:type="dxa"/>
                    <w:left w:w="70" w:type="dxa"/>
                    <w:bottom w:w="0" w:type="dxa"/>
                    <w:right w:w="70" w:type="dxa"/>
                  </w:tcMar>
                  <w:vAlign w:val="center"/>
                </w:tcPr>
                <w:p w14:paraId="31C0089C" w14:textId="77777777" w:rsidR="00E16A07" w:rsidRPr="00847DC9" w:rsidRDefault="00E16A07" w:rsidP="00E16A07">
                  <w:pPr>
                    <w:spacing w:line="280" w:lineRule="exact"/>
                    <w:jc w:val="center"/>
                    <w:rPr>
                      <w:rFonts w:ascii="Arial" w:hAnsi="Arial" w:cs="Arial"/>
                    </w:rPr>
                  </w:pPr>
                  <w:r>
                    <w:rPr>
                      <w:rFonts w:ascii="Arial" w:hAnsi="Arial" w:cs="Arial"/>
                    </w:rPr>
                    <w:t>Tak</w:t>
                  </w:r>
                </w:p>
              </w:tc>
              <w:tc>
                <w:tcPr>
                  <w:tcW w:w="516" w:type="pct"/>
                  <w:tcMar>
                    <w:top w:w="0" w:type="dxa"/>
                    <w:left w:w="70" w:type="dxa"/>
                    <w:bottom w:w="0" w:type="dxa"/>
                    <w:right w:w="70" w:type="dxa"/>
                  </w:tcMar>
                  <w:vAlign w:val="center"/>
                </w:tcPr>
                <w:p w14:paraId="2F172117" w14:textId="77777777" w:rsidR="00E16A07" w:rsidRPr="00847DC9" w:rsidRDefault="00E16A07" w:rsidP="00E16A07">
                  <w:pPr>
                    <w:ind w:left="360"/>
                    <w:jc w:val="center"/>
                    <w:rPr>
                      <w:rFonts w:ascii="Arial" w:hAnsi="Arial" w:cs="Arial"/>
                    </w:rPr>
                  </w:pPr>
                </w:p>
              </w:tc>
            </w:tr>
            <w:tr w:rsidR="00E16A07" w:rsidRPr="00847DC9" w14:paraId="44170C67" w14:textId="77777777" w:rsidTr="009C145E">
              <w:trPr>
                <w:cantSplit/>
                <w:trHeight w:val="357"/>
                <w:jc w:val="center"/>
              </w:trPr>
              <w:tc>
                <w:tcPr>
                  <w:tcW w:w="359" w:type="pct"/>
                  <w:tcMar>
                    <w:top w:w="0" w:type="dxa"/>
                    <w:left w:w="70" w:type="dxa"/>
                    <w:bottom w:w="0" w:type="dxa"/>
                    <w:right w:w="70" w:type="dxa"/>
                  </w:tcMar>
                  <w:vAlign w:val="center"/>
                </w:tcPr>
                <w:p w14:paraId="02FC80D0"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2BE64C4F" w14:textId="77777777" w:rsidR="00E16A07" w:rsidRPr="001B613C" w:rsidRDefault="00E16A07" w:rsidP="00E16A07">
                  <w:pPr>
                    <w:keepNext/>
                    <w:tabs>
                      <w:tab w:val="left" w:pos="283"/>
                    </w:tabs>
                    <w:snapToGrid w:val="0"/>
                    <w:outlineLvl w:val="1"/>
                    <w:rPr>
                      <w:rFonts w:ascii="Arial" w:hAnsi="Arial" w:cs="Arial"/>
                      <w:b/>
                      <w:bCs/>
                    </w:rPr>
                  </w:pPr>
                  <w:r w:rsidRPr="00681107">
                    <w:t>Mankiety dla pacjentów otyłych stożkowe, dedykowane i walidowane do pomiaru na przedramieniu</w:t>
                  </w:r>
                </w:p>
              </w:tc>
              <w:tc>
                <w:tcPr>
                  <w:tcW w:w="718" w:type="pct"/>
                  <w:tcMar>
                    <w:top w:w="0" w:type="dxa"/>
                    <w:left w:w="70" w:type="dxa"/>
                    <w:bottom w:w="0" w:type="dxa"/>
                    <w:right w:w="70" w:type="dxa"/>
                  </w:tcMar>
                  <w:vAlign w:val="center"/>
                </w:tcPr>
                <w:p w14:paraId="3D0A34A4" w14:textId="77777777" w:rsidR="00E16A07" w:rsidRPr="00847DC9" w:rsidRDefault="00E16A07" w:rsidP="00E16A07">
                  <w:pPr>
                    <w:spacing w:line="280" w:lineRule="exact"/>
                    <w:jc w:val="center"/>
                    <w:rPr>
                      <w:rFonts w:ascii="Arial" w:hAnsi="Arial" w:cs="Arial"/>
                    </w:rPr>
                  </w:pPr>
                  <w:r>
                    <w:rPr>
                      <w:rFonts w:ascii="Arial" w:hAnsi="Arial" w:cs="Arial"/>
                    </w:rPr>
                    <w:t>Tak</w:t>
                  </w:r>
                </w:p>
              </w:tc>
              <w:tc>
                <w:tcPr>
                  <w:tcW w:w="516" w:type="pct"/>
                  <w:tcMar>
                    <w:top w:w="0" w:type="dxa"/>
                    <w:left w:w="70" w:type="dxa"/>
                    <w:bottom w:w="0" w:type="dxa"/>
                    <w:right w:w="70" w:type="dxa"/>
                  </w:tcMar>
                  <w:vAlign w:val="center"/>
                </w:tcPr>
                <w:p w14:paraId="4B923C10" w14:textId="77777777" w:rsidR="00E16A07" w:rsidRPr="00847DC9" w:rsidRDefault="00E16A07" w:rsidP="00E16A07">
                  <w:pPr>
                    <w:ind w:left="360"/>
                    <w:jc w:val="center"/>
                    <w:rPr>
                      <w:rFonts w:ascii="Arial" w:hAnsi="Arial" w:cs="Arial"/>
                    </w:rPr>
                  </w:pPr>
                </w:p>
              </w:tc>
            </w:tr>
            <w:tr w:rsidR="00E16A07" w:rsidRPr="00847DC9" w14:paraId="79C0FFAC" w14:textId="77777777" w:rsidTr="009C145E">
              <w:trPr>
                <w:cantSplit/>
                <w:trHeight w:val="379"/>
                <w:jc w:val="center"/>
              </w:trPr>
              <w:tc>
                <w:tcPr>
                  <w:tcW w:w="359" w:type="pct"/>
                  <w:tcMar>
                    <w:top w:w="0" w:type="dxa"/>
                    <w:left w:w="70" w:type="dxa"/>
                    <w:bottom w:w="0" w:type="dxa"/>
                    <w:right w:w="70" w:type="dxa"/>
                  </w:tcMar>
                  <w:vAlign w:val="center"/>
                </w:tcPr>
                <w:p w14:paraId="4343960C"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12E020E8" w14:textId="77777777" w:rsidR="00E16A07" w:rsidRPr="00847DC9" w:rsidRDefault="00E16A07" w:rsidP="00E16A07">
                  <w:pPr>
                    <w:keepNext/>
                    <w:tabs>
                      <w:tab w:val="left" w:pos="283"/>
                    </w:tabs>
                    <w:snapToGrid w:val="0"/>
                    <w:outlineLvl w:val="1"/>
                    <w:rPr>
                      <w:rFonts w:ascii="Arial" w:hAnsi="Arial" w:cs="Arial"/>
                      <w:b/>
                      <w:bCs/>
                    </w:rPr>
                  </w:pPr>
                  <w:proofErr w:type="spellStart"/>
                  <w:r w:rsidRPr="00681107">
                    <w:rPr>
                      <w:lang w:val="en-US"/>
                    </w:rPr>
                    <w:t>Temperatura</w:t>
                  </w:r>
                  <w:proofErr w:type="spellEnd"/>
                </w:p>
              </w:tc>
              <w:tc>
                <w:tcPr>
                  <w:tcW w:w="718" w:type="pct"/>
                  <w:tcMar>
                    <w:top w:w="0" w:type="dxa"/>
                    <w:left w:w="70" w:type="dxa"/>
                    <w:bottom w:w="0" w:type="dxa"/>
                    <w:right w:w="70" w:type="dxa"/>
                  </w:tcMar>
                  <w:vAlign w:val="center"/>
                </w:tcPr>
                <w:p w14:paraId="3B5B0FE4" w14:textId="77777777" w:rsidR="00E16A07" w:rsidRPr="00847DC9" w:rsidRDefault="00E16A07" w:rsidP="00E16A07">
                  <w:pPr>
                    <w:jc w:val="center"/>
                    <w:rPr>
                      <w:rFonts w:ascii="Arial" w:hAnsi="Arial" w:cs="Arial"/>
                    </w:rPr>
                  </w:pPr>
                  <w:r>
                    <w:rPr>
                      <w:rFonts w:ascii="Arial" w:hAnsi="Arial" w:cs="Arial"/>
                      <w:iCs/>
                    </w:rPr>
                    <w:t>Tak</w:t>
                  </w:r>
                </w:p>
              </w:tc>
              <w:tc>
                <w:tcPr>
                  <w:tcW w:w="516" w:type="pct"/>
                  <w:tcMar>
                    <w:top w:w="0" w:type="dxa"/>
                    <w:left w:w="70" w:type="dxa"/>
                    <w:bottom w:w="0" w:type="dxa"/>
                    <w:right w:w="70" w:type="dxa"/>
                  </w:tcMar>
                  <w:vAlign w:val="center"/>
                </w:tcPr>
                <w:p w14:paraId="2F7D6CBB" w14:textId="77777777" w:rsidR="00E16A07" w:rsidRPr="00847DC9" w:rsidRDefault="00E16A07" w:rsidP="00E16A07">
                  <w:pPr>
                    <w:ind w:left="360"/>
                    <w:jc w:val="center"/>
                    <w:rPr>
                      <w:rFonts w:ascii="Arial" w:hAnsi="Arial" w:cs="Arial"/>
                    </w:rPr>
                  </w:pPr>
                </w:p>
              </w:tc>
            </w:tr>
            <w:tr w:rsidR="00E16A07" w:rsidRPr="00847DC9" w14:paraId="6FE2CBA2" w14:textId="77777777" w:rsidTr="009C145E">
              <w:trPr>
                <w:cantSplit/>
                <w:trHeight w:val="357"/>
                <w:jc w:val="center"/>
              </w:trPr>
              <w:tc>
                <w:tcPr>
                  <w:tcW w:w="359" w:type="pct"/>
                  <w:tcMar>
                    <w:top w:w="0" w:type="dxa"/>
                    <w:left w:w="70" w:type="dxa"/>
                    <w:bottom w:w="0" w:type="dxa"/>
                    <w:right w:w="70" w:type="dxa"/>
                  </w:tcMar>
                  <w:vAlign w:val="center"/>
                </w:tcPr>
                <w:p w14:paraId="7C1D5D18"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0D896C6A" w14:textId="77777777" w:rsidR="00E16A07" w:rsidRPr="001B613C" w:rsidRDefault="00E16A07" w:rsidP="00E16A07">
                  <w:pPr>
                    <w:keepNext/>
                    <w:tabs>
                      <w:tab w:val="left" w:pos="283"/>
                    </w:tabs>
                    <w:snapToGrid w:val="0"/>
                    <w:outlineLvl w:val="1"/>
                    <w:rPr>
                      <w:rFonts w:ascii="Arial" w:hAnsi="Arial" w:cs="Arial"/>
                      <w:b/>
                      <w:bCs/>
                    </w:rPr>
                  </w:pPr>
                  <w:proofErr w:type="spellStart"/>
                  <w:r w:rsidRPr="00681107">
                    <w:rPr>
                      <w:lang w:val="en-US"/>
                    </w:rPr>
                    <w:t>Pomiar</w:t>
                  </w:r>
                  <w:proofErr w:type="spellEnd"/>
                  <w:r w:rsidRPr="00681107">
                    <w:rPr>
                      <w:lang w:val="en-US"/>
                    </w:rPr>
                    <w:t xml:space="preserve"> </w:t>
                  </w:r>
                  <w:proofErr w:type="spellStart"/>
                  <w:r w:rsidRPr="00681107">
                    <w:rPr>
                      <w:lang w:val="en-US"/>
                    </w:rPr>
                    <w:t>temperatury</w:t>
                  </w:r>
                  <w:proofErr w:type="spellEnd"/>
                  <w:r w:rsidRPr="00681107">
                    <w:rPr>
                      <w:lang w:val="en-US"/>
                    </w:rPr>
                    <w:t xml:space="preserve"> w 2 </w:t>
                  </w:r>
                  <w:proofErr w:type="spellStart"/>
                  <w:r w:rsidRPr="00681107">
                    <w:rPr>
                      <w:lang w:val="en-US"/>
                    </w:rPr>
                    <w:t>kanałach</w:t>
                  </w:r>
                  <w:proofErr w:type="spellEnd"/>
                </w:p>
              </w:tc>
              <w:tc>
                <w:tcPr>
                  <w:tcW w:w="718" w:type="pct"/>
                  <w:tcMar>
                    <w:top w:w="0" w:type="dxa"/>
                    <w:left w:w="70" w:type="dxa"/>
                    <w:bottom w:w="0" w:type="dxa"/>
                    <w:right w:w="70" w:type="dxa"/>
                  </w:tcMar>
                  <w:vAlign w:val="center"/>
                </w:tcPr>
                <w:p w14:paraId="6C10DA60" w14:textId="77777777" w:rsidR="00E16A07" w:rsidRPr="00847DC9" w:rsidRDefault="00E16A07" w:rsidP="00E16A07">
                  <w:pPr>
                    <w:jc w:val="center"/>
                    <w:rPr>
                      <w:rFonts w:ascii="Arial" w:hAnsi="Arial" w:cs="Arial"/>
                    </w:rPr>
                  </w:pPr>
                  <w:r>
                    <w:rPr>
                      <w:rFonts w:ascii="Arial" w:hAnsi="Arial" w:cs="Arial"/>
                    </w:rPr>
                    <w:t>Tak</w:t>
                  </w:r>
                </w:p>
              </w:tc>
              <w:tc>
                <w:tcPr>
                  <w:tcW w:w="516" w:type="pct"/>
                  <w:tcMar>
                    <w:top w:w="0" w:type="dxa"/>
                    <w:left w:w="70" w:type="dxa"/>
                    <w:bottom w:w="0" w:type="dxa"/>
                    <w:right w:w="70" w:type="dxa"/>
                  </w:tcMar>
                  <w:vAlign w:val="center"/>
                </w:tcPr>
                <w:p w14:paraId="5D9673BC" w14:textId="77777777" w:rsidR="00E16A07" w:rsidRPr="008A1528" w:rsidRDefault="00E16A07" w:rsidP="00E16A07">
                  <w:pPr>
                    <w:ind w:left="360"/>
                    <w:jc w:val="center"/>
                    <w:rPr>
                      <w:rFonts w:ascii="Arial" w:hAnsi="Arial" w:cs="Arial"/>
                    </w:rPr>
                  </w:pPr>
                </w:p>
              </w:tc>
            </w:tr>
            <w:tr w:rsidR="00E16A07" w:rsidRPr="00847DC9" w14:paraId="305EF8AF" w14:textId="77777777" w:rsidTr="009C145E">
              <w:trPr>
                <w:cantSplit/>
                <w:trHeight w:val="357"/>
                <w:jc w:val="center"/>
              </w:trPr>
              <w:tc>
                <w:tcPr>
                  <w:tcW w:w="359" w:type="pct"/>
                  <w:tcMar>
                    <w:top w:w="0" w:type="dxa"/>
                    <w:left w:w="70" w:type="dxa"/>
                    <w:bottom w:w="0" w:type="dxa"/>
                    <w:right w:w="70" w:type="dxa"/>
                  </w:tcMar>
                  <w:vAlign w:val="center"/>
                </w:tcPr>
                <w:p w14:paraId="6AAB0BF9"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3EF72EB1" w14:textId="77777777" w:rsidR="00E16A07" w:rsidRPr="001B613C" w:rsidRDefault="00E16A07" w:rsidP="00E16A07">
                  <w:pPr>
                    <w:keepNext/>
                    <w:tabs>
                      <w:tab w:val="left" w:pos="283"/>
                    </w:tabs>
                    <w:snapToGrid w:val="0"/>
                    <w:outlineLvl w:val="1"/>
                    <w:rPr>
                      <w:rFonts w:ascii="Arial" w:hAnsi="Arial" w:cs="Arial"/>
                      <w:b/>
                      <w:bCs/>
                    </w:rPr>
                  </w:pPr>
                  <w:r w:rsidRPr="00681107">
                    <w:t>Jednoczesna prezentacja w polu parametru temperatury na ekranie głównym monitora stacjonarnego min. 2 wartości temperatury jednocześnie: obu zmierzonych lub jednej zmierzonej i różnicy temperatur</w:t>
                  </w:r>
                </w:p>
              </w:tc>
              <w:tc>
                <w:tcPr>
                  <w:tcW w:w="718" w:type="pct"/>
                  <w:tcMar>
                    <w:top w:w="0" w:type="dxa"/>
                    <w:left w:w="70" w:type="dxa"/>
                    <w:bottom w:w="0" w:type="dxa"/>
                    <w:right w:w="70" w:type="dxa"/>
                  </w:tcMar>
                  <w:vAlign w:val="center"/>
                </w:tcPr>
                <w:p w14:paraId="2BC710F9" w14:textId="77777777" w:rsidR="00E16A07" w:rsidRPr="00847DC9" w:rsidRDefault="00E16A07" w:rsidP="00E16A07">
                  <w:pPr>
                    <w:jc w:val="center"/>
                    <w:rPr>
                      <w:rFonts w:ascii="Arial" w:hAnsi="Arial" w:cs="Arial"/>
                    </w:rPr>
                  </w:pPr>
                  <w:r>
                    <w:rPr>
                      <w:rFonts w:ascii="Arial" w:hAnsi="Arial" w:cs="Arial"/>
                      <w:iCs/>
                    </w:rPr>
                    <w:t>Tak</w:t>
                  </w:r>
                </w:p>
              </w:tc>
              <w:tc>
                <w:tcPr>
                  <w:tcW w:w="516" w:type="pct"/>
                  <w:tcMar>
                    <w:top w:w="0" w:type="dxa"/>
                    <w:left w:w="70" w:type="dxa"/>
                    <w:bottom w:w="0" w:type="dxa"/>
                    <w:right w:w="70" w:type="dxa"/>
                  </w:tcMar>
                  <w:vAlign w:val="center"/>
                </w:tcPr>
                <w:p w14:paraId="0EE2DDAD" w14:textId="77777777" w:rsidR="00E16A07" w:rsidRPr="00847DC9" w:rsidRDefault="00E16A07" w:rsidP="00E16A07">
                  <w:pPr>
                    <w:ind w:left="360"/>
                    <w:jc w:val="center"/>
                    <w:rPr>
                      <w:rFonts w:ascii="Arial" w:hAnsi="Arial" w:cs="Arial"/>
                    </w:rPr>
                  </w:pPr>
                </w:p>
              </w:tc>
            </w:tr>
            <w:tr w:rsidR="00E16A07" w:rsidRPr="00847DC9" w14:paraId="7BE07EA9" w14:textId="77777777" w:rsidTr="009C145E">
              <w:trPr>
                <w:cantSplit/>
                <w:trHeight w:val="379"/>
                <w:jc w:val="center"/>
              </w:trPr>
              <w:tc>
                <w:tcPr>
                  <w:tcW w:w="359" w:type="pct"/>
                  <w:tcMar>
                    <w:top w:w="0" w:type="dxa"/>
                    <w:left w:w="70" w:type="dxa"/>
                    <w:bottom w:w="0" w:type="dxa"/>
                    <w:right w:w="70" w:type="dxa"/>
                  </w:tcMar>
                  <w:vAlign w:val="center"/>
                </w:tcPr>
                <w:p w14:paraId="46772C50"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64EBD1A0" w14:textId="77777777" w:rsidR="00E16A07" w:rsidRPr="00790A82" w:rsidRDefault="00E16A07" w:rsidP="00E16A07">
                  <w:pPr>
                    <w:keepNext/>
                    <w:tabs>
                      <w:tab w:val="left" w:pos="283"/>
                    </w:tabs>
                    <w:snapToGrid w:val="0"/>
                    <w:outlineLvl w:val="1"/>
                    <w:rPr>
                      <w:rFonts w:ascii="Arial" w:hAnsi="Arial" w:cs="Arial"/>
                      <w:b/>
                      <w:bCs/>
                    </w:rPr>
                  </w:pPr>
                  <w:r w:rsidRPr="00681107">
                    <w:t>Możliwość ustawienia etykiet temperatur wg. miejsca pomiaru</w:t>
                  </w:r>
                </w:p>
              </w:tc>
              <w:tc>
                <w:tcPr>
                  <w:tcW w:w="718" w:type="pct"/>
                  <w:tcMar>
                    <w:top w:w="0" w:type="dxa"/>
                    <w:left w:w="70" w:type="dxa"/>
                    <w:bottom w:w="0" w:type="dxa"/>
                    <w:right w:w="70" w:type="dxa"/>
                  </w:tcMar>
                  <w:vAlign w:val="center"/>
                </w:tcPr>
                <w:p w14:paraId="45D5DBCA" w14:textId="77777777" w:rsidR="00E16A07" w:rsidRPr="00847DC9" w:rsidRDefault="00E16A07" w:rsidP="00E16A07">
                  <w:pPr>
                    <w:jc w:val="center"/>
                    <w:rPr>
                      <w:rFonts w:ascii="Arial" w:hAnsi="Arial" w:cs="Arial"/>
                    </w:rPr>
                  </w:pPr>
                  <w:r>
                    <w:rPr>
                      <w:rFonts w:ascii="Arial" w:hAnsi="Arial" w:cs="Arial"/>
                      <w:iCs/>
                    </w:rPr>
                    <w:t>Tak</w:t>
                  </w:r>
                </w:p>
              </w:tc>
              <w:tc>
                <w:tcPr>
                  <w:tcW w:w="516" w:type="pct"/>
                  <w:tcMar>
                    <w:top w:w="0" w:type="dxa"/>
                    <w:left w:w="70" w:type="dxa"/>
                    <w:bottom w:w="0" w:type="dxa"/>
                    <w:right w:w="70" w:type="dxa"/>
                  </w:tcMar>
                  <w:vAlign w:val="center"/>
                </w:tcPr>
                <w:p w14:paraId="385DA71B" w14:textId="77777777" w:rsidR="00E16A07" w:rsidRPr="00847DC9" w:rsidRDefault="00E16A07" w:rsidP="00E16A07">
                  <w:pPr>
                    <w:ind w:left="360"/>
                    <w:jc w:val="center"/>
                    <w:rPr>
                      <w:rFonts w:ascii="Arial" w:hAnsi="Arial" w:cs="Arial"/>
                    </w:rPr>
                  </w:pPr>
                </w:p>
              </w:tc>
            </w:tr>
            <w:tr w:rsidR="00E16A07" w:rsidRPr="00847DC9" w14:paraId="02501770" w14:textId="77777777" w:rsidTr="009C145E">
              <w:trPr>
                <w:cantSplit/>
                <w:trHeight w:val="357"/>
                <w:jc w:val="center"/>
              </w:trPr>
              <w:tc>
                <w:tcPr>
                  <w:tcW w:w="359" w:type="pct"/>
                  <w:tcMar>
                    <w:top w:w="0" w:type="dxa"/>
                    <w:left w:w="70" w:type="dxa"/>
                    <w:bottom w:w="0" w:type="dxa"/>
                    <w:right w:w="70" w:type="dxa"/>
                  </w:tcMar>
                  <w:vAlign w:val="center"/>
                </w:tcPr>
                <w:p w14:paraId="6E682103"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2BC7679A" w14:textId="77777777" w:rsidR="00E16A07" w:rsidRPr="001B613C" w:rsidRDefault="00E16A07" w:rsidP="00E16A07">
                  <w:pPr>
                    <w:keepNext/>
                    <w:tabs>
                      <w:tab w:val="left" w:pos="283"/>
                    </w:tabs>
                    <w:snapToGrid w:val="0"/>
                    <w:outlineLvl w:val="1"/>
                    <w:rPr>
                      <w:rFonts w:ascii="Arial" w:hAnsi="Arial" w:cs="Arial"/>
                      <w:b/>
                      <w:bCs/>
                    </w:rPr>
                  </w:pPr>
                  <w:r w:rsidRPr="00681107">
                    <w:t>W komplecie do każdego monitora: wielorazowy czujnik temperatury skóry dla dorosłych.</w:t>
                  </w:r>
                </w:p>
              </w:tc>
              <w:tc>
                <w:tcPr>
                  <w:tcW w:w="718" w:type="pct"/>
                  <w:tcMar>
                    <w:top w:w="0" w:type="dxa"/>
                    <w:left w:w="70" w:type="dxa"/>
                    <w:bottom w:w="0" w:type="dxa"/>
                    <w:right w:w="70" w:type="dxa"/>
                  </w:tcMar>
                  <w:vAlign w:val="center"/>
                </w:tcPr>
                <w:p w14:paraId="1BDE4DFF" w14:textId="77777777" w:rsidR="00E16A07" w:rsidRPr="00847DC9" w:rsidRDefault="00E16A07" w:rsidP="00E16A07">
                  <w:pPr>
                    <w:jc w:val="center"/>
                    <w:rPr>
                      <w:rFonts w:ascii="Arial" w:hAnsi="Arial" w:cs="Arial"/>
                    </w:rPr>
                  </w:pPr>
                  <w:r>
                    <w:rPr>
                      <w:rFonts w:ascii="Arial" w:eastAsia="Calibri" w:hAnsi="Arial" w:cs="Arial"/>
                      <w:lang w:eastAsia="ar-SA"/>
                    </w:rPr>
                    <w:t>Tak</w:t>
                  </w:r>
                </w:p>
              </w:tc>
              <w:tc>
                <w:tcPr>
                  <w:tcW w:w="516" w:type="pct"/>
                  <w:tcMar>
                    <w:top w:w="0" w:type="dxa"/>
                    <w:left w:w="70" w:type="dxa"/>
                    <w:bottom w:w="0" w:type="dxa"/>
                    <w:right w:w="70" w:type="dxa"/>
                  </w:tcMar>
                  <w:vAlign w:val="center"/>
                </w:tcPr>
                <w:p w14:paraId="3A62FB51" w14:textId="77777777" w:rsidR="00E16A07" w:rsidRPr="00847DC9" w:rsidRDefault="00E16A07" w:rsidP="00E16A07">
                  <w:pPr>
                    <w:ind w:left="360"/>
                    <w:jc w:val="center"/>
                    <w:rPr>
                      <w:rFonts w:ascii="Arial" w:hAnsi="Arial" w:cs="Arial"/>
                    </w:rPr>
                  </w:pPr>
                </w:p>
              </w:tc>
            </w:tr>
            <w:bookmarkEnd w:id="7"/>
            <w:tr w:rsidR="00E16A07" w:rsidRPr="00396CCE" w14:paraId="71BA84A9" w14:textId="77777777" w:rsidTr="009C145E">
              <w:trPr>
                <w:cantSplit/>
                <w:trHeight w:val="357"/>
                <w:jc w:val="center"/>
              </w:trPr>
              <w:tc>
                <w:tcPr>
                  <w:tcW w:w="5000" w:type="pct"/>
                  <w:gridSpan w:val="4"/>
                  <w:shd w:val="clear" w:color="auto" w:fill="D1D1D1" w:themeFill="background2" w:themeFillShade="E6"/>
                  <w:tcMar>
                    <w:top w:w="0" w:type="dxa"/>
                    <w:left w:w="70" w:type="dxa"/>
                    <w:bottom w:w="0" w:type="dxa"/>
                    <w:right w:w="70" w:type="dxa"/>
                  </w:tcMar>
                  <w:vAlign w:val="center"/>
                </w:tcPr>
                <w:p w14:paraId="559FE254" w14:textId="77777777" w:rsidR="00E16A07" w:rsidRPr="00396CCE" w:rsidRDefault="00E16A07" w:rsidP="00E16A07">
                  <w:pPr>
                    <w:ind w:left="360"/>
                    <w:rPr>
                      <w:rFonts w:ascii="Arial" w:hAnsi="Arial" w:cs="Arial"/>
                    </w:rPr>
                  </w:pPr>
                  <w:r w:rsidRPr="005971EB">
                    <w:rPr>
                      <w:rFonts w:ascii="Arial" w:eastAsia="Calibri" w:hAnsi="Arial" w:cs="Arial"/>
                      <w:b/>
                      <w:bCs/>
                      <w:lang w:eastAsia="ar-SA"/>
                    </w:rPr>
                    <w:t>Możliwości rozbudowy</w:t>
                  </w:r>
                </w:p>
              </w:tc>
            </w:tr>
            <w:tr w:rsidR="00E16A07" w:rsidRPr="00396CCE" w14:paraId="415598D9" w14:textId="77777777" w:rsidTr="009C145E">
              <w:trPr>
                <w:cantSplit/>
                <w:trHeight w:val="357"/>
                <w:jc w:val="center"/>
              </w:trPr>
              <w:tc>
                <w:tcPr>
                  <w:tcW w:w="359" w:type="pct"/>
                  <w:tcMar>
                    <w:top w:w="0" w:type="dxa"/>
                    <w:left w:w="70" w:type="dxa"/>
                    <w:bottom w:w="0" w:type="dxa"/>
                    <w:right w:w="70" w:type="dxa"/>
                  </w:tcMar>
                  <w:vAlign w:val="center"/>
                </w:tcPr>
                <w:p w14:paraId="1B803791" w14:textId="77777777" w:rsidR="00E16A07" w:rsidRPr="00396CCE"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20E06602" w14:textId="77777777" w:rsidR="00E16A07" w:rsidRPr="00681107" w:rsidRDefault="00E16A07" w:rsidP="00E16A07">
                  <w:pPr>
                    <w:keepNext/>
                    <w:tabs>
                      <w:tab w:val="left" w:pos="283"/>
                    </w:tabs>
                    <w:snapToGrid w:val="0"/>
                    <w:outlineLvl w:val="1"/>
                  </w:pPr>
                  <w:r w:rsidRPr="0081070B">
                    <w:t xml:space="preserve">Możliwość rozbudowy o monitorowanie gazowe w strumieniu bocznym, min.: CO2, O2, N2O i anestetyków z </w:t>
                  </w:r>
                  <w:proofErr w:type="spellStart"/>
                  <w:r w:rsidRPr="0081070B">
                    <w:t>automatyczą</w:t>
                  </w:r>
                  <w:proofErr w:type="spellEnd"/>
                  <w:r w:rsidRPr="0081070B">
                    <w:t xml:space="preserve"> identyfikacją środka znieczulającego oraz prezentacją MAC / </w:t>
                  </w:r>
                  <w:proofErr w:type="spellStart"/>
                  <w:r w:rsidRPr="0081070B">
                    <w:t>MACage</w:t>
                  </w:r>
                  <w:proofErr w:type="spellEnd"/>
                  <w:r w:rsidRPr="0081070B">
                    <w:t>. Pomiary możliwe u pacjentów zaintubowanych i niezaintubowanych. Pomiar realizowany z wykorzystaniem modułu oferowanego systemu monitorowania, przenoszonego pomiędzy stanowiskami, zapewniającego wyświetlanie monitorowanych parametrów na ekranie monitora i pełną obsługę funkcji monitorowania i alarmowania za pośrednictwem ekranu monitora pacjenta. Możliwość zamiennego stosowania modułu pomiarowego pomiędzy różnymi monitorami i aparatami do znieczulania tego samego producenta.</w:t>
                  </w:r>
                </w:p>
              </w:tc>
              <w:tc>
                <w:tcPr>
                  <w:tcW w:w="718" w:type="pct"/>
                  <w:tcMar>
                    <w:top w:w="0" w:type="dxa"/>
                    <w:left w:w="70" w:type="dxa"/>
                    <w:bottom w:w="0" w:type="dxa"/>
                    <w:right w:w="70" w:type="dxa"/>
                  </w:tcMar>
                  <w:vAlign w:val="center"/>
                </w:tcPr>
                <w:p w14:paraId="5BB61445" w14:textId="77777777" w:rsidR="00E16A07" w:rsidRPr="001545D1" w:rsidRDefault="00E16A07" w:rsidP="00E16A07">
                  <w:pPr>
                    <w:jc w:val="center"/>
                    <w:rPr>
                      <w:rFonts w:ascii="Arial" w:hAnsi="Arial" w:cs="Arial"/>
                      <w:iCs/>
                    </w:rPr>
                  </w:pPr>
                  <w:r w:rsidRPr="00ED4525">
                    <w:rPr>
                      <w:rFonts w:ascii="Arial" w:hAnsi="Arial" w:cs="Arial"/>
                      <w:iCs/>
                    </w:rPr>
                    <w:t>Tak</w:t>
                  </w:r>
                </w:p>
              </w:tc>
              <w:tc>
                <w:tcPr>
                  <w:tcW w:w="516" w:type="pct"/>
                  <w:tcMar>
                    <w:top w:w="0" w:type="dxa"/>
                    <w:left w:w="70" w:type="dxa"/>
                    <w:bottom w:w="0" w:type="dxa"/>
                    <w:right w:w="70" w:type="dxa"/>
                  </w:tcMar>
                  <w:vAlign w:val="center"/>
                </w:tcPr>
                <w:p w14:paraId="73348816" w14:textId="77777777" w:rsidR="00E16A07" w:rsidRPr="00396CCE" w:rsidRDefault="00E16A07" w:rsidP="00E16A07">
                  <w:pPr>
                    <w:ind w:left="360"/>
                    <w:jc w:val="center"/>
                    <w:rPr>
                      <w:rFonts w:ascii="Arial" w:hAnsi="Arial" w:cs="Arial"/>
                    </w:rPr>
                  </w:pPr>
                </w:p>
              </w:tc>
            </w:tr>
            <w:tr w:rsidR="00E16A07" w:rsidRPr="00396CCE" w14:paraId="4978C92E" w14:textId="77777777" w:rsidTr="009C145E">
              <w:trPr>
                <w:cantSplit/>
                <w:trHeight w:val="357"/>
                <w:jc w:val="center"/>
              </w:trPr>
              <w:tc>
                <w:tcPr>
                  <w:tcW w:w="359" w:type="pct"/>
                  <w:tcMar>
                    <w:top w:w="0" w:type="dxa"/>
                    <w:left w:w="70" w:type="dxa"/>
                    <w:bottom w:w="0" w:type="dxa"/>
                    <w:right w:w="70" w:type="dxa"/>
                  </w:tcMar>
                  <w:vAlign w:val="center"/>
                </w:tcPr>
                <w:p w14:paraId="0BD58331" w14:textId="77777777" w:rsidR="00E16A07" w:rsidRPr="00396CCE"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1916B7C9" w14:textId="77777777" w:rsidR="00E16A07" w:rsidRPr="00681107" w:rsidRDefault="00E16A07" w:rsidP="00E16A07">
                  <w:pPr>
                    <w:keepNext/>
                    <w:tabs>
                      <w:tab w:val="left" w:pos="283"/>
                    </w:tabs>
                    <w:snapToGrid w:val="0"/>
                    <w:outlineLvl w:val="1"/>
                  </w:pPr>
                  <w:r w:rsidRPr="0081070B">
                    <w:t xml:space="preserve">Możliwość rozbudowy o pomiar rzutu minutowego serca z wykorzystaniem cewnika </w:t>
                  </w:r>
                  <w:proofErr w:type="spellStart"/>
                  <w:r w:rsidRPr="0081070B">
                    <w:t>Swana-Ganza</w:t>
                  </w:r>
                  <w:proofErr w:type="spellEnd"/>
                  <w:r w:rsidRPr="0081070B">
                    <w:t>. Pomiar realizowany z wykorzystaniem modułu oferowanego systemu monitorowania, przenoszonego pomiędzy stanowiskami, zapewniającego wyświetlanie monitorowanych parametrów na ekranie monitora i pełną obsługę funkcji monitorowania i alarmowania za pośrednictwem ekranu monitora pacjenta</w:t>
                  </w:r>
                </w:p>
              </w:tc>
              <w:tc>
                <w:tcPr>
                  <w:tcW w:w="718" w:type="pct"/>
                  <w:tcMar>
                    <w:top w:w="0" w:type="dxa"/>
                    <w:left w:w="70" w:type="dxa"/>
                    <w:bottom w:w="0" w:type="dxa"/>
                    <w:right w:w="70" w:type="dxa"/>
                  </w:tcMar>
                  <w:vAlign w:val="center"/>
                </w:tcPr>
                <w:p w14:paraId="17954A5A" w14:textId="77777777" w:rsidR="00E16A07" w:rsidRPr="001545D1" w:rsidRDefault="00E16A07" w:rsidP="00E16A07">
                  <w:pPr>
                    <w:jc w:val="center"/>
                    <w:rPr>
                      <w:rFonts w:ascii="Arial" w:hAnsi="Arial" w:cs="Arial"/>
                      <w:iCs/>
                    </w:rPr>
                  </w:pPr>
                  <w:r w:rsidRPr="00ED4525">
                    <w:rPr>
                      <w:rFonts w:ascii="Arial" w:hAnsi="Arial" w:cs="Arial"/>
                      <w:iCs/>
                    </w:rPr>
                    <w:t>Tak</w:t>
                  </w:r>
                </w:p>
              </w:tc>
              <w:tc>
                <w:tcPr>
                  <w:tcW w:w="516" w:type="pct"/>
                  <w:tcMar>
                    <w:top w:w="0" w:type="dxa"/>
                    <w:left w:w="70" w:type="dxa"/>
                    <w:bottom w:w="0" w:type="dxa"/>
                    <w:right w:w="70" w:type="dxa"/>
                  </w:tcMar>
                  <w:vAlign w:val="center"/>
                </w:tcPr>
                <w:p w14:paraId="5552183D" w14:textId="77777777" w:rsidR="00E16A07" w:rsidRPr="00396CCE" w:rsidRDefault="00E16A07" w:rsidP="00E16A07">
                  <w:pPr>
                    <w:ind w:left="360"/>
                    <w:jc w:val="center"/>
                    <w:rPr>
                      <w:rFonts w:ascii="Arial" w:hAnsi="Arial" w:cs="Arial"/>
                    </w:rPr>
                  </w:pPr>
                </w:p>
              </w:tc>
            </w:tr>
            <w:tr w:rsidR="00E16A07" w:rsidRPr="00396CCE" w14:paraId="22075B0E" w14:textId="77777777" w:rsidTr="009C145E">
              <w:trPr>
                <w:cantSplit/>
                <w:trHeight w:val="357"/>
                <w:jc w:val="center"/>
              </w:trPr>
              <w:tc>
                <w:tcPr>
                  <w:tcW w:w="359" w:type="pct"/>
                  <w:tcMar>
                    <w:top w:w="0" w:type="dxa"/>
                    <w:left w:w="70" w:type="dxa"/>
                    <w:bottom w:w="0" w:type="dxa"/>
                    <w:right w:w="70" w:type="dxa"/>
                  </w:tcMar>
                  <w:vAlign w:val="center"/>
                </w:tcPr>
                <w:p w14:paraId="39CACE91" w14:textId="77777777" w:rsidR="00E16A07" w:rsidRPr="00396CCE"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346356E2" w14:textId="77777777" w:rsidR="00E16A07" w:rsidRPr="0081070B" w:rsidRDefault="00E16A07" w:rsidP="00E16A07">
                  <w:pPr>
                    <w:keepNext/>
                    <w:tabs>
                      <w:tab w:val="left" w:pos="283"/>
                    </w:tabs>
                    <w:snapToGrid w:val="0"/>
                    <w:outlineLvl w:val="1"/>
                  </w:pPr>
                  <w:r w:rsidRPr="003909BB">
                    <w:t xml:space="preserve">Możliwość rozbudowy o pomiar zwiotczenia mięśni przez monitorowanie transmisji nerwowo-mięśniowej NMT z wykorzystaniem </w:t>
                  </w:r>
                  <w:proofErr w:type="spellStart"/>
                  <w:r w:rsidRPr="003909BB">
                    <w:t>mechanosensora</w:t>
                  </w:r>
                  <w:proofErr w:type="spellEnd"/>
                  <w:r w:rsidRPr="003909BB">
                    <w:t xml:space="preserve"> lub </w:t>
                  </w:r>
                  <w:proofErr w:type="spellStart"/>
                  <w:r w:rsidRPr="003909BB">
                    <w:t>elektrosensora</w:t>
                  </w:r>
                  <w:proofErr w:type="spellEnd"/>
                  <w:r w:rsidRPr="003909BB">
                    <w:t xml:space="preserve"> - możliwość wyboru przez Użytkownika pomiędzy w/w metodami w trakcie </w:t>
                  </w:r>
                  <w:proofErr w:type="spellStart"/>
                  <w:r w:rsidRPr="003909BB">
                    <w:t>użytkownia</w:t>
                  </w:r>
                  <w:proofErr w:type="spellEnd"/>
                  <w:r w:rsidRPr="003909BB">
                    <w:t xml:space="preserve"> monitora. Dostępne tryby stymulacji min.: ST, DBS, TET, </w:t>
                  </w:r>
                  <w:proofErr w:type="spellStart"/>
                  <w:r w:rsidRPr="003909BB">
                    <w:t>ToF</w:t>
                  </w:r>
                  <w:proofErr w:type="spellEnd"/>
                  <w:r w:rsidRPr="003909BB">
                    <w:t>. Kardiomonitor wyposażony w funkcje:</w:t>
                  </w:r>
                  <w:r w:rsidRPr="003909BB">
                    <w:br/>
                    <w:t xml:space="preserve">- tzw. </w:t>
                  </w:r>
                  <w:proofErr w:type="spellStart"/>
                  <w:r w:rsidRPr="003909BB">
                    <w:t>Hookup-advisor</w:t>
                  </w:r>
                  <w:proofErr w:type="spellEnd"/>
                  <w:r w:rsidRPr="003909BB">
                    <w:t xml:space="preserve"> - narzędzie ekranowe podpowiadające rozmieszczenie elektrod oraz umożliwiające weryfikację prawidłowego ich kontaktu ze skórą pacjenta,</w:t>
                  </w:r>
                  <w:r w:rsidRPr="003909BB">
                    <w:br/>
                    <w:t>- dźwiękową sygnalizację stymulacji,</w:t>
                  </w:r>
                  <w:r w:rsidRPr="003909BB">
                    <w:br/>
                    <w:t>- dźwiękową sygnalizację ustępowania blokady.</w:t>
                  </w:r>
                  <w:r w:rsidRPr="003909BB">
                    <w:br/>
                    <w:t>Pomiar realizowany z wykorzystaniem modułu oferowanego systemu monitorowania, przenoszonego pomiędzy stanowiskami, zapewniającego wyświetlanie monitorowanych parametrów na ekranie monitora i pełną obsługę funkcji monitorowania i alarmowania za pośrednictwem ekranu monitora pacjenta</w:t>
                  </w:r>
                </w:p>
              </w:tc>
              <w:tc>
                <w:tcPr>
                  <w:tcW w:w="718" w:type="pct"/>
                  <w:tcMar>
                    <w:top w:w="0" w:type="dxa"/>
                    <w:left w:w="70" w:type="dxa"/>
                    <w:bottom w:w="0" w:type="dxa"/>
                    <w:right w:w="70" w:type="dxa"/>
                  </w:tcMar>
                </w:tcPr>
                <w:p w14:paraId="6208FD82" w14:textId="77777777" w:rsidR="00E16A07" w:rsidRPr="00ED4525" w:rsidRDefault="00E16A07" w:rsidP="00E16A07">
                  <w:pPr>
                    <w:jc w:val="center"/>
                    <w:rPr>
                      <w:rFonts w:ascii="Arial" w:hAnsi="Arial" w:cs="Arial"/>
                      <w:iCs/>
                    </w:rPr>
                  </w:pPr>
                  <w:r w:rsidRPr="00627442">
                    <w:rPr>
                      <w:rFonts w:ascii="Arial" w:hAnsi="Arial" w:cs="Arial"/>
                      <w:iCs/>
                    </w:rPr>
                    <w:t>Tak</w:t>
                  </w:r>
                </w:p>
              </w:tc>
              <w:tc>
                <w:tcPr>
                  <w:tcW w:w="516" w:type="pct"/>
                  <w:tcMar>
                    <w:top w:w="0" w:type="dxa"/>
                    <w:left w:w="70" w:type="dxa"/>
                    <w:bottom w:w="0" w:type="dxa"/>
                    <w:right w:w="70" w:type="dxa"/>
                  </w:tcMar>
                  <w:vAlign w:val="center"/>
                </w:tcPr>
                <w:p w14:paraId="0DF2432A" w14:textId="77777777" w:rsidR="00E16A07" w:rsidRPr="00396CCE" w:rsidRDefault="00E16A07" w:rsidP="00E16A07">
                  <w:pPr>
                    <w:ind w:left="360"/>
                    <w:jc w:val="center"/>
                    <w:rPr>
                      <w:rFonts w:ascii="Arial" w:hAnsi="Arial" w:cs="Arial"/>
                    </w:rPr>
                  </w:pPr>
                </w:p>
              </w:tc>
            </w:tr>
            <w:tr w:rsidR="00E16A07" w:rsidRPr="00396CCE" w14:paraId="5740F268" w14:textId="77777777" w:rsidTr="009C145E">
              <w:trPr>
                <w:cantSplit/>
                <w:trHeight w:val="357"/>
                <w:jc w:val="center"/>
              </w:trPr>
              <w:tc>
                <w:tcPr>
                  <w:tcW w:w="359" w:type="pct"/>
                  <w:tcMar>
                    <w:top w:w="0" w:type="dxa"/>
                    <w:left w:w="70" w:type="dxa"/>
                    <w:bottom w:w="0" w:type="dxa"/>
                    <w:right w:w="70" w:type="dxa"/>
                  </w:tcMar>
                  <w:vAlign w:val="center"/>
                </w:tcPr>
                <w:p w14:paraId="0F3CF5CA" w14:textId="77777777" w:rsidR="00E16A07" w:rsidRPr="00396CCE"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30AE07B9" w14:textId="77777777" w:rsidR="00E16A07" w:rsidRPr="0081070B" w:rsidRDefault="00E16A07" w:rsidP="00E16A07">
                  <w:pPr>
                    <w:keepNext/>
                    <w:tabs>
                      <w:tab w:val="left" w:pos="283"/>
                    </w:tabs>
                    <w:snapToGrid w:val="0"/>
                    <w:outlineLvl w:val="1"/>
                  </w:pPr>
                  <w:r w:rsidRPr="003909BB">
                    <w:t>Możliwość rozbudowy o pomiar głębokości uśpienia. Pomiar realizowany przez analizę sygnału EEG, wspomaganego pomiarem elektromiografii mięśni czoła, z obliczaniem parametrów SE, RE i BSR. Pomiar realizowany z wykorzystaniem modułu oferowanego systemu monitorowania, przenoszonego pomiędzy stanowiskami, zapewniającego wyświetlanie monitorowanych parametrów na ekranie monitora i pełną obsługę funkcji monitorowania i alarmowania za pośrednictwem ekranu monitora pacjenta</w:t>
                  </w:r>
                </w:p>
              </w:tc>
              <w:tc>
                <w:tcPr>
                  <w:tcW w:w="718" w:type="pct"/>
                  <w:tcMar>
                    <w:top w:w="0" w:type="dxa"/>
                    <w:left w:w="70" w:type="dxa"/>
                    <w:bottom w:w="0" w:type="dxa"/>
                    <w:right w:w="70" w:type="dxa"/>
                  </w:tcMar>
                </w:tcPr>
                <w:p w14:paraId="1F6B06AC" w14:textId="77777777" w:rsidR="00E16A07" w:rsidRPr="00ED4525" w:rsidRDefault="00E16A07" w:rsidP="00E16A07">
                  <w:pPr>
                    <w:jc w:val="center"/>
                    <w:rPr>
                      <w:rFonts w:ascii="Arial" w:hAnsi="Arial" w:cs="Arial"/>
                      <w:iCs/>
                    </w:rPr>
                  </w:pPr>
                  <w:r w:rsidRPr="00627442">
                    <w:rPr>
                      <w:rFonts w:ascii="Arial" w:hAnsi="Arial" w:cs="Arial"/>
                      <w:iCs/>
                    </w:rPr>
                    <w:t>Tak</w:t>
                  </w:r>
                </w:p>
              </w:tc>
              <w:tc>
                <w:tcPr>
                  <w:tcW w:w="516" w:type="pct"/>
                  <w:tcMar>
                    <w:top w:w="0" w:type="dxa"/>
                    <w:left w:w="70" w:type="dxa"/>
                    <w:bottom w:w="0" w:type="dxa"/>
                    <w:right w:w="70" w:type="dxa"/>
                  </w:tcMar>
                  <w:vAlign w:val="center"/>
                </w:tcPr>
                <w:p w14:paraId="67EBAC61" w14:textId="77777777" w:rsidR="00E16A07" w:rsidRPr="00396CCE" w:rsidRDefault="00E16A07" w:rsidP="00E16A07">
                  <w:pPr>
                    <w:ind w:left="360"/>
                    <w:jc w:val="center"/>
                    <w:rPr>
                      <w:rFonts w:ascii="Arial" w:hAnsi="Arial" w:cs="Arial"/>
                    </w:rPr>
                  </w:pPr>
                </w:p>
              </w:tc>
            </w:tr>
            <w:tr w:rsidR="00E16A07" w:rsidRPr="00396CCE" w14:paraId="612B0245" w14:textId="77777777" w:rsidTr="009C145E">
              <w:trPr>
                <w:cantSplit/>
                <w:trHeight w:val="357"/>
                <w:jc w:val="center"/>
              </w:trPr>
              <w:tc>
                <w:tcPr>
                  <w:tcW w:w="359" w:type="pct"/>
                  <w:tcMar>
                    <w:top w:w="0" w:type="dxa"/>
                    <w:left w:w="70" w:type="dxa"/>
                    <w:bottom w:w="0" w:type="dxa"/>
                    <w:right w:w="70" w:type="dxa"/>
                  </w:tcMar>
                  <w:vAlign w:val="center"/>
                </w:tcPr>
                <w:p w14:paraId="71A07292" w14:textId="77777777" w:rsidR="00E16A07" w:rsidRPr="00396CCE"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33582F5F" w14:textId="77777777" w:rsidR="00E16A07" w:rsidRPr="00681107" w:rsidRDefault="00E16A07" w:rsidP="00E16A07">
                  <w:pPr>
                    <w:keepNext/>
                    <w:tabs>
                      <w:tab w:val="left" w:pos="283"/>
                    </w:tabs>
                    <w:snapToGrid w:val="0"/>
                    <w:outlineLvl w:val="1"/>
                  </w:pPr>
                  <w:r w:rsidRPr="00B55C23">
                    <w:t xml:space="preserve">Możliwość rozbudowy kardiomonitora o pomiar poziomu analgezji - pomiar reakcji hemodynamicznej pacjenta na bodźce </w:t>
                  </w:r>
                  <w:proofErr w:type="spellStart"/>
                  <w:r w:rsidRPr="00B55C23">
                    <w:t>nocyceptywne</w:t>
                  </w:r>
                  <w:proofErr w:type="spellEnd"/>
                  <w:r w:rsidRPr="00B55C23">
                    <w:t xml:space="preserve"> i środki przeciwbólowe, realizowany za pośrednictwem czujnika saturacji - bez konieczności stosowania dodatkowych akcesoriów zużywalnych. Wynik pomiaru prezentowany na wspólnym wykresie z pomiarem głębokości uśpienia, w sposób ułatwiający prowadzenie znieczulenia i optymalizację zużycia środków znieczulających.</w:t>
                  </w:r>
                </w:p>
              </w:tc>
              <w:tc>
                <w:tcPr>
                  <w:tcW w:w="718" w:type="pct"/>
                  <w:tcMar>
                    <w:top w:w="0" w:type="dxa"/>
                    <w:left w:w="70" w:type="dxa"/>
                    <w:bottom w:w="0" w:type="dxa"/>
                    <w:right w:w="70" w:type="dxa"/>
                  </w:tcMar>
                  <w:vAlign w:val="center"/>
                </w:tcPr>
                <w:p w14:paraId="591E0B61" w14:textId="77777777" w:rsidR="00E16A07" w:rsidRPr="001545D1" w:rsidRDefault="00E16A07" w:rsidP="00E16A07">
                  <w:pPr>
                    <w:jc w:val="center"/>
                    <w:rPr>
                      <w:rFonts w:ascii="Arial" w:hAnsi="Arial" w:cs="Arial"/>
                      <w:iCs/>
                    </w:rPr>
                  </w:pPr>
                  <w:r w:rsidRPr="00ED4525">
                    <w:rPr>
                      <w:rFonts w:ascii="Arial" w:hAnsi="Arial" w:cs="Arial"/>
                      <w:iCs/>
                    </w:rPr>
                    <w:t>Tak</w:t>
                  </w:r>
                </w:p>
              </w:tc>
              <w:tc>
                <w:tcPr>
                  <w:tcW w:w="516" w:type="pct"/>
                  <w:tcMar>
                    <w:top w:w="0" w:type="dxa"/>
                    <w:left w:w="70" w:type="dxa"/>
                    <w:bottom w:w="0" w:type="dxa"/>
                    <w:right w:w="70" w:type="dxa"/>
                  </w:tcMar>
                  <w:vAlign w:val="center"/>
                </w:tcPr>
                <w:p w14:paraId="70A76718" w14:textId="77777777" w:rsidR="00E16A07" w:rsidRPr="00396CCE" w:rsidRDefault="00E16A07" w:rsidP="00E16A07">
                  <w:pPr>
                    <w:ind w:left="360"/>
                    <w:jc w:val="center"/>
                    <w:rPr>
                      <w:rFonts w:ascii="Arial" w:hAnsi="Arial" w:cs="Arial"/>
                    </w:rPr>
                  </w:pPr>
                </w:p>
              </w:tc>
            </w:tr>
            <w:tr w:rsidR="00E16A07" w:rsidRPr="00396CCE" w14:paraId="4D51DDC9" w14:textId="77777777" w:rsidTr="009C145E">
              <w:trPr>
                <w:cantSplit/>
                <w:trHeight w:val="357"/>
                <w:jc w:val="center"/>
              </w:trPr>
              <w:tc>
                <w:tcPr>
                  <w:tcW w:w="359" w:type="pct"/>
                  <w:tcMar>
                    <w:top w:w="0" w:type="dxa"/>
                    <w:left w:w="70" w:type="dxa"/>
                    <w:bottom w:w="0" w:type="dxa"/>
                    <w:right w:w="70" w:type="dxa"/>
                  </w:tcMar>
                  <w:vAlign w:val="center"/>
                </w:tcPr>
                <w:p w14:paraId="4A030953" w14:textId="77777777" w:rsidR="00E16A07" w:rsidRPr="00396CCE"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7189A372" w14:textId="77777777" w:rsidR="00E16A07" w:rsidRPr="00681107" w:rsidRDefault="00E16A07" w:rsidP="00E16A07">
                  <w:pPr>
                    <w:keepNext/>
                    <w:tabs>
                      <w:tab w:val="left" w:pos="283"/>
                    </w:tabs>
                    <w:snapToGrid w:val="0"/>
                    <w:outlineLvl w:val="1"/>
                  </w:pPr>
                  <w:r w:rsidRPr="00B55C23">
                    <w:t>Możliwość rozbudowy o podłączenie aparatu do znieczulania, zapewniające prezentację na ekranie kardiomonitora wartości parametrów i krzywych dynamicznych oraz sygnalizację alarmów. Dane przesyłane dalej do systemu centralnego monitorowania.</w:t>
                  </w:r>
                </w:p>
              </w:tc>
              <w:tc>
                <w:tcPr>
                  <w:tcW w:w="718" w:type="pct"/>
                  <w:tcMar>
                    <w:top w:w="0" w:type="dxa"/>
                    <w:left w:w="70" w:type="dxa"/>
                    <w:bottom w:w="0" w:type="dxa"/>
                    <w:right w:w="70" w:type="dxa"/>
                  </w:tcMar>
                  <w:vAlign w:val="center"/>
                </w:tcPr>
                <w:p w14:paraId="485034A4" w14:textId="77777777" w:rsidR="00E16A07" w:rsidRPr="001545D1" w:rsidRDefault="00E16A07" w:rsidP="00E16A07">
                  <w:pPr>
                    <w:jc w:val="center"/>
                    <w:rPr>
                      <w:rFonts w:ascii="Arial" w:hAnsi="Arial" w:cs="Arial"/>
                      <w:iCs/>
                    </w:rPr>
                  </w:pPr>
                  <w:r w:rsidRPr="00ED4525">
                    <w:rPr>
                      <w:rFonts w:ascii="Arial" w:hAnsi="Arial" w:cs="Arial"/>
                      <w:iCs/>
                    </w:rPr>
                    <w:t>Tak</w:t>
                  </w:r>
                </w:p>
              </w:tc>
              <w:tc>
                <w:tcPr>
                  <w:tcW w:w="516" w:type="pct"/>
                  <w:tcMar>
                    <w:top w:w="0" w:type="dxa"/>
                    <w:left w:w="70" w:type="dxa"/>
                    <w:bottom w:w="0" w:type="dxa"/>
                    <w:right w:w="70" w:type="dxa"/>
                  </w:tcMar>
                  <w:vAlign w:val="center"/>
                </w:tcPr>
                <w:p w14:paraId="48004488" w14:textId="77777777" w:rsidR="00E16A07" w:rsidRPr="00396CCE" w:rsidRDefault="00E16A07" w:rsidP="00E16A07">
                  <w:pPr>
                    <w:ind w:left="360"/>
                    <w:jc w:val="center"/>
                    <w:rPr>
                      <w:rFonts w:ascii="Arial" w:hAnsi="Arial" w:cs="Arial"/>
                    </w:rPr>
                  </w:pPr>
                </w:p>
              </w:tc>
            </w:tr>
            <w:tr w:rsidR="00E16A07" w:rsidRPr="00847DC9" w14:paraId="65B587D0" w14:textId="77777777" w:rsidTr="009C145E">
              <w:trPr>
                <w:cantSplit/>
                <w:trHeight w:val="379"/>
                <w:jc w:val="center"/>
              </w:trPr>
              <w:tc>
                <w:tcPr>
                  <w:tcW w:w="5000" w:type="pct"/>
                  <w:gridSpan w:val="4"/>
                  <w:shd w:val="clear" w:color="auto" w:fill="BFBFBF" w:themeFill="background1" w:themeFillShade="BF"/>
                  <w:tcMar>
                    <w:top w:w="0" w:type="dxa"/>
                    <w:left w:w="70" w:type="dxa"/>
                    <w:bottom w:w="0" w:type="dxa"/>
                    <w:right w:w="70" w:type="dxa"/>
                  </w:tcMar>
                  <w:vAlign w:val="center"/>
                </w:tcPr>
                <w:p w14:paraId="58B653B1" w14:textId="77777777" w:rsidR="00E16A07" w:rsidRPr="00847DC9" w:rsidRDefault="00E16A07" w:rsidP="00E16A07">
                  <w:pPr>
                    <w:ind w:left="360"/>
                    <w:rPr>
                      <w:rFonts w:ascii="Arial" w:hAnsi="Arial" w:cs="Arial"/>
                    </w:rPr>
                  </w:pPr>
                  <w:r w:rsidRPr="00847DC9">
                    <w:rPr>
                      <w:rFonts w:ascii="Arial" w:eastAsia="Calibri" w:hAnsi="Arial" w:cs="Arial"/>
                      <w:b/>
                      <w:bCs/>
                      <w:lang w:eastAsia="ar-SA"/>
                    </w:rPr>
                    <w:t>Alarmy</w:t>
                  </w:r>
                </w:p>
              </w:tc>
            </w:tr>
            <w:tr w:rsidR="00E16A07" w:rsidRPr="00847DC9" w14:paraId="61E0C2A9" w14:textId="77777777" w:rsidTr="009C145E">
              <w:trPr>
                <w:cantSplit/>
                <w:trHeight w:val="357"/>
                <w:jc w:val="center"/>
              </w:trPr>
              <w:tc>
                <w:tcPr>
                  <w:tcW w:w="359" w:type="pct"/>
                  <w:tcMar>
                    <w:top w:w="0" w:type="dxa"/>
                    <w:left w:w="70" w:type="dxa"/>
                    <w:bottom w:w="0" w:type="dxa"/>
                    <w:right w:w="70" w:type="dxa"/>
                  </w:tcMar>
                  <w:vAlign w:val="center"/>
                </w:tcPr>
                <w:p w14:paraId="00282097"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bookmarkStart w:id="8" w:name="_Hlk160446411"/>
                </w:p>
              </w:tc>
              <w:tc>
                <w:tcPr>
                  <w:tcW w:w="3407" w:type="pct"/>
                  <w:tcMar>
                    <w:top w:w="0" w:type="dxa"/>
                    <w:left w:w="70" w:type="dxa"/>
                    <w:bottom w:w="0" w:type="dxa"/>
                    <w:right w:w="70" w:type="dxa"/>
                  </w:tcMar>
                  <w:vAlign w:val="center"/>
                </w:tcPr>
                <w:p w14:paraId="1E76F528" w14:textId="77777777" w:rsidR="00E16A07" w:rsidRPr="0063440C" w:rsidRDefault="00E16A07" w:rsidP="00E16A07">
                  <w:pPr>
                    <w:keepNext/>
                    <w:tabs>
                      <w:tab w:val="left" w:pos="283"/>
                    </w:tabs>
                    <w:snapToGrid w:val="0"/>
                    <w:outlineLvl w:val="1"/>
                    <w:rPr>
                      <w:rFonts w:ascii="Arial" w:hAnsi="Arial" w:cs="Arial"/>
                      <w:b/>
                      <w:bCs/>
                    </w:rPr>
                  </w:pPr>
                  <w:r w:rsidRPr="00681107">
                    <w:t>Alarmy przynajmniej 3-stopniowe, sygnalizowane wizualnie i dźwiękowo, z wizualizacją parametru, który wywołał alarm</w:t>
                  </w:r>
                </w:p>
              </w:tc>
              <w:tc>
                <w:tcPr>
                  <w:tcW w:w="718" w:type="pct"/>
                  <w:tcMar>
                    <w:top w:w="0" w:type="dxa"/>
                    <w:left w:w="70" w:type="dxa"/>
                    <w:bottom w:w="0" w:type="dxa"/>
                    <w:right w:w="70" w:type="dxa"/>
                  </w:tcMar>
                  <w:vAlign w:val="center"/>
                </w:tcPr>
                <w:p w14:paraId="54A7D121" w14:textId="77777777" w:rsidR="00E16A07" w:rsidRPr="00847DC9" w:rsidRDefault="00E16A07" w:rsidP="00E16A07">
                  <w:pPr>
                    <w:jc w:val="center"/>
                    <w:rPr>
                      <w:rFonts w:ascii="Arial" w:hAnsi="Arial" w:cs="Arial"/>
                    </w:rPr>
                  </w:pPr>
                  <w:r w:rsidRPr="00847DC9">
                    <w:rPr>
                      <w:rFonts w:ascii="Arial" w:hAnsi="Arial" w:cs="Arial"/>
                      <w:iCs/>
                    </w:rPr>
                    <w:t>Tak</w:t>
                  </w:r>
                </w:p>
              </w:tc>
              <w:tc>
                <w:tcPr>
                  <w:tcW w:w="516" w:type="pct"/>
                  <w:tcMar>
                    <w:top w:w="0" w:type="dxa"/>
                    <w:left w:w="70" w:type="dxa"/>
                    <w:bottom w:w="0" w:type="dxa"/>
                    <w:right w:w="70" w:type="dxa"/>
                  </w:tcMar>
                  <w:vAlign w:val="center"/>
                </w:tcPr>
                <w:p w14:paraId="450EBFCC" w14:textId="77777777" w:rsidR="00E16A07" w:rsidRPr="00847DC9" w:rsidRDefault="00E16A07" w:rsidP="00E16A07">
                  <w:pPr>
                    <w:ind w:left="360"/>
                    <w:jc w:val="center"/>
                    <w:rPr>
                      <w:rFonts w:ascii="Arial" w:hAnsi="Arial" w:cs="Arial"/>
                    </w:rPr>
                  </w:pPr>
                </w:p>
              </w:tc>
            </w:tr>
            <w:tr w:rsidR="00E16A07" w:rsidRPr="00847DC9" w14:paraId="0D1D2351" w14:textId="77777777" w:rsidTr="009C145E">
              <w:trPr>
                <w:cantSplit/>
                <w:trHeight w:val="379"/>
                <w:jc w:val="center"/>
              </w:trPr>
              <w:tc>
                <w:tcPr>
                  <w:tcW w:w="359" w:type="pct"/>
                  <w:tcMar>
                    <w:top w:w="0" w:type="dxa"/>
                    <w:left w:w="70" w:type="dxa"/>
                    <w:bottom w:w="0" w:type="dxa"/>
                    <w:right w:w="70" w:type="dxa"/>
                  </w:tcMar>
                  <w:vAlign w:val="center"/>
                </w:tcPr>
                <w:p w14:paraId="0698A72A"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29519A9A" w14:textId="77777777" w:rsidR="00E16A07" w:rsidRPr="0063440C" w:rsidRDefault="00E16A07" w:rsidP="00E16A07">
                  <w:pPr>
                    <w:keepNext/>
                    <w:tabs>
                      <w:tab w:val="left" w:pos="283"/>
                    </w:tabs>
                    <w:snapToGrid w:val="0"/>
                    <w:outlineLvl w:val="1"/>
                    <w:rPr>
                      <w:rFonts w:ascii="Arial" w:hAnsi="Arial" w:cs="Arial"/>
                      <w:b/>
                      <w:bCs/>
                    </w:rPr>
                  </w:pPr>
                  <w:proofErr w:type="spellStart"/>
                  <w:r w:rsidRPr="00681107">
                    <w:rPr>
                      <w:lang w:val="en-US"/>
                    </w:rPr>
                    <w:t>Możliwość</w:t>
                  </w:r>
                  <w:proofErr w:type="spellEnd"/>
                  <w:r w:rsidRPr="00681107">
                    <w:rPr>
                      <w:lang w:val="en-US"/>
                    </w:rPr>
                    <w:t xml:space="preserve"> </w:t>
                  </w:r>
                  <w:proofErr w:type="spellStart"/>
                  <w:r w:rsidRPr="00681107">
                    <w:rPr>
                      <w:lang w:val="en-US"/>
                    </w:rPr>
                    <w:t>zmiany</w:t>
                  </w:r>
                  <w:proofErr w:type="spellEnd"/>
                  <w:r w:rsidRPr="00681107">
                    <w:rPr>
                      <w:lang w:val="en-US"/>
                    </w:rPr>
                    <w:t xml:space="preserve"> </w:t>
                  </w:r>
                  <w:proofErr w:type="spellStart"/>
                  <w:r w:rsidRPr="00681107">
                    <w:rPr>
                      <w:lang w:val="en-US"/>
                    </w:rPr>
                    <w:t>priorytetu</w:t>
                  </w:r>
                  <w:proofErr w:type="spellEnd"/>
                  <w:r w:rsidRPr="00681107">
                    <w:rPr>
                      <w:lang w:val="en-US"/>
                    </w:rPr>
                    <w:t xml:space="preserve"> </w:t>
                  </w:r>
                  <w:proofErr w:type="spellStart"/>
                  <w:r w:rsidRPr="00681107">
                    <w:rPr>
                      <w:lang w:val="en-US"/>
                    </w:rPr>
                    <w:t>alarmów</w:t>
                  </w:r>
                  <w:proofErr w:type="spellEnd"/>
                </w:p>
              </w:tc>
              <w:tc>
                <w:tcPr>
                  <w:tcW w:w="718" w:type="pct"/>
                  <w:tcMar>
                    <w:top w:w="0" w:type="dxa"/>
                    <w:left w:w="70" w:type="dxa"/>
                    <w:bottom w:w="0" w:type="dxa"/>
                    <w:right w:w="70" w:type="dxa"/>
                  </w:tcMar>
                  <w:vAlign w:val="center"/>
                </w:tcPr>
                <w:p w14:paraId="3AA4BD18" w14:textId="77777777" w:rsidR="00E16A07" w:rsidRPr="00847DC9" w:rsidRDefault="00E16A07" w:rsidP="00E16A07">
                  <w:pPr>
                    <w:jc w:val="center"/>
                    <w:rPr>
                      <w:rFonts w:ascii="Arial" w:hAnsi="Arial" w:cs="Arial"/>
                    </w:rPr>
                  </w:pPr>
                  <w:r w:rsidRPr="00847DC9">
                    <w:rPr>
                      <w:rFonts w:ascii="Arial" w:hAnsi="Arial" w:cs="Arial"/>
                      <w:iCs/>
                    </w:rPr>
                    <w:t>Tak</w:t>
                  </w:r>
                </w:p>
              </w:tc>
              <w:tc>
                <w:tcPr>
                  <w:tcW w:w="516" w:type="pct"/>
                  <w:tcMar>
                    <w:top w:w="0" w:type="dxa"/>
                    <w:left w:w="70" w:type="dxa"/>
                    <w:bottom w:w="0" w:type="dxa"/>
                    <w:right w:w="70" w:type="dxa"/>
                  </w:tcMar>
                  <w:vAlign w:val="center"/>
                </w:tcPr>
                <w:p w14:paraId="5CF70F91" w14:textId="77777777" w:rsidR="00E16A07" w:rsidRPr="00847DC9" w:rsidRDefault="00E16A07" w:rsidP="00E16A07">
                  <w:pPr>
                    <w:ind w:left="360"/>
                    <w:jc w:val="center"/>
                    <w:rPr>
                      <w:rFonts w:ascii="Arial" w:hAnsi="Arial" w:cs="Arial"/>
                    </w:rPr>
                  </w:pPr>
                </w:p>
              </w:tc>
            </w:tr>
            <w:tr w:rsidR="00E16A07" w:rsidRPr="00847DC9" w14:paraId="5EABD0A5" w14:textId="77777777" w:rsidTr="009C145E">
              <w:trPr>
                <w:cantSplit/>
                <w:trHeight w:val="357"/>
                <w:jc w:val="center"/>
              </w:trPr>
              <w:tc>
                <w:tcPr>
                  <w:tcW w:w="359" w:type="pct"/>
                  <w:tcMar>
                    <w:top w:w="0" w:type="dxa"/>
                    <w:left w:w="70" w:type="dxa"/>
                    <w:bottom w:w="0" w:type="dxa"/>
                    <w:right w:w="70" w:type="dxa"/>
                  </w:tcMar>
                  <w:vAlign w:val="center"/>
                </w:tcPr>
                <w:p w14:paraId="31E094A5"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0FB35CF4" w14:textId="77777777" w:rsidR="00E16A07" w:rsidRPr="0063440C" w:rsidRDefault="00E16A07" w:rsidP="00E16A07">
                  <w:pPr>
                    <w:keepNext/>
                    <w:tabs>
                      <w:tab w:val="left" w:pos="283"/>
                    </w:tabs>
                    <w:snapToGrid w:val="0"/>
                    <w:outlineLvl w:val="1"/>
                    <w:rPr>
                      <w:rFonts w:ascii="Arial" w:hAnsi="Arial" w:cs="Arial"/>
                      <w:b/>
                      <w:bCs/>
                    </w:rPr>
                  </w:pPr>
                  <w:r w:rsidRPr="00681107">
                    <w:t>Alarmy techniczne z podaniem przyczyny.</w:t>
                  </w:r>
                </w:p>
              </w:tc>
              <w:tc>
                <w:tcPr>
                  <w:tcW w:w="718" w:type="pct"/>
                  <w:tcMar>
                    <w:top w:w="0" w:type="dxa"/>
                    <w:left w:w="70" w:type="dxa"/>
                    <w:bottom w:w="0" w:type="dxa"/>
                    <w:right w:w="70" w:type="dxa"/>
                  </w:tcMar>
                  <w:vAlign w:val="center"/>
                </w:tcPr>
                <w:p w14:paraId="6F01BC67" w14:textId="77777777" w:rsidR="00E16A07" w:rsidRPr="00847DC9" w:rsidRDefault="00E16A07" w:rsidP="00E16A07">
                  <w:pPr>
                    <w:jc w:val="center"/>
                    <w:rPr>
                      <w:rFonts w:ascii="Arial" w:hAnsi="Arial" w:cs="Arial"/>
                    </w:rPr>
                  </w:pPr>
                  <w:r w:rsidRPr="00847DC9">
                    <w:rPr>
                      <w:rFonts w:ascii="Arial" w:hAnsi="Arial" w:cs="Arial"/>
                      <w:iCs/>
                    </w:rPr>
                    <w:t>Tak</w:t>
                  </w:r>
                </w:p>
              </w:tc>
              <w:tc>
                <w:tcPr>
                  <w:tcW w:w="516" w:type="pct"/>
                  <w:tcMar>
                    <w:top w:w="0" w:type="dxa"/>
                    <w:left w:w="70" w:type="dxa"/>
                    <w:bottom w:w="0" w:type="dxa"/>
                    <w:right w:w="70" w:type="dxa"/>
                  </w:tcMar>
                  <w:vAlign w:val="center"/>
                </w:tcPr>
                <w:p w14:paraId="30A5AB5D" w14:textId="77777777" w:rsidR="00E16A07" w:rsidRPr="00847DC9" w:rsidRDefault="00E16A07" w:rsidP="00E16A07">
                  <w:pPr>
                    <w:ind w:left="360"/>
                    <w:jc w:val="center"/>
                    <w:rPr>
                      <w:rFonts w:ascii="Arial" w:hAnsi="Arial" w:cs="Arial"/>
                    </w:rPr>
                  </w:pPr>
                </w:p>
              </w:tc>
            </w:tr>
            <w:tr w:rsidR="00E16A07" w:rsidRPr="00847DC9" w14:paraId="7FFEDB26" w14:textId="77777777" w:rsidTr="009C145E">
              <w:trPr>
                <w:cantSplit/>
                <w:trHeight w:val="357"/>
                <w:jc w:val="center"/>
              </w:trPr>
              <w:tc>
                <w:tcPr>
                  <w:tcW w:w="359" w:type="pct"/>
                  <w:tcMar>
                    <w:top w:w="0" w:type="dxa"/>
                    <w:left w:w="70" w:type="dxa"/>
                    <w:bottom w:w="0" w:type="dxa"/>
                    <w:right w:w="70" w:type="dxa"/>
                  </w:tcMar>
                  <w:vAlign w:val="center"/>
                </w:tcPr>
                <w:p w14:paraId="00703D2F"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6CE7F57C" w14:textId="77777777" w:rsidR="00E16A07" w:rsidRPr="0063440C" w:rsidRDefault="00E16A07" w:rsidP="00E16A07">
                  <w:pPr>
                    <w:keepNext/>
                    <w:tabs>
                      <w:tab w:val="left" w:pos="283"/>
                    </w:tabs>
                    <w:snapToGrid w:val="0"/>
                    <w:outlineLvl w:val="1"/>
                    <w:rPr>
                      <w:rFonts w:ascii="Arial" w:hAnsi="Arial" w:cs="Arial"/>
                      <w:b/>
                      <w:bCs/>
                    </w:rPr>
                  </w:pPr>
                  <w:r w:rsidRPr="00681107">
                    <w:t>Granice alarmowe regulowane ręcznie - przez użytkownika, i automatycznie (na żądanie) - na podstawie bieżących wartości parametrów.</w:t>
                  </w:r>
                </w:p>
              </w:tc>
              <w:tc>
                <w:tcPr>
                  <w:tcW w:w="718" w:type="pct"/>
                  <w:tcMar>
                    <w:top w:w="0" w:type="dxa"/>
                    <w:left w:w="70" w:type="dxa"/>
                    <w:bottom w:w="0" w:type="dxa"/>
                    <w:right w:w="70" w:type="dxa"/>
                  </w:tcMar>
                  <w:vAlign w:val="center"/>
                </w:tcPr>
                <w:p w14:paraId="19C185D8" w14:textId="77777777" w:rsidR="00E16A07" w:rsidRPr="00847DC9" w:rsidRDefault="00E16A07" w:rsidP="00E16A07">
                  <w:pPr>
                    <w:jc w:val="center"/>
                    <w:rPr>
                      <w:rFonts w:ascii="Arial" w:hAnsi="Arial" w:cs="Arial"/>
                    </w:rPr>
                  </w:pPr>
                  <w:r w:rsidRPr="00847DC9">
                    <w:rPr>
                      <w:rFonts w:ascii="Arial" w:hAnsi="Arial" w:cs="Arial"/>
                      <w:iCs/>
                    </w:rPr>
                    <w:t>Tak</w:t>
                  </w:r>
                </w:p>
              </w:tc>
              <w:tc>
                <w:tcPr>
                  <w:tcW w:w="516" w:type="pct"/>
                  <w:tcMar>
                    <w:top w:w="0" w:type="dxa"/>
                    <w:left w:w="70" w:type="dxa"/>
                    <w:bottom w:w="0" w:type="dxa"/>
                    <w:right w:w="70" w:type="dxa"/>
                  </w:tcMar>
                  <w:vAlign w:val="center"/>
                </w:tcPr>
                <w:p w14:paraId="30386EC9" w14:textId="77777777" w:rsidR="00E16A07" w:rsidRPr="00847DC9" w:rsidRDefault="00E16A07" w:rsidP="00E16A07">
                  <w:pPr>
                    <w:ind w:left="360"/>
                    <w:jc w:val="center"/>
                    <w:rPr>
                      <w:rFonts w:ascii="Arial" w:hAnsi="Arial" w:cs="Arial"/>
                    </w:rPr>
                  </w:pPr>
                </w:p>
              </w:tc>
            </w:tr>
            <w:tr w:rsidR="00E16A07" w:rsidRPr="00847DC9" w14:paraId="59D4A460" w14:textId="77777777" w:rsidTr="009C145E">
              <w:trPr>
                <w:cantSplit/>
                <w:trHeight w:val="379"/>
                <w:jc w:val="center"/>
              </w:trPr>
              <w:tc>
                <w:tcPr>
                  <w:tcW w:w="359" w:type="pct"/>
                  <w:tcMar>
                    <w:top w:w="0" w:type="dxa"/>
                    <w:left w:w="70" w:type="dxa"/>
                    <w:bottom w:w="0" w:type="dxa"/>
                    <w:right w:w="70" w:type="dxa"/>
                  </w:tcMar>
                  <w:vAlign w:val="center"/>
                </w:tcPr>
                <w:p w14:paraId="6F2A419B"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4323BA70" w14:textId="77777777" w:rsidR="00E16A07" w:rsidRPr="0063440C" w:rsidRDefault="00E16A07" w:rsidP="00E16A07">
                  <w:pPr>
                    <w:keepNext/>
                    <w:tabs>
                      <w:tab w:val="left" w:pos="283"/>
                    </w:tabs>
                    <w:snapToGrid w:val="0"/>
                    <w:outlineLvl w:val="1"/>
                    <w:rPr>
                      <w:rFonts w:ascii="Arial" w:hAnsi="Arial" w:cs="Arial"/>
                      <w:b/>
                      <w:bCs/>
                    </w:rPr>
                  </w:pPr>
                  <w:r w:rsidRPr="00681107">
                    <w:t>Granice regulowane indywidualnie - w oknach poszczególnych parametrów - oraz zbiorczo, w oknie ustawień alarmów</w:t>
                  </w:r>
                </w:p>
              </w:tc>
              <w:tc>
                <w:tcPr>
                  <w:tcW w:w="718" w:type="pct"/>
                  <w:tcMar>
                    <w:top w:w="0" w:type="dxa"/>
                    <w:left w:w="70" w:type="dxa"/>
                    <w:bottom w:w="0" w:type="dxa"/>
                    <w:right w:w="70" w:type="dxa"/>
                  </w:tcMar>
                  <w:vAlign w:val="center"/>
                </w:tcPr>
                <w:p w14:paraId="4CB44084" w14:textId="77777777" w:rsidR="00E16A07" w:rsidRPr="00847DC9" w:rsidRDefault="00E16A07" w:rsidP="00E16A07">
                  <w:pPr>
                    <w:jc w:val="center"/>
                    <w:rPr>
                      <w:rFonts w:ascii="Arial" w:hAnsi="Arial" w:cs="Arial"/>
                    </w:rPr>
                  </w:pPr>
                  <w:r w:rsidRPr="00847DC9">
                    <w:rPr>
                      <w:rFonts w:ascii="Arial" w:hAnsi="Arial" w:cs="Arial"/>
                      <w:iCs/>
                    </w:rPr>
                    <w:t>Tak</w:t>
                  </w:r>
                </w:p>
              </w:tc>
              <w:tc>
                <w:tcPr>
                  <w:tcW w:w="516" w:type="pct"/>
                  <w:tcMar>
                    <w:top w:w="0" w:type="dxa"/>
                    <w:left w:w="70" w:type="dxa"/>
                    <w:bottom w:w="0" w:type="dxa"/>
                    <w:right w:w="70" w:type="dxa"/>
                  </w:tcMar>
                  <w:vAlign w:val="center"/>
                </w:tcPr>
                <w:p w14:paraId="3A1BDC06" w14:textId="77777777" w:rsidR="00E16A07" w:rsidRPr="00847DC9" w:rsidRDefault="00E16A07" w:rsidP="00E16A07">
                  <w:pPr>
                    <w:ind w:left="360"/>
                    <w:jc w:val="center"/>
                    <w:rPr>
                      <w:rFonts w:ascii="Arial" w:hAnsi="Arial" w:cs="Arial"/>
                    </w:rPr>
                  </w:pPr>
                </w:p>
              </w:tc>
            </w:tr>
            <w:tr w:rsidR="00E16A07" w:rsidRPr="00847DC9" w14:paraId="0D3A3941" w14:textId="77777777" w:rsidTr="009C145E">
              <w:trPr>
                <w:cantSplit/>
                <w:trHeight w:val="357"/>
                <w:jc w:val="center"/>
              </w:trPr>
              <w:tc>
                <w:tcPr>
                  <w:tcW w:w="359" w:type="pct"/>
                  <w:tcMar>
                    <w:top w:w="0" w:type="dxa"/>
                    <w:left w:w="70" w:type="dxa"/>
                    <w:bottom w:w="0" w:type="dxa"/>
                    <w:right w:w="70" w:type="dxa"/>
                  </w:tcMar>
                  <w:vAlign w:val="center"/>
                </w:tcPr>
                <w:p w14:paraId="4DB2DAAE"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617C1CF3" w14:textId="77777777" w:rsidR="00E16A07" w:rsidRPr="0063440C" w:rsidRDefault="00E16A07" w:rsidP="00E16A07">
                  <w:pPr>
                    <w:keepNext/>
                    <w:tabs>
                      <w:tab w:val="left" w:pos="283"/>
                    </w:tabs>
                    <w:snapToGrid w:val="0"/>
                    <w:outlineLvl w:val="1"/>
                    <w:rPr>
                      <w:rFonts w:ascii="Arial" w:hAnsi="Arial" w:cs="Arial"/>
                      <w:b/>
                      <w:bCs/>
                    </w:rPr>
                  </w:pPr>
                  <w:r w:rsidRPr="00681107">
                    <w:t>Możliwość wyciszenia alarmów. Czas wyciszenia alarmów przynajmniej: 2 minuty oraz bez limitu czasowego.</w:t>
                  </w:r>
                </w:p>
              </w:tc>
              <w:tc>
                <w:tcPr>
                  <w:tcW w:w="718" w:type="pct"/>
                  <w:tcMar>
                    <w:top w:w="0" w:type="dxa"/>
                    <w:left w:w="70" w:type="dxa"/>
                    <w:bottom w:w="0" w:type="dxa"/>
                    <w:right w:w="70" w:type="dxa"/>
                  </w:tcMar>
                  <w:vAlign w:val="center"/>
                </w:tcPr>
                <w:p w14:paraId="716F8B03" w14:textId="77777777" w:rsidR="00E16A07" w:rsidRPr="00847DC9" w:rsidRDefault="00E16A07" w:rsidP="00E16A07">
                  <w:pPr>
                    <w:jc w:val="center"/>
                    <w:rPr>
                      <w:rFonts w:ascii="Arial" w:hAnsi="Arial" w:cs="Arial"/>
                    </w:rPr>
                  </w:pPr>
                  <w:r w:rsidRPr="00847DC9">
                    <w:rPr>
                      <w:rFonts w:ascii="Arial" w:hAnsi="Arial" w:cs="Arial"/>
                      <w:iCs/>
                    </w:rPr>
                    <w:t>Tak</w:t>
                  </w:r>
                </w:p>
              </w:tc>
              <w:tc>
                <w:tcPr>
                  <w:tcW w:w="516" w:type="pct"/>
                  <w:tcMar>
                    <w:top w:w="0" w:type="dxa"/>
                    <w:left w:w="70" w:type="dxa"/>
                    <w:bottom w:w="0" w:type="dxa"/>
                    <w:right w:w="70" w:type="dxa"/>
                  </w:tcMar>
                  <w:vAlign w:val="center"/>
                </w:tcPr>
                <w:p w14:paraId="5F34F224" w14:textId="77777777" w:rsidR="00E16A07" w:rsidRPr="00847DC9" w:rsidRDefault="00E16A07" w:rsidP="00E16A07">
                  <w:pPr>
                    <w:ind w:left="360"/>
                    <w:jc w:val="center"/>
                    <w:rPr>
                      <w:rFonts w:ascii="Arial" w:hAnsi="Arial" w:cs="Arial"/>
                    </w:rPr>
                  </w:pPr>
                </w:p>
              </w:tc>
            </w:tr>
            <w:tr w:rsidR="00E16A07" w:rsidRPr="00847DC9" w14:paraId="740F642A" w14:textId="77777777" w:rsidTr="009C145E">
              <w:trPr>
                <w:cantSplit/>
                <w:trHeight w:val="379"/>
                <w:jc w:val="center"/>
              </w:trPr>
              <w:tc>
                <w:tcPr>
                  <w:tcW w:w="359" w:type="pct"/>
                  <w:tcMar>
                    <w:top w:w="0" w:type="dxa"/>
                    <w:left w:w="70" w:type="dxa"/>
                    <w:bottom w:w="0" w:type="dxa"/>
                    <w:right w:w="70" w:type="dxa"/>
                  </w:tcMar>
                  <w:vAlign w:val="center"/>
                </w:tcPr>
                <w:p w14:paraId="0DB334DA"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2EFF588D" w14:textId="77777777" w:rsidR="00E16A07" w:rsidRPr="0063440C" w:rsidRDefault="00E16A07" w:rsidP="00E16A07">
                  <w:pPr>
                    <w:keepNext/>
                    <w:tabs>
                      <w:tab w:val="left" w:pos="283"/>
                    </w:tabs>
                    <w:snapToGrid w:val="0"/>
                    <w:outlineLvl w:val="1"/>
                    <w:rPr>
                      <w:rFonts w:ascii="Arial" w:hAnsi="Arial" w:cs="Arial"/>
                      <w:b/>
                      <w:bCs/>
                    </w:rPr>
                  </w:pPr>
                  <w:r w:rsidRPr="00681107">
                    <w:t>Możliwość bezdotykowego wyciszania alarmów gestem - poprzez odpowiedni ruch dłonią przed ekranem kardiomonitora</w:t>
                  </w:r>
                </w:p>
              </w:tc>
              <w:tc>
                <w:tcPr>
                  <w:tcW w:w="718" w:type="pct"/>
                  <w:tcMar>
                    <w:top w:w="0" w:type="dxa"/>
                    <w:left w:w="70" w:type="dxa"/>
                    <w:bottom w:w="0" w:type="dxa"/>
                    <w:right w:w="70" w:type="dxa"/>
                  </w:tcMar>
                  <w:vAlign w:val="center"/>
                </w:tcPr>
                <w:p w14:paraId="14F4EC65" w14:textId="77777777" w:rsidR="00E16A07" w:rsidRPr="00847DC9" w:rsidRDefault="00E16A07" w:rsidP="00E16A07">
                  <w:pPr>
                    <w:jc w:val="center"/>
                    <w:rPr>
                      <w:rFonts w:ascii="Arial" w:hAnsi="Arial" w:cs="Arial"/>
                    </w:rPr>
                  </w:pPr>
                  <w:r w:rsidRPr="004B1CAF">
                    <w:rPr>
                      <w:rFonts w:ascii="Arial" w:hAnsi="Arial" w:cs="Arial"/>
                      <w:iCs/>
                    </w:rPr>
                    <w:t>Tak</w:t>
                  </w:r>
                </w:p>
              </w:tc>
              <w:tc>
                <w:tcPr>
                  <w:tcW w:w="516" w:type="pct"/>
                  <w:tcMar>
                    <w:top w:w="0" w:type="dxa"/>
                    <w:left w:w="70" w:type="dxa"/>
                    <w:bottom w:w="0" w:type="dxa"/>
                    <w:right w:w="70" w:type="dxa"/>
                  </w:tcMar>
                  <w:vAlign w:val="center"/>
                </w:tcPr>
                <w:p w14:paraId="131DA9FF" w14:textId="77777777" w:rsidR="00E16A07" w:rsidRPr="00847DC9" w:rsidRDefault="00E16A07" w:rsidP="00E16A07">
                  <w:pPr>
                    <w:ind w:left="360"/>
                    <w:jc w:val="center"/>
                    <w:rPr>
                      <w:rFonts w:ascii="Arial" w:hAnsi="Arial" w:cs="Arial"/>
                    </w:rPr>
                  </w:pPr>
                </w:p>
              </w:tc>
            </w:tr>
            <w:tr w:rsidR="00E16A07" w:rsidRPr="00847DC9" w14:paraId="2BE33FC4" w14:textId="77777777" w:rsidTr="009C145E">
              <w:trPr>
                <w:cantSplit/>
                <w:trHeight w:val="357"/>
                <w:jc w:val="center"/>
              </w:trPr>
              <w:tc>
                <w:tcPr>
                  <w:tcW w:w="359" w:type="pct"/>
                  <w:tcMar>
                    <w:top w:w="0" w:type="dxa"/>
                    <w:left w:w="70" w:type="dxa"/>
                    <w:bottom w:w="0" w:type="dxa"/>
                    <w:right w:w="70" w:type="dxa"/>
                  </w:tcMar>
                  <w:vAlign w:val="center"/>
                </w:tcPr>
                <w:p w14:paraId="0D8298DF"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662F4EFE" w14:textId="77777777" w:rsidR="00E16A07" w:rsidRPr="0063440C" w:rsidRDefault="00E16A07" w:rsidP="00E16A07">
                  <w:pPr>
                    <w:keepNext/>
                    <w:tabs>
                      <w:tab w:val="left" w:pos="283"/>
                    </w:tabs>
                    <w:snapToGrid w:val="0"/>
                    <w:outlineLvl w:val="1"/>
                    <w:rPr>
                      <w:rFonts w:ascii="Arial" w:hAnsi="Arial" w:cs="Arial"/>
                      <w:b/>
                      <w:bCs/>
                    </w:rPr>
                  </w:pPr>
                  <w:r w:rsidRPr="00681107">
                    <w:t>Monitor wyposażony w pamięć przynajmniej 100 zdarzeń alarmowych zawierających wycinki krzywych dynamicznych. Zdarzenia zapisywane automatycznie - w chwili wystąpienia zdarzenia alarmowego, a także ręcznie - po naciśnięciu odpowiedniego przycisku</w:t>
                  </w:r>
                </w:p>
              </w:tc>
              <w:tc>
                <w:tcPr>
                  <w:tcW w:w="718" w:type="pct"/>
                  <w:tcMar>
                    <w:top w:w="0" w:type="dxa"/>
                    <w:left w:w="70" w:type="dxa"/>
                    <w:bottom w:w="0" w:type="dxa"/>
                    <w:right w:w="70" w:type="dxa"/>
                  </w:tcMar>
                  <w:vAlign w:val="center"/>
                </w:tcPr>
                <w:p w14:paraId="3FF65804" w14:textId="77777777" w:rsidR="00E16A07" w:rsidRPr="00847DC9" w:rsidRDefault="00E16A07" w:rsidP="00E16A07">
                  <w:pPr>
                    <w:jc w:val="center"/>
                    <w:rPr>
                      <w:rFonts w:ascii="Arial" w:hAnsi="Arial" w:cs="Arial"/>
                    </w:rPr>
                  </w:pPr>
                  <w:r w:rsidRPr="004B1CAF">
                    <w:rPr>
                      <w:rFonts w:ascii="Arial" w:hAnsi="Arial" w:cs="Arial"/>
                      <w:iCs/>
                    </w:rPr>
                    <w:t>Tak</w:t>
                  </w:r>
                </w:p>
              </w:tc>
              <w:tc>
                <w:tcPr>
                  <w:tcW w:w="516" w:type="pct"/>
                  <w:tcMar>
                    <w:top w:w="0" w:type="dxa"/>
                    <w:left w:w="70" w:type="dxa"/>
                    <w:bottom w:w="0" w:type="dxa"/>
                    <w:right w:w="70" w:type="dxa"/>
                  </w:tcMar>
                  <w:vAlign w:val="center"/>
                </w:tcPr>
                <w:p w14:paraId="689B60F3" w14:textId="77777777" w:rsidR="00E16A07" w:rsidRPr="00847DC9" w:rsidRDefault="00E16A07" w:rsidP="00E16A07">
                  <w:pPr>
                    <w:ind w:left="360"/>
                    <w:jc w:val="center"/>
                    <w:rPr>
                      <w:rFonts w:ascii="Arial" w:hAnsi="Arial" w:cs="Arial"/>
                    </w:rPr>
                  </w:pPr>
                </w:p>
              </w:tc>
            </w:tr>
            <w:tr w:rsidR="00E16A07" w:rsidRPr="00847DC9" w14:paraId="051F5211" w14:textId="77777777" w:rsidTr="009C145E">
              <w:trPr>
                <w:cantSplit/>
                <w:trHeight w:val="357"/>
                <w:jc w:val="center"/>
              </w:trPr>
              <w:tc>
                <w:tcPr>
                  <w:tcW w:w="359" w:type="pct"/>
                  <w:tcMar>
                    <w:top w:w="0" w:type="dxa"/>
                    <w:left w:w="70" w:type="dxa"/>
                    <w:bottom w:w="0" w:type="dxa"/>
                    <w:right w:w="70" w:type="dxa"/>
                  </w:tcMar>
                  <w:vAlign w:val="center"/>
                </w:tcPr>
                <w:p w14:paraId="481214D9"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78B6B015" w14:textId="77777777" w:rsidR="00E16A07" w:rsidRPr="0063440C" w:rsidRDefault="00E16A07" w:rsidP="00E16A07">
                  <w:pPr>
                    <w:keepNext/>
                    <w:tabs>
                      <w:tab w:val="left" w:pos="283"/>
                    </w:tabs>
                    <w:snapToGrid w:val="0"/>
                    <w:outlineLvl w:val="1"/>
                    <w:rPr>
                      <w:rFonts w:ascii="Arial" w:hAnsi="Arial" w:cs="Arial"/>
                      <w:b/>
                      <w:bCs/>
                    </w:rPr>
                  </w:pPr>
                  <w:r w:rsidRPr="00681107">
                    <w:t>Możliwość rozbudowy kardiomonitora o funkcję zaawansowanych alarmów ułatwiających diagnozowanie trudnych stanów klinicznych poprzez informowanie personelu o jednoczasowym zajściu kilku warunków brzegowych - konfigurowanych przez użytkownika - związanych z wartościami różnych mierzonych parametrów.</w:t>
                  </w:r>
                </w:p>
              </w:tc>
              <w:tc>
                <w:tcPr>
                  <w:tcW w:w="718" w:type="pct"/>
                  <w:tcMar>
                    <w:top w:w="0" w:type="dxa"/>
                    <w:left w:w="70" w:type="dxa"/>
                    <w:bottom w:w="0" w:type="dxa"/>
                    <w:right w:w="70" w:type="dxa"/>
                  </w:tcMar>
                  <w:vAlign w:val="center"/>
                </w:tcPr>
                <w:p w14:paraId="138DFB03" w14:textId="77777777" w:rsidR="00E16A07" w:rsidRPr="00847DC9" w:rsidRDefault="00E16A07" w:rsidP="00E16A07">
                  <w:pPr>
                    <w:jc w:val="center"/>
                    <w:rPr>
                      <w:rFonts w:ascii="Arial" w:hAnsi="Arial" w:cs="Arial"/>
                    </w:rPr>
                  </w:pPr>
                  <w:r w:rsidRPr="00847DC9">
                    <w:rPr>
                      <w:rFonts w:ascii="Arial" w:hAnsi="Arial" w:cs="Arial"/>
                    </w:rPr>
                    <w:t>Tak</w:t>
                  </w:r>
                </w:p>
                <w:p w14:paraId="48E34C6D" w14:textId="77777777" w:rsidR="00E16A07" w:rsidRPr="00847DC9" w:rsidRDefault="00E16A07" w:rsidP="00E16A07">
                  <w:pPr>
                    <w:jc w:val="center"/>
                    <w:rPr>
                      <w:rFonts w:ascii="Arial" w:hAnsi="Arial" w:cs="Arial"/>
                    </w:rPr>
                  </w:pPr>
                </w:p>
              </w:tc>
              <w:tc>
                <w:tcPr>
                  <w:tcW w:w="516" w:type="pct"/>
                  <w:tcMar>
                    <w:top w:w="0" w:type="dxa"/>
                    <w:left w:w="70" w:type="dxa"/>
                    <w:bottom w:w="0" w:type="dxa"/>
                    <w:right w:w="70" w:type="dxa"/>
                  </w:tcMar>
                  <w:vAlign w:val="center"/>
                </w:tcPr>
                <w:p w14:paraId="52F7BD20" w14:textId="77777777" w:rsidR="00E16A07" w:rsidRPr="00847DC9" w:rsidRDefault="00E16A07" w:rsidP="00E16A07">
                  <w:pPr>
                    <w:ind w:left="360"/>
                    <w:jc w:val="center"/>
                    <w:rPr>
                      <w:rFonts w:ascii="Arial" w:hAnsi="Arial" w:cs="Arial"/>
                    </w:rPr>
                  </w:pPr>
                </w:p>
              </w:tc>
            </w:tr>
            <w:bookmarkEnd w:id="8"/>
            <w:tr w:rsidR="00E16A07" w:rsidRPr="00847DC9" w14:paraId="0353DE10" w14:textId="77777777" w:rsidTr="009C145E">
              <w:trPr>
                <w:cantSplit/>
                <w:trHeight w:val="379"/>
                <w:jc w:val="center"/>
              </w:trPr>
              <w:tc>
                <w:tcPr>
                  <w:tcW w:w="5000" w:type="pct"/>
                  <w:gridSpan w:val="4"/>
                  <w:shd w:val="clear" w:color="auto" w:fill="BFBFBF" w:themeFill="background1" w:themeFillShade="BF"/>
                  <w:tcMar>
                    <w:top w:w="0" w:type="dxa"/>
                    <w:left w:w="70" w:type="dxa"/>
                    <w:bottom w:w="0" w:type="dxa"/>
                    <w:right w:w="70" w:type="dxa"/>
                  </w:tcMar>
                  <w:vAlign w:val="center"/>
                </w:tcPr>
                <w:p w14:paraId="1D9BF6B2" w14:textId="77777777" w:rsidR="00E16A07" w:rsidRPr="00847DC9" w:rsidRDefault="00E16A07" w:rsidP="00E16A07">
                  <w:pPr>
                    <w:ind w:left="360"/>
                    <w:rPr>
                      <w:rFonts w:ascii="Arial" w:hAnsi="Arial" w:cs="Arial"/>
                    </w:rPr>
                  </w:pPr>
                  <w:r>
                    <w:rPr>
                      <w:rFonts w:ascii="Arial" w:eastAsia="Calibri" w:hAnsi="Arial" w:cs="Arial"/>
                      <w:b/>
                      <w:bCs/>
                      <w:lang w:eastAsia="ar-SA"/>
                    </w:rPr>
                    <w:t>Analiza danych</w:t>
                  </w:r>
                </w:p>
              </w:tc>
            </w:tr>
            <w:tr w:rsidR="00E16A07" w:rsidRPr="00847DC9" w14:paraId="0A99BEEA" w14:textId="77777777" w:rsidTr="009C145E">
              <w:trPr>
                <w:cantSplit/>
                <w:trHeight w:val="357"/>
                <w:jc w:val="center"/>
              </w:trPr>
              <w:tc>
                <w:tcPr>
                  <w:tcW w:w="359" w:type="pct"/>
                  <w:tcMar>
                    <w:top w:w="0" w:type="dxa"/>
                    <w:left w:w="70" w:type="dxa"/>
                    <w:bottom w:w="0" w:type="dxa"/>
                    <w:right w:w="70" w:type="dxa"/>
                  </w:tcMar>
                  <w:vAlign w:val="center"/>
                </w:tcPr>
                <w:p w14:paraId="437AC5A8"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bookmarkStart w:id="9" w:name="_Hlk160446461"/>
                </w:p>
              </w:tc>
              <w:tc>
                <w:tcPr>
                  <w:tcW w:w="3407" w:type="pct"/>
                  <w:tcMar>
                    <w:top w:w="0" w:type="dxa"/>
                    <w:left w:w="70" w:type="dxa"/>
                    <w:bottom w:w="0" w:type="dxa"/>
                    <w:right w:w="70" w:type="dxa"/>
                  </w:tcMar>
                  <w:vAlign w:val="center"/>
                </w:tcPr>
                <w:p w14:paraId="57FDA090" w14:textId="77777777" w:rsidR="00E16A07" w:rsidRPr="0063440C" w:rsidRDefault="00E16A07" w:rsidP="00E16A07">
                  <w:pPr>
                    <w:keepNext/>
                    <w:tabs>
                      <w:tab w:val="left" w:pos="283"/>
                    </w:tabs>
                    <w:snapToGrid w:val="0"/>
                    <w:outlineLvl w:val="1"/>
                    <w:rPr>
                      <w:rFonts w:ascii="Arial" w:hAnsi="Arial" w:cs="Arial"/>
                      <w:b/>
                      <w:bCs/>
                    </w:rPr>
                  </w:pPr>
                  <w:r w:rsidRPr="00681107">
                    <w:t>Stanowisko monitorowania pacjenta wyposażone w pamięć trendów z ostatnich min. 96 godzin.</w:t>
                  </w:r>
                </w:p>
              </w:tc>
              <w:tc>
                <w:tcPr>
                  <w:tcW w:w="718" w:type="pct"/>
                  <w:tcMar>
                    <w:top w:w="0" w:type="dxa"/>
                    <w:left w:w="70" w:type="dxa"/>
                    <w:bottom w:w="0" w:type="dxa"/>
                    <w:right w:w="70" w:type="dxa"/>
                  </w:tcMar>
                  <w:vAlign w:val="center"/>
                </w:tcPr>
                <w:p w14:paraId="38059FB0" w14:textId="77777777" w:rsidR="00E16A07" w:rsidRPr="00847DC9" w:rsidRDefault="00E16A07" w:rsidP="00E16A07">
                  <w:pPr>
                    <w:jc w:val="center"/>
                    <w:rPr>
                      <w:rFonts w:ascii="Arial" w:hAnsi="Arial" w:cs="Arial"/>
                    </w:rPr>
                  </w:pPr>
                  <w:r w:rsidRPr="00847DC9">
                    <w:rPr>
                      <w:rFonts w:ascii="Arial" w:hAnsi="Arial" w:cs="Arial"/>
                      <w:iCs/>
                    </w:rPr>
                    <w:t>Tak</w:t>
                  </w:r>
                </w:p>
              </w:tc>
              <w:tc>
                <w:tcPr>
                  <w:tcW w:w="516" w:type="pct"/>
                  <w:tcMar>
                    <w:top w:w="0" w:type="dxa"/>
                    <w:left w:w="70" w:type="dxa"/>
                    <w:bottom w:w="0" w:type="dxa"/>
                    <w:right w:w="70" w:type="dxa"/>
                  </w:tcMar>
                  <w:vAlign w:val="center"/>
                </w:tcPr>
                <w:p w14:paraId="4ACBE194" w14:textId="77777777" w:rsidR="00E16A07" w:rsidRPr="00847DC9" w:rsidRDefault="00E16A07" w:rsidP="00E16A07">
                  <w:pPr>
                    <w:ind w:left="360"/>
                    <w:jc w:val="center"/>
                    <w:rPr>
                      <w:rFonts w:ascii="Arial" w:hAnsi="Arial" w:cs="Arial"/>
                    </w:rPr>
                  </w:pPr>
                </w:p>
              </w:tc>
            </w:tr>
            <w:tr w:rsidR="00E16A07" w:rsidRPr="00847DC9" w14:paraId="1816EF9E" w14:textId="77777777" w:rsidTr="009C145E">
              <w:trPr>
                <w:cantSplit/>
                <w:trHeight w:val="357"/>
                <w:jc w:val="center"/>
              </w:trPr>
              <w:tc>
                <w:tcPr>
                  <w:tcW w:w="359" w:type="pct"/>
                  <w:tcMar>
                    <w:top w:w="0" w:type="dxa"/>
                    <w:left w:w="70" w:type="dxa"/>
                    <w:bottom w:w="0" w:type="dxa"/>
                    <w:right w:w="70" w:type="dxa"/>
                  </w:tcMar>
                  <w:vAlign w:val="center"/>
                </w:tcPr>
                <w:p w14:paraId="473DC9CF"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2873E9E2" w14:textId="77777777" w:rsidR="00E16A07" w:rsidRPr="0063440C" w:rsidRDefault="00E16A07" w:rsidP="00E16A07">
                  <w:pPr>
                    <w:keepNext/>
                    <w:tabs>
                      <w:tab w:val="left" w:pos="283"/>
                    </w:tabs>
                    <w:snapToGrid w:val="0"/>
                    <w:outlineLvl w:val="1"/>
                    <w:rPr>
                      <w:rFonts w:ascii="Arial" w:hAnsi="Arial" w:cs="Arial"/>
                      <w:b/>
                      <w:bCs/>
                    </w:rPr>
                  </w:pPr>
                  <w:r w:rsidRPr="00681107">
                    <w:t>Monitor wyposażony w pamięć przynajmniej 168 godzin trendów</w:t>
                  </w:r>
                </w:p>
              </w:tc>
              <w:tc>
                <w:tcPr>
                  <w:tcW w:w="718" w:type="pct"/>
                  <w:tcMar>
                    <w:top w:w="0" w:type="dxa"/>
                    <w:left w:w="70" w:type="dxa"/>
                    <w:bottom w:w="0" w:type="dxa"/>
                    <w:right w:w="70" w:type="dxa"/>
                  </w:tcMar>
                  <w:vAlign w:val="center"/>
                </w:tcPr>
                <w:p w14:paraId="01E05B39" w14:textId="77777777" w:rsidR="00E16A07" w:rsidRPr="00847DC9" w:rsidRDefault="00E16A07" w:rsidP="00E16A07">
                  <w:pPr>
                    <w:jc w:val="center"/>
                    <w:rPr>
                      <w:rFonts w:ascii="Arial" w:hAnsi="Arial" w:cs="Arial"/>
                    </w:rPr>
                  </w:pPr>
                  <w:r w:rsidRPr="00847DC9">
                    <w:rPr>
                      <w:rFonts w:ascii="Arial" w:hAnsi="Arial" w:cs="Arial"/>
                      <w:iCs/>
                    </w:rPr>
                    <w:t>Tak</w:t>
                  </w:r>
                </w:p>
              </w:tc>
              <w:tc>
                <w:tcPr>
                  <w:tcW w:w="516" w:type="pct"/>
                  <w:tcMar>
                    <w:top w:w="0" w:type="dxa"/>
                    <w:left w:w="70" w:type="dxa"/>
                    <w:bottom w:w="0" w:type="dxa"/>
                    <w:right w:w="70" w:type="dxa"/>
                  </w:tcMar>
                  <w:vAlign w:val="center"/>
                </w:tcPr>
                <w:p w14:paraId="17183E33" w14:textId="77777777" w:rsidR="00E16A07" w:rsidRPr="00847DC9" w:rsidRDefault="00E16A07" w:rsidP="00E16A07">
                  <w:pPr>
                    <w:ind w:left="360"/>
                    <w:jc w:val="center"/>
                    <w:rPr>
                      <w:rFonts w:ascii="Arial" w:hAnsi="Arial" w:cs="Arial"/>
                    </w:rPr>
                  </w:pPr>
                </w:p>
              </w:tc>
            </w:tr>
            <w:tr w:rsidR="00E16A07" w:rsidRPr="00847DC9" w14:paraId="03FFE94E" w14:textId="77777777" w:rsidTr="009C145E">
              <w:trPr>
                <w:cantSplit/>
                <w:trHeight w:val="357"/>
                <w:jc w:val="center"/>
              </w:trPr>
              <w:tc>
                <w:tcPr>
                  <w:tcW w:w="359" w:type="pct"/>
                  <w:tcMar>
                    <w:top w:w="0" w:type="dxa"/>
                    <w:left w:w="70" w:type="dxa"/>
                    <w:bottom w:w="0" w:type="dxa"/>
                    <w:right w:w="70" w:type="dxa"/>
                  </w:tcMar>
                  <w:vAlign w:val="center"/>
                </w:tcPr>
                <w:p w14:paraId="42F336A6"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bookmarkStart w:id="10" w:name="_Hlk160446491"/>
                  <w:bookmarkEnd w:id="9"/>
                </w:p>
              </w:tc>
              <w:tc>
                <w:tcPr>
                  <w:tcW w:w="3407" w:type="pct"/>
                  <w:tcMar>
                    <w:top w:w="0" w:type="dxa"/>
                    <w:left w:w="70" w:type="dxa"/>
                    <w:bottom w:w="0" w:type="dxa"/>
                    <w:right w:w="70" w:type="dxa"/>
                  </w:tcMar>
                  <w:vAlign w:val="center"/>
                </w:tcPr>
                <w:p w14:paraId="07844544" w14:textId="77777777" w:rsidR="00E16A07" w:rsidRPr="0063440C" w:rsidRDefault="00E16A07" w:rsidP="00E16A07">
                  <w:pPr>
                    <w:keepNext/>
                    <w:tabs>
                      <w:tab w:val="left" w:pos="283"/>
                    </w:tabs>
                    <w:snapToGrid w:val="0"/>
                    <w:outlineLvl w:val="1"/>
                    <w:rPr>
                      <w:rFonts w:ascii="Arial" w:hAnsi="Arial" w:cs="Arial"/>
                      <w:b/>
                      <w:bCs/>
                    </w:rPr>
                  </w:pPr>
                  <w:r w:rsidRPr="00681107">
                    <w:t>Możliwość wyświetlania trendów w formie graficznej i tabelarycznej</w:t>
                  </w:r>
                </w:p>
              </w:tc>
              <w:tc>
                <w:tcPr>
                  <w:tcW w:w="718" w:type="pct"/>
                  <w:tcMar>
                    <w:top w:w="0" w:type="dxa"/>
                    <w:left w:w="70" w:type="dxa"/>
                    <w:bottom w:w="0" w:type="dxa"/>
                    <w:right w:w="70" w:type="dxa"/>
                  </w:tcMar>
                  <w:vAlign w:val="center"/>
                </w:tcPr>
                <w:p w14:paraId="7861F5B3" w14:textId="77777777" w:rsidR="00E16A07" w:rsidRPr="00847DC9" w:rsidRDefault="00E16A07" w:rsidP="00E16A07">
                  <w:pPr>
                    <w:jc w:val="center"/>
                    <w:rPr>
                      <w:rFonts w:ascii="Arial" w:hAnsi="Arial" w:cs="Arial"/>
                    </w:rPr>
                  </w:pPr>
                  <w:r w:rsidRPr="00302624">
                    <w:rPr>
                      <w:rFonts w:ascii="Arial" w:hAnsi="Arial" w:cs="Arial"/>
                      <w:iCs/>
                    </w:rPr>
                    <w:t>Tak</w:t>
                  </w:r>
                </w:p>
              </w:tc>
              <w:tc>
                <w:tcPr>
                  <w:tcW w:w="516" w:type="pct"/>
                  <w:tcMar>
                    <w:top w:w="0" w:type="dxa"/>
                    <w:left w:w="70" w:type="dxa"/>
                    <w:bottom w:w="0" w:type="dxa"/>
                    <w:right w:w="70" w:type="dxa"/>
                  </w:tcMar>
                  <w:vAlign w:val="center"/>
                </w:tcPr>
                <w:p w14:paraId="611BD67A" w14:textId="77777777" w:rsidR="00E16A07" w:rsidRPr="00847DC9" w:rsidRDefault="00E16A07" w:rsidP="00E16A07">
                  <w:pPr>
                    <w:ind w:left="360"/>
                    <w:jc w:val="center"/>
                    <w:rPr>
                      <w:rFonts w:ascii="Arial" w:hAnsi="Arial" w:cs="Arial"/>
                    </w:rPr>
                  </w:pPr>
                </w:p>
              </w:tc>
            </w:tr>
            <w:tr w:rsidR="00E16A07" w:rsidRPr="00847DC9" w14:paraId="3F7C394A" w14:textId="77777777" w:rsidTr="009C145E">
              <w:trPr>
                <w:cantSplit/>
                <w:trHeight w:val="379"/>
                <w:jc w:val="center"/>
              </w:trPr>
              <w:tc>
                <w:tcPr>
                  <w:tcW w:w="359" w:type="pct"/>
                  <w:tcMar>
                    <w:top w:w="0" w:type="dxa"/>
                    <w:left w:w="70" w:type="dxa"/>
                    <w:bottom w:w="0" w:type="dxa"/>
                    <w:right w:w="70" w:type="dxa"/>
                  </w:tcMar>
                  <w:vAlign w:val="center"/>
                </w:tcPr>
                <w:p w14:paraId="0BA606CB"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7B5F48B9" w14:textId="77777777" w:rsidR="00E16A07" w:rsidRPr="0063440C" w:rsidRDefault="00E16A07" w:rsidP="00E16A07">
                  <w:pPr>
                    <w:keepNext/>
                    <w:tabs>
                      <w:tab w:val="left" w:pos="283"/>
                    </w:tabs>
                    <w:snapToGrid w:val="0"/>
                    <w:outlineLvl w:val="1"/>
                    <w:rPr>
                      <w:rFonts w:ascii="Arial" w:hAnsi="Arial" w:cs="Arial"/>
                      <w:b/>
                      <w:bCs/>
                    </w:rPr>
                  </w:pPr>
                  <w:r w:rsidRPr="00681107">
                    <w:t xml:space="preserve">Monitor z możliwością rozbudowy o funkcje wczesnego ostrzegania wg skali NEWS2 i MEWS oraz funkcję </w:t>
                  </w:r>
                  <w:proofErr w:type="spellStart"/>
                  <w:r w:rsidRPr="00681107">
                    <w:t>OxyCRG</w:t>
                  </w:r>
                  <w:proofErr w:type="spellEnd"/>
                  <w:r w:rsidRPr="00681107">
                    <w:t xml:space="preserve"> oraz wbudowaną pamięć pełnych przebiegów dynamicznych Full </w:t>
                  </w:r>
                  <w:proofErr w:type="spellStart"/>
                  <w:r w:rsidRPr="00681107">
                    <w:t>Disclosure</w:t>
                  </w:r>
                  <w:proofErr w:type="spellEnd"/>
                  <w:r w:rsidRPr="00681107">
                    <w:t xml:space="preserve"> z min. 72 godzin dla przynajmniej: wszystkich przebiegów EKG, SpO2, Oddechu i 2x IBP.</w:t>
                  </w:r>
                </w:p>
              </w:tc>
              <w:tc>
                <w:tcPr>
                  <w:tcW w:w="718" w:type="pct"/>
                  <w:tcMar>
                    <w:top w:w="0" w:type="dxa"/>
                    <w:left w:w="70" w:type="dxa"/>
                    <w:bottom w:w="0" w:type="dxa"/>
                    <w:right w:w="70" w:type="dxa"/>
                  </w:tcMar>
                  <w:vAlign w:val="center"/>
                </w:tcPr>
                <w:p w14:paraId="1175DD24" w14:textId="77777777" w:rsidR="00E16A07" w:rsidRPr="00847DC9" w:rsidRDefault="00E16A07" w:rsidP="00E16A07">
                  <w:pPr>
                    <w:jc w:val="center"/>
                    <w:rPr>
                      <w:rFonts w:ascii="Arial" w:hAnsi="Arial" w:cs="Arial"/>
                    </w:rPr>
                  </w:pPr>
                  <w:r w:rsidRPr="00302624">
                    <w:rPr>
                      <w:rFonts w:ascii="Arial" w:hAnsi="Arial" w:cs="Arial"/>
                      <w:iCs/>
                    </w:rPr>
                    <w:t>Tak</w:t>
                  </w:r>
                </w:p>
              </w:tc>
              <w:tc>
                <w:tcPr>
                  <w:tcW w:w="516" w:type="pct"/>
                  <w:tcMar>
                    <w:top w:w="0" w:type="dxa"/>
                    <w:left w:w="70" w:type="dxa"/>
                    <w:bottom w:w="0" w:type="dxa"/>
                    <w:right w:w="70" w:type="dxa"/>
                  </w:tcMar>
                  <w:vAlign w:val="center"/>
                </w:tcPr>
                <w:p w14:paraId="71B17256" w14:textId="77777777" w:rsidR="00E16A07" w:rsidRPr="00847DC9" w:rsidRDefault="00E16A07" w:rsidP="00E16A07">
                  <w:pPr>
                    <w:ind w:left="360"/>
                    <w:jc w:val="center"/>
                    <w:rPr>
                      <w:rFonts w:ascii="Arial" w:hAnsi="Arial" w:cs="Arial"/>
                    </w:rPr>
                  </w:pPr>
                </w:p>
              </w:tc>
            </w:tr>
            <w:tr w:rsidR="00E16A07" w:rsidRPr="00847DC9" w14:paraId="7B98C072" w14:textId="77777777" w:rsidTr="009C145E">
              <w:trPr>
                <w:cantSplit/>
                <w:trHeight w:val="357"/>
                <w:jc w:val="center"/>
              </w:trPr>
              <w:tc>
                <w:tcPr>
                  <w:tcW w:w="359" w:type="pct"/>
                  <w:tcMar>
                    <w:top w:w="0" w:type="dxa"/>
                    <w:left w:w="70" w:type="dxa"/>
                    <w:bottom w:w="0" w:type="dxa"/>
                    <w:right w:w="70" w:type="dxa"/>
                  </w:tcMar>
                  <w:vAlign w:val="center"/>
                </w:tcPr>
                <w:p w14:paraId="1BAEA307" w14:textId="77777777" w:rsidR="00E16A07" w:rsidRPr="00847DC9" w:rsidRDefault="00E16A07" w:rsidP="00E16A07">
                  <w:pPr>
                    <w:widowControl w:val="0"/>
                    <w:numPr>
                      <w:ilvl w:val="0"/>
                      <w:numId w:val="48"/>
                    </w:numPr>
                    <w:suppressAutoHyphens/>
                    <w:autoSpaceDN w:val="0"/>
                    <w:ind w:left="0" w:right="-398" w:firstLine="0"/>
                    <w:textAlignment w:val="baseline"/>
                    <w:rPr>
                      <w:rFonts w:ascii="Arial" w:hAnsi="Arial" w:cs="Arial"/>
                    </w:rPr>
                  </w:pPr>
                </w:p>
              </w:tc>
              <w:tc>
                <w:tcPr>
                  <w:tcW w:w="3407" w:type="pct"/>
                  <w:tcMar>
                    <w:top w:w="0" w:type="dxa"/>
                    <w:left w:w="70" w:type="dxa"/>
                    <w:bottom w:w="0" w:type="dxa"/>
                    <w:right w:w="70" w:type="dxa"/>
                  </w:tcMar>
                  <w:vAlign w:val="center"/>
                </w:tcPr>
                <w:p w14:paraId="15B1008A" w14:textId="77777777" w:rsidR="00E16A07" w:rsidRPr="0063440C" w:rsidRDefault="00E16A07" w:rsidP="00E16A07">
                  <w:pPr>
                    <w:keepNext/>
                    <w:tabs>
                      <w:tab w:val="left" w:pos="283"/>
                    </w:tabs>
                    <w:snapToGrid w:val="0"/>
                    <w:outlineLvl w:val="1"/>
                    <w:rPr>
                      <w:rFonts w:ascii="Arial" w:hAnsi="Arial" w:cs="Arial"/>
                      <w:b/>
                      <w:bCs/>
                    </w:rPr>
                  </w:pPr>
                  <w:r w:rsidRPr="00681107">
                    <w:t xml:space="preserve">Monitor wyposażony w funkcję przenoszenia konfiguracji oraz trendów parametrów życiowych pacjenta za pośrednictwem pamięci USB. Funkcja eksportu trendów zabezpieczona przed niepowołanym dostępem, trendy eksportowane w formie zanonimizowanej, zaszyfrowanej w formacie umożliwiającym odczyt z wykorzystaniem pakietu MS Excel lub </w:t>
                  </w:r>
                  <w:proofErr w:type="spellStart"/>
                  <w:r w:rsidRPr="00681107">
                    <w:t>Acrobat</w:t>
                  </w:r>
                  <w:proofErr w:type="spellEnd"/>
                  <w:r w:rsidRPr="00681107">
                    <w:t xml:space="preserve"> Reader.</w:t>
                  </w:r>
                </w:p>
              </w:tc>
              <w:tc>
                <w:tcPr>
                  <w:tcW w:w="718" w:type="pct"/>
                  <w:tcMar>
                    <w:top w:w="0" w:type="dxa"/>
                    <w:left w:w="70" w:type="dxa"/>
                    <w:bottom w:w="0" w:type="dxa"/>
                    <w:right w:w="70" w:type="dxa"/>
                  </w:tcMar>
                  <w:vAlign w:val="center"/>
                </w:tcPr>
                <w:p w14:paraId="426E5C10" w14:textId="77777777" w:rsidR="00E16A07" w:rsidRPr="00847DC9" w:rsidRDefault="00E16A07" w:rsidP="00E16A07">
                  <w:pPr>
                    <w:jc w:val="center"/>
                    <w:rPr>
                      <w:rFonts w:ascii="Arial" w:hAnsi="Arial" w:cs="Arial"/>
                    </w:rPr>
                  </w:pPr>
                  <w:r w:rsidRPr="00302624">
                    <w:rPr>
                      <w:rFonts w:ascii="Arial" w:hAnsi="Arial" w:cs="Arial"/>
                      <w:iCs/>
                    </w:rPr>
                    <w:t>Tak</w:t>
                  </w:r>
                </w:p>
              </w:tc>
              <w:tc>
                <w:tcPr>
                  <w:tcW w:w="516" w:type="pct"/>
                  <w:tcMar>
                    <w:top w:w="0" w:type="dxa"/>
                    <w:left w:w="70" w:type="dxa"/>
                    <w:bottom w:w="0" w:type="dxa"/>
                    <w:right w:w="70" w:type="dxa"/>
                  </w:tcMar>
                  <w:vAlign w:val="center"/>
                </w:tcPr>
                <w:p w14:paraId="1ECEB8EB" w14:textId="77777777" w:rsidR="00E16A07" w:rsidRPr="00847DC9" w:rsidRDefault="00E16A07" w:rsidP="00E16A07">
                  <w:pPr>
                    <w:ind w:left="360"/>
                    <w:jc w:val="center"/>
                    <w:rPr>
                      <w:rFonts w:ascii="Arial" w:hAnsi="Arial" w:cs="Arial"/>
                    </w:rPr>
                  </w:pPr>
                </w:p>
              </w:tc>
            </w:tr>
            <w:bookmarkEnd w:id="10"/>
          </w:tbl>
          <w:p w14:paraId="20B1FE3E" w14:textId="77777777" w:rsidR="00E16A07" w:rsidRPr="00035DEC" w:rsidRDefault="00E16A07" w:rsidP="00E16A07">
            <w:pPr>
              <w:spacing w:after="120" w:line="360" w:lineRule="auto"/>
              <w:ind w:left="30" w:right="-72"/>
              <w:jc w:val="both"/>
              <w:rPr>
                <w:rFonts w:ascii="Arial" w:hAnsi="Arial" w:cs="Arial"/>
                <w:sz w:val="24"/>
                <w:szCs w:val="24"/>
              </w:rPr>
            </w:pPr>
          </w:p>
          <w:p w14:paraId="67ED19D1" w14:textId="77777777" w:rsidR="00E16A07" w:rsidRPr="00035DEC" w:rsidRDefault="00E16A07" w:rsidP="00E16A07">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A36DE1B" w14:textId="56AFB493" w:rsidR="00E16A07" w:rsidRDefault="00C00342" w:rsidP="00E16A07">
            <w:pPr>
              <w:spacing w:after="60" w:line="360" w:lineRule="auto"/>
              <w:ind w:left="30" w:right="-72"/>
              <w:jc w:val="both"/>
              <w:rPr>
                <w:rFonts w:ascii="Arial" w:hAnsi="Arial" w:cs="Arial"/>
                <w:sz w:val="24"/>
                <w:szCs w:val="24"/>
                <w:highlight w:val="darkGray"/>
              </w:rPr>
            </w:pPr>
            <w:r w:rsidRPr="00C00342">
              <w:rPr>
                <w:rFonts w:ascii="Arial" w:hAnsi="Arial" w:cs="Arial"/>
                <w:sz w:val="24"/>
                <w:szCs w:val="24"/>
              </w:rPr>
              <w:t>Zamawiający dopuści takie rozwiązanie.</w:t>
            </w:r>
          </w:p>
          <w:p w14:paraId="3D17A8F6" w14:textId="77777777" w:rsidR="00E16A07" w:rsidRDefault="00E16A07" w:rsidP="00E16A07">
            <w:pPr>
              <w:spacing w:after="60" w:line="360" w:lineRule="auto"/>
              <w:ind w:left="30" w:right="-72"/>
              <w:jc w:val="both"/>
              <w:rPr>
                <w:rFonts w:ascii="Arial" w:hAnsi="Arial" w:cs="Arial"/>
                <w:sz w:val="24"/>
                <w:szCs w:val="24"/>
                <w:highlight w:val="darkGray"/>
              </w:rPr>
            </w:pPr>
          </w:p>
          <w:p w14:paraId="79A3C65B" w14:textId="4658254D" w:rsidR="00E16A07" w:rsidRPr="00035DEC" w:rsidRDefault="00E16A07" w:rsidP="00E16A07">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290</w:t>
            </w:r>
          </w:p>
          <w:p w14:paraId="708BC8FB" w14:textId="77777777" w:rsidR="00E16A07" w:rsidRPr="00E16A07" w:rsidRDefault="00E16A07" w:rsidP="00E16A07">
            <w:pPr>
              <w:spacing w:after="120" w:line="360" w:lineRule="auto"/>
              <w:ind w:left="30" w:right="-72"/>
              <w:jc w:val="both"/>
              <w:rPr>
                <w:rFonts w:ascii="Arial" w:hAnsi="Arial" w:cs="Arial"/>
                <w:sz w:val="24"/>
                <w:szCs w:val="24"/>
              </w:rPr>
            </w:pPr>
            <w:r w:rsidRPr="00E16A07">
              <w:rPr>
                <w:rFonts w:ascii="Arial" w:hAnsi="Arial" w:cs="Arial"/>
                <w:sz w:val="24"/>
                <w:szCs w:val="24"/>
              </w:rPr>
              <w:t>W związku z przewidzianym w dokumentacji postępowania warunkiem IZM, uprzejmie prosimy o informację, czy Zamawiający rozważa rezygnację z jego stosowania w projekcie umowy.</w:t>
            </w:r>
          </w:p>
          <w:p w14:paraId="3DAA2A6A" w14:textId="77777777" w:rsidR="00E16A07" w:rsidRPr="00E16A07" w:rsidRDefault="00E16A07" w:rsidP="00E16A07">
            <w:pPr>
              <w:spacing w:after="120" w:line="360" w:lineRule="auto"/>
              <w:ind w:left="30" w:right="-72"/>
              <w:jc w:val="both"/>
              <w:rPr>
                <w:rFonts w:ascii="Arial" w:hAnsi="Arial" w:cs="Arial"/>
                <w:sz w:val="24"/>
                <w:szCs w:val="24"/>
              </w:rPr>
            </w:pPr>
            <w:r w:rsidRPr="00E16A07">
              <w:rPr>
                <w:rFonts w:ascii="Arial" w:hAnsi="Arial" w:cs="Arial"/>
                <w:sz w:val="24"/>
                <w:szCs w:val="24"/>
              </w:rPr>
              <w:t>Rezygnacja z warunku IZM przyczyniłaby się do zwiększenia konkurencyjności postępowania oraz złożenia ofert lepiej odzwierciedlających rzeczywiste koszty realizacji zamówienia.</w:t>
            </w:r>
          </w:p>
          <w:p w14:paraId="1AFD9190" w14:textId="4429E745" w:rsidR="00E16A07" w:rsidRPr="00035DEC" w:rsidRDefault="00E16A07" w:rsidP="00E16A07">
            <w:pPr>
              <w:spacing w:after="120" w:line="360" w:lineRule="auto"/>
              <w:ind w:left="30" w:right="-72"/>
              <w:jc w:val="both"/>
              <w:rPr>
                <w:rFonts w:ascii="Arial" w:hAnsi="Arial" w:cs="Arial"/>
                <w:sz w:val="24"/>
                <w:szCs w:val="24"/>
              </w:rPr>
            </w:pPr>
            <w:r w:rsidRPr="00E16A07">
              <w:rPr>
                <w:rFonts w:ascii="Arial" w:hAnsi="Arial" w:cs="Arial"/>
                <w:sz w:val="24"/>
                <w:szCs w:val="24"/>
              </w:rPr>
              <w:t>W związku z powyższym zwracamy się z uprzejmą prośbą o odstąpienie od przewidywania warunku IZM w dokumentacji postępowania.</w:t>
            </w:r>
          </w:p>
          <w:p w14:paraId="0CC60893" w14:textId="77777777" w:rsidR="00E16A07" w:rsidRPr="00035DEC" w:rsidRDefault="00E16A07" w:rsidP="00E16A07">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FC72138" w14:textId="1E2ACE55" w:rsidR="00DF30E5" w:rsidRDefault="0015719C" w:rsidP="00E16A07">
            <w:pPr>
              <w:spacing w:after="60" w:line="360" w:lineRule="auto"/>
              <w:ind w:left="30" w:right="-72"/>
              <w:jc w:val="both"/>
              <w:rPr>
                <w:rFonts w:ascii="Arial" w:hAnsi="Arial" w:cs="Arial"/>
                <w:sz w:val="24"/>
                <w:szCs w:val="24"/>
              </w:rPr>
            </w:pPr>
            <w:r w:rsidRPr="0015719C">
              <w:rPr>
                <w:rFonts w:ascii="Arial" w:hAnsi="Arial" w:cs="Arial"/>
                <w:sz w:val="24"/>
                <w:szCs w:val="24"/>
              </w:rPr>
              <w:lastRenderedPageBreak/>
              <w:t>Zamawiający nie rozważa rezygnacji ze stosowania mechanizmu IZM. Z uwagi na wartość zamówienia, Zamawiający jest w tym zakresie związany przepisami prawa. Ponadto, w przedmiotowej kwestii Zamawiający od</w:t>
            </w:r>
            <w:r w:rsidR="00D95D4A">
              <w:rPr>
                <w:rFonts w:ascii="Arial" w:hAnsi="Arial" w:cs="Arial"/>
                <w:sz w:val="24"/>
                <w:szCs w:val="24"/>
              </w:rPr>
              <w:t>s</w:t>
            </w:r>
            <w:r w:rsidRPr="0015719C">
              <w:rPr>
                <w:rFonts w:ascii="Arial" w:hAnsi="Arial" w:cs="Arial"/>
                <w:sz w:val="24"/>
                <w:szCs w:val="24"/>
              </w:rPr>
              <w:t>yła do wyjaśnień udzielonych w odpowiedzi na pytanie nr 36.</w:t>
            </w:r>
          </w:p>
          <w:p w14:paraId="4AA16801" w14:textId="31D3C67F" w:rsidR="00D95D4A" w:rsidRPr="00035DEC" w:rsidRDefault="00D95D4A" w:rsidP="00D95D4A">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291</w:t>
            </w:r>
          </w:p>
          <w:p w14:paraId="04B33CA3" w14:textId="77777777" w:rsidR="00D95D4A" w:rsidRPr="00D95D4A" w:rsidRDefault="00D95D4A" w:rsidP="00D95D4A">
            <w:pPr>
              <w:spacing w:after="120" w:line="360" w:lineRule="auto"/>
              <w:ind w:left="30" w:right="-72"/>
              <w:jc w:val="both"/>
              <w:rPr>
                <w:rFonts w:ascii="Arial" w:hAnsi="Arial" w:cs="Arial"/>
                <w:sz w:val="24"/>
                <w:szCs w:val="24"/>
              </w:rPr>
            </w:pPr>
            <w:r w:rsidRPr="00D95D4A">
              <w:rPr>
                <w:rFonts w:ascii="Arial" w:hAnsi="Arial" w:cs="Arial"/>
                <w:sz w:val="24"/>
                <w:szCs w:val="24"/>
              </w:rPr>
              <w:t xml:space="preserve">Zadanie nr 18 – Defibrylator </w:t>
            </w:r>
          </w:p>
          <w:p w14:paraId="6B29D935" w14:textId="77777777" w:rsidR="00D95D4A" w:rsidRPr="00D95D4A" w:rsidRDefault="00D95D4A" w:rsidP="00D95D4A">
            <w:pPr>
              <w:spacing w:after="120" w:line="360" w:lineRule="auto"/>
              <w:ind w:left="30" w:right="-72"/>
              <w:jc w:val="both"/>
              <w:rPr>
                <w:rFonts w:ascii="Arial" w:hAnsi="Arial" w:cs="Arial"/>
                <w:sz w:val="24"/>
                <w:szCs w:val="24"/>
              </w:rPr>
            </w:pPr>
            <w:r w:rsidRPr="00D95D4A">
              <w:rPr>
                <w:rFonts w:ascii="Arial" w:hAnsi="Arial" w:cs="Arial"/>
                <w:sz w:val="24"/>
                <w:szCs w:val="24"/>
              </w:rPr>
              <w:t>1.</w:t>
            </w:r>
            <w:r w:rsidRPr="00D95D4A">
              <w:rPr>
                <w:rFonts w:ascii="Arial" w:hAnsi="Arial" w:cs="Arial"/>
                <w:sz w:val="24"/>
                <w:szCs w:val="24"/>
              </w:rPr>
              <w:tab/>
              <w:t>Zwracamy się z uprzejmą prośbą o potwierdzenie, czy Zamawiający dopuści na zasadzie równoważności defibrylator o parametrach zgodnych z wymaganiami OPZ, przedstawionych w poniższej tabeli porównawczej. W  naszej ocenie oferowane rozwiązanie spełnia wymagania funkcjonalne oraz użytkowe określone w dokumentacji postępowania, zapewniając równoważny poziom bezpieczeństwa i skuteczności.</w:t>
            </w:r>
          </w:p>
          <w:p w14:paraId="42FB6C33" w14:textId="3F7EB599" w:rsidR="00D95D4A" w:rsidRDefault="00D95D4A" w:rsidP="00D95D4A">
            <w:pPr>
              <w:spacing w:after="120" w:line="360" w:lineRule="auto"/>
              <w:ind w:left="30" w:right="-72"/>
              <w:jc w:val="both"/>
              <w:rPr>
                <w:rFonts w:ascii="Arial" w:hAnsi="Arial" w:cs="Arial"/>
                <w:sz w:val="24"/>
                <w:szCs w:val="24"/>
              </w:rPr>
            </w:pPr>
            <w:r w:rsidRPr="00D95D4A">
              <w:rPr>
                <w:rFonts w:ascii="Arial" w:hAnsi="Arial" w:cs="Arial"/>
                <w:sz w:val="24"/>
                <w:szCs w:val="24"/>
              </w:rPr>
              <w:t>Prosimy o potwierdzenie możliwości dopuszczenia oferowanego rozwiązania.</w:t>
            </w:r>
          </w:p>
          <w:tbl>
            <w:tblPr>
              <w:tblW w:w="6315" w:type="dxa"/>
              <w:tblCellMar>
                <w:left w:w="0" w:type="dxa"/>
                <w:right w:w="0" w:type="dxa"/>
              </w:tblCellMar>
              <w:tblLook w:val="04A0" w:firstRow="1" w:lastRow="0" w:firstColumn="1" w:lastColumn="0" w:noHBand="0" w:noVBand="1"/>
            </w:tblPr>
            <w:tblGrid>
              <w:gridCol w:w="441"/>
              <w:gridCol w:w="5874"/>
            </w:tblGrid>
            <w:tr w:rsidR="00D95D4A" w:rsidRPr="009E5E88" w14:paraId="2AF5BB37" w14:textId="77777777" w:rsidTr="009C145E">
              <w:trPr>
                <w:trHeight w:val="284"/>
              </w:trPr>
              <w:tc>
                <w:tcPr>
                  <w:tcW w:w="441" w:type="dxa"/>
                  <w:tcBorders>
                    <w:top w:val="single" w:sz="8" w:space="0" w:color="auto"/>
                    <w:left w:val="single" w:sz="8" w:space="0" w:color="auto"/>
                    <w:bottom w:val="single" w:sz="8" w:space="0" w:color="auto"/>
                    <w:right w:val="single" w:sz="8" w:space="0" w:color="auto"/>
                  </w:tcBorders>
                  <w:tcMar>
                    <w:top w:w="57" w:type="dxa"/>
                    <w:left w:w="57" w:type="dxa"/>
                    <w:bottom w:w="57" w:type="dxa"/>
                    <w:right w:w="57" w:type="dxa"/>
                  </w:tcMar>
                  <w:hideMark/>
                </w:tcPr>
                <w:p w14:paraId="4759AFE0" w14:textId="77777777" w:rsidR="00D95D4A" w:rsidRPr="009E5E88" w:rsidRDefault="00D95D4A" w:rsidP="00D95D4A">
                  <w:pPr>
                    <w:rPr>
                      <w:rFonts w:ascii="Arial" w:hAnsi="Arial" w:cs="Arial"/>
                      <w:b/>
                    </w:rPr>
                  </w:pPr>
                  <w:r w:rsidRPr="009E5E88">
                    <w:rPr>
                      <w:rFonts w:ascii="Arial" w:hAnsi="Arial" w:cs="Arial"/>
                      <w:b/>
                      <w:bCs/>
                      <w:i/>
                      <w:iCs/>
                    </w:rPr>
                    <w:t>Lp.</w:t>
                  </w:r>
                </w:p>
              </w:tc>
              <w:tc>
                <w:tcPr>
                  <w:tcW w:w="5873" w:type="dxa"/>
                  <w:tcBorders>
                    <w:top w:val="single" w:sz="8" w:space="0" w:color="auto"/>
                    <w:left w:val="nil"/>
                    <w:bottom w:val="single" w:sz="8" w:space="0" w:color="auto"/>
                    <w:right w:val="single" w:sz="8" w:space="0" w:color="auto"/>
                  </w:tcBorders>
                  <w:tcMar>
                    <w:top w:w="57" w:type="dxa"/>
                    <w:left w:w="57" w:type="dxa"/>
                    <w:bottom w:w="57" w:type="dxa"/>
                    <w:right w:w="57" w:type="dxa"/>
                  </w:tcMar>
                  <w:hideMark/>
                </w:tcPr>
                <w:p w14:paraId="56BCFAFE" w14:textId="77777777" w:rsidR="00D95D4A" w:rsidRPr="009E5E88" w:rsidRDefault="00D95D4A" w:rsidP="00D95D4A">
                  <w:pPr>
                    <w:rPr>
                      <w:rFonts w:ascii="Arial" w:hAnsi="Arial" w:cs="Arial"/>
                      <w:b/>
                    </w:rPr>
                  </w:pPr>
                  <w:r w:rsidRPr="009E5E88">
                    <w:rPr>
                      <w:rFonts w:ascii="Arial" w:hAnsi="Arial" w:cs="Arial"/>
                      <w:b/>
                      <w:bCs/>
                      <w:i/>
                      <w:iCs/>
                    </w:rPr>
                    <w:t>Opis parametrów wymaganych</w:t>
                  </w:r>
                </w:p>
              </w:tc>
            </w:tr>
            <w:tr w:rsidR="00D95D4A" w:rsidRPr="009E5E88" w14:paraId="6843CDBB" w14:textId="77777777" w:rsidTr="009C145E">
              <w:trPr>
                <w:trHeight w:val="284"/>
              </w:trPr>
              <w:tc>
                <w:tcPr>
                  <w:tcW w:w="441" w:type="dxa"/>
                  <w:tcBorders>
                    <w:top w:val="nil"/>
                    <w:left w:val="single" w:sz="8" w:space="0" w:color="auto"/>
                    <w:bottom w:val="single" w:sz="8" w:space="0" w:color="auto"/>
                    <w:right w:val="single" w:sz="8" w:space="0" w:color="auto"/>
                  </w:tcBorders>
                  <w:tcMar>
                    <w:top w:w="0" w:type="dxa"/>
                    <w:left w:w="57" w:type="dxa"/>
                    <w:bottom w:w="57" w:type="dxa"/>
                    <w:right w:w="57" w:type="dxa"/>
                  </w:tcMar>
                  <w:hideMark/>
                </w:tcPr>
                <w:p w14:paraId="301BF7C3" w14:textId="77777777" w:rsidR="00D95D4A" w:rsidRPr="009E5E88" w:rsidRDefault="00D95D4A" w:rsidP="00D95D4A">
                  <w:pPr>
                    <w:rPr>
                      <w:rFonts w:ascii="Arial" w:hAnsi="Arial" w:cs="Arial"/>
                      <w:b/>
                    </w:rPr>
                  </w:pPr>
                  <w:r w:rsidRPr="009E5E88">
                    <w:rPr>
                      <w:rFonts w:ascii="Arial" w:hAnsi="Arial" w:cs="Arial"/>
                      <w:b/>
                    </w:rPr>
                    <w:t>1</w:t>
                  </w:r>
                </w:p>
              </w:tc>
              <w:tc>
                <w:tcPr>
                  <w:tcW w:w="5873" w:type="dxa"/>
                  <w:tcBorders>
                    <w:top w:val="nil"/>
                    <w:left w:val="nil"/>
                    <w:bottom w:val="single" w:sz="8" w:space="0" w:color="auto"/>
                    <w:right w:val="single" w:sz="8" w:space="0" w:color="auto"/>
                  </w:tcBorders>
                  <w:tcMar>
                    <w:top w:w="0" w:type="dxa"/>
                    <w:left w:w="57" w:type="dxa"/>
                    <w:bottom w:w="57" w:type="dxa"/>
                    <w:right w:w="57" w:type="dxa"/>
                  </w:tcMar>
                  <w:hideMark/>
                </w:tcPr>
                <w:p w14:paraId="3BFCB1F5" w14:textId="77777777" w:rsidR="00D95D4A" w:rsidRPr="009E5E88" w:rsidRDefault="00D95D4A" w:rsidP="00D95D4A">
                  <w:pPr>
                    <w:rPr>
                      <w:rFonts w:ascii="Arial" w:hAnsi="Arial" w:cs="Arial"/>
                      <w:b/>
                    </w:rPr>
                  </w:pPr>
                  <w:r w:rsidRPr="009E5E88">
                    <w:rPr>
                      <w:rFonts w:ascii="Arial" w:hAnsi="Arial" w:cs="Arial"/>
                      <w:b/>
                    </w:rPr>
                    <w:t>Producent</w:t>
                  </w:r>
                </w:p>
              </w:tc>
            </w:tr>
            <w:tr w:rsidR="00D95D4A" w:rsidRPr="009E5E88" w14:paraId="18C1F53A" w14:textId="77777777" w:rsidTr="009C145E">
              <w:trPr>
                <w:trHeight w:val="284"/>
              </w:trPr>
              <w:tc>
                <w:tcPr>
                  <w:tcW w:w="441" w:type="dxa"/>
                  <w:tcBorders>
                    <w:top w:val="nil"/>
                    <w:left w:val="single" w:sz="8" w:space="0" w:color="auto"/>
                    <w:bottom w:val="single" w:sz="8" w:space="0" w:color="auto"/>
                    <w:right w:val="single" w:sz="8" w:space="0" w:color="auto"/>
                  </w:tcBorders>
                  <w:tcMar>
                    <w:top w:w="0" w:type="dxa"/>
                    <w:left w:w="57" w:type="dxa"/>
                    <w:bottom w:w="57" w:type="dxa"/>
                    <w:right w:w="57" w:type="dxa"/>
                  </w:tcMar>
                  <w:hideMark/>
                </w:tcPr>
                <w:p w14:paraId="0C3874F3" w14:textId="77777777" w:rsidR="00D95D4A" w:rsidRPr="009E5E88" w:rsidRDefault="00D95D4A" w:rsidP="00D95D4A">
                  <w:pPr>
                    <w:rPr>
                      <w:rFonts w:ascii="Arial" w:hAnsi="Arial" w:cs="Arial"/>
                      <w:b/>
                    </w:rPr>
                  </w:pPr>
                  <w:r w:rsidRPr="009E5E88">
                    <w:rPr>
                      <w:rFonts w:ascii="Arial" w:hAnsi="Arial" w:cs="Arial"/>
                      <w:b/>
                    </w:rPr>
                    <w:t>2</w:t>
                  </w:r>
                </w:p>
              </w:tc>
              <w:tc>
                <w:tcPr>
                  <w:tcW w:w="5873" w:type="dxa"/>
                  <w:tcBorders>
                    <w:top w:val="nil"/>
                    <w:left w:val="nil"/>
                    <w:bottom w:val="single" w:sz="8" w:space="0" w:color="auto"/>
                    <w:right w:val="single" w:sz="8" w:space="0" w:color="auto"/>
                  </w:tcBorders>
                  <w:tcMar>
                    <w:top w:w="0" w:type="dxa"/>
                    <w:left w:w="57" w:type="dxa"/>
                    <w:bottom w:w="57" w:type="dxa"/>
                    <w:right w:w="57" w:type="dxa"/>
                  </w:tcMar>
                  <w:hideMark/>
                </w:tcPr>
                <w:p w14:paraId="6CEB44F9" w14:textId="77777777" w:rsidR="00D95D4A" w:rsidRPr="009E5E88" w:rsidRDefault="00D95D4A" w:rsidP="00D95D4A">
                  <w:pPr>
                    <w:rPr>
                      <w:rFonts w:ascii="Arial" w:hAnsi="Arial" w:cs="Arial"/>
                      <w:b/>
                    </w:rPr>
                  </w:pPr>
                  <w:r w:rsidRPr="009E5E88">
                    <w:rPr>
                      <w:rFonts w:ascii="Arial" w:hAnsi="Arial" w:cs="Arial"/>
                      <w:b/>
                    </w:rPr>
                    <w:t>Nazwa i typ</w:t>
                  </w:r>
                </w:p>
              </w:tc>
            </w:tr>
            <w:tr w:rsidR="00D95D4A" w:rsidRPr="009E5E88" w14:paraId="6FC43B05" w14:textId="77777777" w:rsidTr="009C145E">
              <w:trPr>
                <w:trHeight w:val="284"/>
              </w:trPr>
              <w:tc>
                <w:tcPr>
                  <w:tcW w:w="441" w:type="dxa"/>
                  <w:tcBorders>
                    <w:top w:val="nil"/>
                    <w:left w:val="single" w:sz="8" w:space="0" w:color="auto"/>
                    <w:bottom w:val="single" w:sz="8" w:space="0" w:color="auto"/>
                    <w:right w:val="single" w:sz="8" w:space="0" w:color="auto"/>
                  </w:tcBorders>
                  <w:tcMar>
                    <w:top w:w="0" w:type="dxa"/>
                    <w:left w:w="57" w:type="dxa"/>
                    <w:bottom w:w="57" w:type="dxa"/>
                    <w:right w:w="57" w:type="dxa"/>
                  </w:tcMar>
                  <w:hideMark/>
                </w:tcPr>
                <w:p w14:paraId="63E973C8" w14:textId="77777777" w:rsidR="00D95D4A" w:rsidRPr="009E5E88" w:rsidRDefault="00D95D4A" w:rsidP="00D95D4A">
                  <w:pPr>
                    <w:rPr>
                      <w:rFonts w:ascii="Arial" w:hAnsi="Arial" w:cs="Arial"/>
                      <w:b/>
                    </w:rPr>
                  </w:pPr>
                  <w:r w:rsidRPr="009E5E88">
                    <w:rPr>
                      <w:rFonts w:ascii="Arial" w:hAnsi="Arial" w:cs="Arial"/>
                      <w:b/>
                    </w:rPr>
                    <w:t>3</w:t>
                  </w:r>
                </w:p>
              </w:tc>
              <w:tc>
                <w:tcPr>
                  <w:tcW w:w="5873" w:type="dxa"/>
                  <w:tcBorders>
                    <w:top w:val="nil"/>
                    <w:left w:val="nil"/>
                    <w:bottom w:val="single" w:sz="8" w:space="0" w:color="auto"/>
                    <w:right w:val="single" w:sz="8" w:space="0" w:color="auto"/>
                  </w:tcBorders>
                  <w:tcMar>
                    <w:top w:w="0" w:type="dxa"/>
                    <w:left w:w="57" w:type="dxa"/>
                    <w:bottom w:w="57" w:type="dxa"/>
                    <w:right w:w="57" w:type="dxa"/>
                  </w:tcMar>
                  <w:hideMark/>
                </w:tcPr>
                <w:p w14:paraId="0E0BA4F6" w14:textId="77777777" w:rsidR="00D95D4A" w:rsidRPr="009E5E88" w:rsidRDefault="00D95D4A" w:rsidP="00D95D4A">
                  <w:pPr>
                    <w:rPr>
                      <w:rFonts w:ascii="Arial" w:hAnsi="Arial" w:cs="Arial"/>
                      <w:b/>
                    </w:rPr>
                  </w:pPr>
                  <w:r w:rsidRPr="009E5E88">
                    <w:rPr>
                      <w:rFonts w:ascii="Arial" w:hAnsi="Arial" w:cs="Arial"/>
                      <w:b/>
                    </w:rPr>
                    <w:t>Kraj pochodzenia</w:t>
                  </w:r>
                </w:p>
              </w:tc>
            </w:tr>
            <w:tr w:rsidR="00D95D4A" w:rsidRPr="009E5E88" w14:paraId="10152F95" w14:textId="77777777" w:rsidTr="009C145E">
              <w:trPr>
                <w:trHeight w:val="284"/>
              </w:trPr>
              <w:tc>
                <w:tcPr>
                  <w:tcW w:w="441" w:type="dxa"/>
                  <w:tcBorders>
                    <w:top w:val="nil"/>
                    <w:left w:val="single" w:sz="8" w:space="0" w:color="auto"/>
                    <w:bottom w:val="single" w:sz="8" w:space="0" w:color="auto"/>
                    <w:right w:val="single" w:sz="8" w:space="0" w:color="auto"/>
                  </w:tcBorders>
                  <w:tcMar>
                    <w:top w:w="0" w:type="dxa"/>
                    <w:left w:w="57" w:type="dxa"/>
                    <w:bottom w:w="57" w:type="dxa"/>
                    <w:right w:w="57" w:type="dxa"/>
                  </w:tcMar>
                  <w:hideMark/>
                </w:tcPr>
                <w:p w14:paraId="56191DDC" w14:textId="77777777" w:rsidR="00D95D4A" w:rsidRPr="009E5E88" w:rsidRDefault="00D95D4A" w:rsidP="00D95D4A">
                  <w:pPr>
                    <w:rPr>
                      <w:rFonts w:ascii="Arial" w:hAnsi="Arial" w:cs="Arial"/>
                      <w:b/>
                    </w:rPr>
                  </w:pPr>
                  <w:r w:rsidRPr="009E5E88">
                    <w:rPr>
                      <w:rFonts w:ascii="Arial" w:hAnsi="Arial" w:cs="Arial"/>
                      <w:b/>
                    </w:rPr>
                    <w:t>4</w:t>
                  </w:r>
                </w:p>
              </w:tc>
              <w:tc>
                <w:tcPr>
                  <w:tcW w:w="5873" w:type="dxa"/>
                  <w:tcBorders>
                    <w:top w:val="nil"/>
                    <w:left w:val="nil"/>
                    <w:bottom w:val="single" w:sz="8" w:space="0" w:color="auto"/>
                    <w:right w:val="single" w:sz="8" w:space="0" w:color="auto"/>
                  </w:tcBorders>
                  <w:tcMar>
                    <w:top w:w="0" w:type="dxa"/>
                    <w:left w:w="57" w:type="dxa"/>
                    <w:bottom w:w="57" w:type="dxa"/>
                    <w:right w:w="57" w:type="dxa"/>
                  </w:tcMar>
                  <w:hideMark/>
                </w:tcPr>
                <w:p w14:paraId="1C9B6242" w14:textId="77777777" w:rsidR="00D95D4A" w:rsidRPr="009E5E88" w:rsidRDefault="00D95D4A" w:rsidP="00D95D4A">
                  <w:pPr>
                    <w:rPr>
                      <w:rFonts w:ascii="Arial" w:hAnsi="Arial" w:cs="Arial"/>
                      <w:b/>
                    </w:rPr>
                  </w:pPr>
                  <w:r w:rsidRPr="009E5E88">
                    <w:rPr>
                      <w:rFonts w:ascii="Arial" w:hAnsi="Arial" w:cs="Arial"/>
                      <w:b/>
                    </w:rPr>
                    <w:t>Rok produkcji (urządzenie fabrycznie nowe)</w:t>
                  </w:r>
                </w:p>
              </w:tc>
            </w:tr>
            <w:tr w:rsidR="00D95D4A" w:rsidRPr="009E5E88" w14:paraId="1561FDCD" w14:textId="77777777" w:rsidTr="009C145E">
              <w:trPr>
                <w:trHeight w:val="284"/>
              </w:trPr>
              <w:tc>
                <w:tcPr>
                  <w:tcW w:w="441" w:type="dxa"/>
                  <w:tcBorders>
                    <w:top w:val="nil"/>
                    <w:left w:val="single" w:sz="8" w:space="0" w:color="auto"/>
                    <w:bottom w:val="single" w:sz="8" w:space="0" w:color="auto"/>
                    <w:right w:val="single" w:sz="8" w:space="0" w:color="auto"/>
                  </w:tcBorders>
                  <w:tcMar>
                    <w:top w:w="0" w:type="dxa"/>
                    <w:left w:w="57" w:type="dxa"/>
                    <w:bottom w:w="57" w:type="dxa"/>
                    <w:right w:w="57" w:type="dxa"/>
                  </w:tcMar>
                  <w:hideMark/>
                </w:tcPr>
                <w:p w14:paraId="17CF240C" w14:textId="77777777" w:rsidR="00D95D4A" w:rsidRPr="009E5E88" w:rsidRDefault="00D95D4A" w:rsidP="00D95D4A">
                  <w:pPr>
                    <w:rPr>
                      <w:rFonts w:ascii="Arial" w:hAnsi="Arial" w:cs="Arial"/>
                      <w:b/>
                    </w:rPr>
                  </w:pPr>
                  <w:r w:rsidRPr="009E5E88">
                    <w:rPr>
                      <w:rFonts w:ascii="Arial" w:hAnsi="Arial" w:cs="Arial"/>
                      <w:b/>
                    </w:rPr>
                    <w:t>5</w:t>
                  </w:r>
                </w:p>
              </w:tc>
              <w:tc>
                <w:tcPr>
                  <w:tcW w:w="5873" w:type="dxa"/>
                  <w:tcBorders>
                    <w:top w:val="nil"/>
                    <w:left w:val="nil"/>
                    <w:bottom w:val="single" w:sz="8" w:space="0" w:color="auto"/>
                    <w:right w:val="single" w:sz="8" w:space="0" w:color="auto"/>
                  </w:tcBorders>
                  <w:tcMar>
                    <w:top w:w="0" w:type="dxa"/>
                    <w:left w:w="57" w:type="dxa"/>
                    <w:bottom w:w="57" w:type="dxa"/>
                    <w:right w:w="57" w:type="dxa"/>
                  </w:tcMar>
                  <w:hideMark/>
                </w:tcPr>
                <w:p w14:paraId="00A6ADB1" w14:textId="77777777" w:rsidR="00D95D4A" w:rsidRPr="009E5E88" w:rsidRDefault="00D95D4A" w:rsidP="00D95D4A">
                  <w:pPr>
                    <w:rPr>
                      <w:rFonts w:ascii="Arial" w:hAnsi="Arial" w:cs="Arial"/>
                      <w:b/>
                    </w:rPr>
                  </w:pPr>
                  <w:r w:rsidRPr="009E5E88">
                    <w:rPr>
                      <w:rFonts w:ascii="Arial" w:hAnsi="Arial" w:cs="Arial"/>
                      <w:b/>
                    </w:rPr>
                    <w:t>Zamawiana ilość</w:t>
                  </w:r>
                </w:p>
              </w:tc>
            </w:tr>
            <w:tr w:rsidR="00D95D4A" w:rsidRPr="009E5E88" w14:paraId="140994FA" w14:textId="77777777" w:rsidTr="009C145E">
              <w:trPr>
                <w:trHeight w:val="284"/>
              </w:trPr>
              <w:tc>
                <w:tcPr>
                  <w:tcW w:w="441" w:type="dxa"/>
                  <w:tcBorders>
                    <w:top w:val="nil"/>
                    <w:left w:val="single" w:sz="8" w:space="0" w:color="auto"/>
                    <w:bottom w:val="single" w:sz="8" w:space="0" w:color="auto"/>
                    <w:right w:val="single" w:sz="8" w:space="0" w:color="auto"/>
                  </w:tcBorders>
                  <w:tcMar>
                    <w:top w:w="0" w:type="dxa"/>
                    <w:left w:w="57" w:type="dxa"/>
                    <w:bottom w:w="57" w:type="dxa"/>
                    <w:right w:w="57" w:type="dxa"/>
                  </w:tcMar>
                  <w:hideMark/>
                </w:tcPr>
                <w:p w14:paraId="6B52522D" w14:textId="77777777" w:rsidR="00D95D4A" w:rsidRPr="009E5E88" w:rsidRDefault="00D95D4A" w:rsidP="00D95D4A">
                  <w:pPr>
                    <w:rPr>
                      <w:rFonts w:ascii="Arial" w:hAnsi="Arial" w:cs="Arial"/>
                      <w:b/>
                    </w:rPr>
                  </w:pPr>
                  <w:r w:rsidRPr="009E5E88">
                    <w:rPr>
                      <w:rFonts w:ascii="Arial" w:hAnsi="Arial" w:cs="Arial"/>
                      <w:b/>
                    </w:rPr>
                    <w:t>6</w:t>
                  </w:r>
                </w:p>
              </w:tc>
              <w:tc>
                <w:tcPr>
                  <w:tcW w:w="5873" w:type="dxa"/>
                  <w:tcBorders>
                    <w:top w:val="nil"/>
                    <w:left w:val="nil"/>
                    <w:bottom w:val="single" w:sz="8" w:space="0" w:color="auto"/>
                    <w:right w:val="single" w:sz="8" w:space="0" w:color="auto"/>
                  </w:tcBorders>
                  <w:tcMar>
                    <w:top w:w="0" w:type="dxa"/>
                    <w:left w:w="57" w:type="dxa"/>
                    <w:bottom w:w="57" w:type="dxa"/>
                    <w:right w:w="57" w:type="dxa"/>
                  </w:tcMar>
                  <w:vAlign w:val="center"/>
                  <w:hideMark/>
                </w:tcPr>
                <w:p w14:paraId="5027703C" w14:textId="77777777" w:rsidR="00D95D4A" w:rsidRPr="009E5E88" w:rsidRDefault="00D95D4A" w:rsidP="00D95D4A">
                  <w:pPr>
                    <w:rPr>
                      <w:rFonts w:ascii="Arial" w:hAnsi="Arial" w:cs="Arial"/>
                      <w:b/>
                    </w:rPr>
                  </w:pPr>
                  <w:r w:rsidRPr="009E5E88">
                    <w:rPr>
                      <w:rFonts w:ascii="Arial" w:hAnsi="Arial" w:cs="Arial"/>
                      <w:b/>
                      <w:bCs/>
                      <w:i/>
                      <w:iCs/>
                    </w:rPr>
                    <w:t>Wymagania ogólne</w:t>
                  </w:r>
                </w:p>
              </w:tc>
            </w:tr>
            <w:tr w:rsidR="00D95D4A" w:rsidRPr="009E5E88" w14:paraId="66BCFDE0" w14:textId="77777777" w:rsidTr="009C145E">
              <w:trPr>
                <w:trHeight w:val="284"/>
              </w:trPr>
              <w:tc>
                <w:tcPr>
                  <w:tcW w:w="441" w:type="dxa"/>
                  <w:tcBorders>
                    <w:top w:val="nil"/>
                    <w:left w:val="single" w:sz="8" w:space="0" w:color="auto"/>
                    <w:bottom w:val="single" w:sz="8" w:space="0" w:color="auto"/>
                    <w:right w:val="single" w:sz="8" w:space="0" w:color="auto"/>
                  </w:tcBorders>
                  <w:tcMar>
                    <w:top w:w="0" w:type="dxa"/>
                    <w:left w:w="57" w:type="dxa"/>
                    <w:bottom w:w="57" w:type="dxa"/>
                    <w:right w:w="57" w:type="dxa"/>
                  </w:tcMar>
                  <w:hideMark/>
                </w:tcPr>
                <w:p w14:paraId="4EA4F2DE" w14:textId="77777777" w:rsidR="00D95D4A" w:rsidRPr="009E5E88" w:rsidRDefault="00D95D4A" w:rsidP="00D95D4A">
                  <w:pPr>
                    <w:rPr>
                      <w:rFonts w:ascii="Arial" w:hAnsi="Arial" w:cs="Arial"/>
                      <w:b/>
                    </w:rPr>
                  </w:pPr>
                  <w:r w:rsidRPr="009E5E88">
                    <w:rPr>
                      <w:rFonts w:ascii="Arial" w:hAnsi="Arial" w:cs="Arial"/>
                      <w:b/>
                    </w:rPr>
                    <w:t>7</w:t>
                  </w:r>
                </w:p>
              </w:tc>
              <w:tc>
                <w:tcPr>
                  <w:tcW w:w="5873" w:type="dxa"/>
                  <w:tcBorders>
                    <w:top w:val="nil"/>
                    <w:left w:val="nil"/>
                    <w:bottom w:val="single" w:sz="8" w:space="0" w:color="auto"/>
                    <w:right w:val="single" w:sz="8" w:space="0" w:color="auto"/>
                  </w:tcBorders>
                  <w:tcMar>
                    <w:top w:w="0" w:type="dxa"/>
                    <w:left w:w="57" w:type="dxa"/>
                    <w:bottom w:w="57" w:type="dxa"/>
                    <w:right w:w="57" w:type="dxa"/>
                  </w:tcMar>
                  <w:vAlign w:val="center"/>
                  <w:hideMark/>
                </w:tcPr>
                <w:p w14:paraId="29060365" w14:textId="77777777" w:rsidR="00D95D4A" w:rsidRPr="009E5E88" w:rsidRDefault="00D95D4A" w:rsidP="00D95D4A">
                  <w:pPr>
                    <w:rPr>
                      <w:rFonts w:ascii="Arial" w:hAnsi="Arial" w:cs="Arial"/>
                      <w:b/>
                    </w:rPr>
                  </w:pPr>
                  <w:r w:rsidRPr="009E5E88">
                    <w:rPr>
                      <w:rFonts w:ascii="Arial" w:hAnsi="Arial" w:cs="Arial"/>
                      <w:b/>
                    </w:rPr>
                    <w:t>Rodzaj fali defibrylującej: dwufazowa</w:t>
                  </w:r>
                </w:p>
              </w:tc>
            </w:tr>
            <w:tr w:rsidR="00D95D4A" w:rsidRPr="009E5E88" w14:paraId="4F1252A8" w14:textId="77777777" w:rsidTr="009C145E">
              <w:trPr>
                <w:trHeight w:val="284"/>
              </w:trPr>
              <w:tc>
                <w:tcPr>
                  <w:tcW w:w="441" w:type="dxa"/>
                  <w:tcBorders>
                    <w:top w:val="nil"/>
                    <w:left w:val="single" w:sz="8" w:space="0" w:color="auto"/>
                    <w:bottom w:val="single" w:sz="8" w:space="0" w:color="auto"/>
                    <w:right w:val="single" w:sz="8" w:space="0" w:color="auto"/>
                  </w:tcBorders>
                  <w:tcMar>
                    <w:top w:w="0" w:type="dxa"/>
                    <w:left w:w="57" w:type="dxa"/>
                    <w:bottom w:w="57" w:type="dxa"/>
                    <w:right w:w="57" w:type="dxa"/>
                  </w:tcMar>
                  <w:hideMark/>
                </w:tcPr>
                <w:p w14:paraId="7B645F73" w14:textId="77777777" w:rsidR="00D95D4A" w:rsidRPr="009E5E88" w:rsidRDefault="00D95D4A" w:rsidP="00D95D4A">
                  <w:pPr>
                    <w:rPr>
                      <w:rFonts w:ascii="Arial" w:hAnsi="Arial" w:cs="Arial"/>
                      <w:b/>
                    </w:rPr>
                  </w:pPr>
                  <w:r w:rsidRPr="009E5E88">
                    <w:rPr>
                      <w:rFonts w:ascii="Arial" w:hAnsi="Arial" w:cs="Arial"/>
                      <w:b/>
                    </w:rPr>
                    <w:t>8</w:t>
                  </w:r>
                </w:p>
              </w:tc>
              <w:tc>
                <w:tcPr>
                  <w:tcW w:w="5873" w:type="dxa"/>
                  <w:tcBorders>
                    <w:top w:val="nil"/>
                    <w:left w:val="nil"/>
                    <w:bottom w:val="single" w:sz="8" w:space="0" w:color="auto"/>
                    <w:right w:val="single" w:sz="8" w:space="0" w:color="auto"/>
                  </w:tcBorders>
                  <w:tcMar>
                    <w:top w:w="0" w:type="dxa"/>
                    <w:left w:w="57" w:type="dxa"/>
                    <w:bottom w:w="57" w:type="dxa"/>
                    <w:right w:w="57" w:type="dxa"/>
                  </w:tcMar>
                  <w:vAlign w:val="center"/>
                  <w:hideMark/>
                </w:tcPr>
                <w:p w14:paraId="54AEC041" w14:textId="77777777" w:rsidR="00D95D4A" w:rsidRPr="009E5E88" w:rsidRDefault="00D95D4A" w:rsidP="00D95D4A">
                  <w:pPr>
                    <w:rPr>
                      <w:rFonts w:ascii="Arial" w:hAnsi="Arial" w:cs="Arial"/>
                      <w:b/>
                    </w:rPr>
                  </w:pPr>
                  <w:r w:rsidRPr="009E5E88">
                    <w:rPr>
                      <w:rFonts w:ascii="Arial" w:hAnsi="Arial" w:cs="Arial"/>
                      <w:b/>
                    </w:rPr>
                    <w:t>Poziom energii defibrylacji w trybie manualnym w zakresie: co najmniej od 150 J do 360 J</w:t>
                  </w:r>
                </w:p>
              </w:tc>
            </w:tr>
            <w:tr w:rsidR="00D95D4A" w:rsidRPr="009E5E88" w14:paraId="676383E3" w14:textId="77777777" w:rsidTr="009C145E">
              <w:trPr>
                <w:trHeight w:val="284"/>
              </w:trPr>
              <w:tc>
                <w:tcPr>
                  <w:tcW w:w="441" w:type="dxa"/>
                  <w:tcBorders>
                    <w:top w:val="nil"/>
                    <w:left w:val="single" w:sz="8" w:space="0" w:color="auto"/>
                    <w:bottom w:val="single" w:sz="8" w:space="0" w:color="auto"/>
                    <w:right w:val="single" w:sz="8" w:space="0" w:color="auto"/>
                  </w:tcBorders>
                  <w:tcMar>
                    <w:top w:w="0" w:type="dxa"/>
                    <w:left w:w="57" w:type="dxa"/>
                    <w:bottom w:w="57" w:type="dxa"/>
                    <w:right w:w="57" w:type="dxa"/>
                  </w:tcMar>
                  <w:hideMark/>
                </w:tcPr>
                <w:p w14:paraId="0CF9D718" w14:textId="77777777" w:rsidR="00D95D4A" w:rsidRPr="009E5E88" w:rsidRDefault="00D95D4A" w:rsidP="00D95D4A">
                  <w:pPr>
                    <w:rPr>
                      <w:rFonts w:ascii="Arial" w:hAnsi="Arial" w:cs="Arial"/>
                      <w:b/>
                    </w:rPr>
                  </w:pPr>
                  <w:r w:rsidRPr="009E5E88">
                    <w:rPr>
                      <w:rFonts w:ascii="Arial" w:hAnsi="Arial" w:cs="Arial"/>
                      <w:b/>
                    </w:rPr>
                    <w:t>9</w:t>
                  </w:r>
                </w:p>
              </w:tc>
              <w:tc>
                <w:tcPr>
                  <w:tcW w:w="5873" w:type="dxa"/>
                  <w:tcBorders>
                    <w:top w:val="nil"/>
                    <w:left w:val="nil"/>
                    <w:bottom w:val="single" w:sz="8" w:space="0" w:color="auto"/>
                    <w:right w:val="single" w:sz="8" w:space="0" w:color="auto"/>
                  </w:tcBorders>
                  <w:tcMar>
                    <w:top w:w="0" w:type="dxa"/>
                    <w:left w:w="57" w:type="dxa"/>
                    <w:bottom w:w="57" w:type="dxa"/>
                    <w:right w:w="57" w:type="dxa"/>
                  </w:tcMar>
                  <w:hideMark/>
                </w:tcPr>
                <w:p w14:paraId="67BD61F3" w14:textId="77777777" w:rsidR="00D95D4A" w:rsidRPr="009E5E88" w:rsidRDefault="00D95D4A" w:rsidP="00D95D4A">
                  <w:pPr>
                    <w:rPr>
                      <w:rFonts w:ascii="Arial" w:hAnsi="Arial" w:cs="Arial"/>
                      <w:b/>
                    </w:rPr>
                  </w:pPr>
                  <w:r w:rsidRPr="009E5E88">
                    <w:rPr>
                      <w:rFonts w:ascii="Arial" w:hAnsi="Arial" w:cs="Arial"/>
                      <w:b/>
                    </w:rPr>
                    <w:t>Poziom energii defibrylacji w trybie półautomatycznym AED w zakresie: co najmniej od 150 J do 360 J</w:t>
                  </w:r>
                </w:p>
              </w:tc>
            </w:tr>
            <w:tr w:rsidR="00D95D4A" w:rsidRPr="009E5E88" w14:paraId="65BFC8D6" w14:textId="77777777" w:rsidTr="009C145E">
              <w:trPr>
                <w:trHeight w:val="284"/>
              </w:trPr>
              <w:tc>
                <w:tcPr>
                  <w:tcW w:w="441" w:type="dxa"/>
                  <w:tcBorders>
                    <w:top w:val="nil"/>
                    <w:left w:val="single" w:sz="8" w:space="0" w:color="auto"/>
                    <w:bottom w:val="single" w:sz="8" w:space="0" w:color="auto"/>
                    <w:right w:val="single" w:sz="8" w:space="0" w:color="auto"/>
                  </w:tcBorders>
                  <w:tcMar>
                    <w:top w:w="0" w:type="dxa"/>
                    <w:left w:w="57" w:type="dxa"/>
                    <w:bottom w:w="57" w:type="dxa"/>
                    <w:right w:w="57" w:type="dxa"/>
                  </w:tcMar>
                  <w:hideMark/>
                </w:tcPr>
                <w:p w14:paraId="6FC788C8" w14:textId="77777777" w:rsidR="00D95D4A" w:rsidRPr="009E5E88" w:rsidRDefault="00D95D4A" w:rsidP="00D95D4A">
                  <w:pPr>
                    <w:rPr>
                      <w:rFonts w:ascii="Arial" w:hAnsi="Arial" w:cs="Arial"/>
                      <w:b/>
                    </w:rPr>
                  </w:pPr>
                  <w:r w:rsidRPr="009E5E88">
                    <w:rPr>
                      <w:rFonts w:ascii="Arial" w:hAnsi="Arial" w:cs="Arial"/>
                      <w:b/>
                    </w:rPr>
                    <w:t>10</w:t>
                  </w:r>
                </w:p>
              </w:tc>
              <w:tc>
                <w:tcPr>
                  <w:tcW w:w="5873" w:type="dxa"/>
                  <w:tcBorders>
                    <w:top w:val="nil"/>
                    <w:left w:val="nil"/>
                    <w:bottom w:val="single" w:sz="8" w:space="0" w:color="auto"/>
                    <w:right w:val="single" w:sz="8" w:space="0" w:color="auto"/>
                  </w:tcBorders>
                  <w:tcMar>
                    <w:top w:w="0" w:type="dxa"/>
                    <w:left w:w="57" w:type="dxa"/>
                    <w:bottom w:w="57" w:type="dxa"/>
                    <w:right w:w="57" w:type="dxa"/>
                  </w:tcMar>
                  <w:hideMark/>
                </w:tcPr>
                <w:p w14:paraId="54D76162" w14:textId="77777777" w:rsidR="00D95D4A" w:rsidRPr="009E5E88" w:rsidRDefault="00D95D4A" w:rsidP="00D95D4A">
                  <w:pPr>
                    <w:rPr>
                      <w:rFonts w:ascii="Arial" w:hAnsi="Arial" w:cs="Arial"/>
                      <w:b/>
                    </w:rPr>
                  </w:pPr>
                  <w:r w:rsidRPr="009E5E88">
                    <w:rPr>
                      <w:rFonts w:ascii="Arial" w:hAnsi="Arial" w:cs="Arial"/>
                      <w:b/>
                    </w:rPr>
                    <w:t>Możliwość programowania energii 1, 2 i 3 wyładowania</w:t>
                  </w:r>
                </w:p>
              </w:tc>
            </w:tr>
            <w:tr w:rsidR="00D95D4A" w:rsidRPr="009E5E88" w14:paraId="6AA16A4B" w14:textId="77777777" w:rsidTr="009C145E">
              <w:trPr>
                <w:trHeight w:val="249"/>
              </w:trPr>
              <w:tc>
                <w:tcPr>
                  <w:tcW w:w="441" w:type="dxa"/>
                  <w:tcBorders>
                    <w:top w:val="nil"/>
                    <w:left w:val="single" w:sz="8" w:space="0" w:color="auto"/>
                    <w:bottom w:val="single" w:sz="8" w:space="0" w:color="auto"/>
                    <w:right w:val="single" w:sz="8" w:space="0" w:color="auto"/>
                  </w:tcBorders>
                  <w:tcMar>
                    <w:top w:w="0" w:type="dxa"/>
                    <w:left w:w="57" w:type="dxa"/>
                    <w:bottom w:w="57" w:type="dxa"/>
                    <w:right w:w="57" w:type="dxa"/>
                  </w:tcMar>
                  <w:hideMark/>
                </w:tcPr>
                <w:p w14:paraId="0988AA96" w14:textId="77777777" w:rsidR="00D95D4A" w:rsidRPr="009E5E88" w:rsidRDefault="00D95D4A" w:rsidP="00D95D4A">
                  <w:pPr>
                    <w:rPr>
                      <w:rFonts w:ascii="Arial" w:hAnsi="Arial" w:cs="Arial"/>
                      <w:b/>
                    </w:rPr>
                  </w:pPr>
                  <w:r w:rsidRPr="009E5E88">
                    <w:rPr>
                      <w:rFonts w:ascii="Arial" w:hAnsi="Arial" w:cs="Arial"/>
                      <w:b/>
                    </w:rPr>
                    <w:t>11</w:t>
                  </w:r>
                </w:p>
              </w:tc>
              <w:tc>
                <w:tcPr>
                  <w:tcW w:w="5873" w:type="dxa"/>
                  <w:tcBorders>
                    <w:top w:val="nil"/>
                    <w:left w:val="nil"/>
                    <w:bottom w:val="single" w:sz="8" w:space="0" w:color="auto"/>
                    <w:right w:val="single" w:sz="8" w:space="0" w:color="auto"/>
                  </w:tcBorders>
                  <w:tcMar>
                    <w:top w:w="0" w:type="dxa"/>
                    <w:left w:w="57" w:type="dxa"/>
                    <w:bottom w:w="57" w:type="dxa"/>
                    <w:right w:w="57" w:type="dxa"/>
                  </w:tcMar>
                  <w:hideMark/>
                </w:tcPr>
                <w:p w14:paraId="5B050519" w14:textId="77777777" w:rsidR="00D95D4A" w:rsidRPr="009E5E88" w:rsidRDefault="00D95D4A" w:rsidP="00D95D4A">
                  <w:pPr>
                    <w:rPr>
                      <w:rFonts w:ascii="Arial" w:hAnsi="Arial" w:cs="Arial"/>
                      <w:b/>
                    </w:rPr>
                  </w:pPr>
                  <w:r w:rsidRPr="009E5E88">
                    <w:rPr>
                      <w:rFonts w:ascii="Arial" w:hAnsi="Arial" w:cs="Arial"/>
                      <w:b/>
                    </w:rPr>
                    <w:t>Możliwość monitorowania II odprowadzenia EKG za pomocą przewodu 3 żyłowego z czasem wyświetlania na ekranie min. 4 sekundy</w:t>
                  </w:r>
                </w:p>
              </w:tc>
            </w:tr>
            <w:tr w:rsidR="00D95D4A" w:rsidRPr="009E5E88" w14:paraId="74163E38" w14:textId="77777777" w:rsidTr="009C145E">
              <w:trPr>
                <w:trHeight w:val="284"/>
              </w:trPr>
              <w:tc>
                <w:tcPr>
                  <w:tcW w:w="441" w:type="dxa"/>
                  <w:tcBorders>
                    <w:top w:val="nil"/>
                    <w:left w:val="single" w:sz="8" w:space="0" w:color="auto"/>
                    <w:bottom w:val="single" w:sz="8" w:space="0" w:color="auto"/>
                    <w:right w:val="single" w:sz="8" w:space="0" w:color="auto"/>
                  </w:tcBorders>
                  <w:tcMar>
                    <w:top w:w="0" w:type="dxa"/>
                    <w:left w:w="57" w:type="dxa"/>
                    <w:bottom w:w="57" w:type="dxa"/>
                    <w:right w:w="57" w:type="dxa"/>
                  </w:tcMar>
                  <w:hideMark/>
                </w:tcPr>
                <w:p w14:paraId="4D77B3C2" w14:textId="77777777" w:rsidR="00D95D4A" w:rsidRPr="009E5E88" w:rsidRDefault="00D95D4A" w:rsidP="00D95D4A">
                  <w:pPr>
                    <w:rPr>
                      <w:rFonts w:ascii="Arial" w:hAnsi="Arial" w:cs="Arial"/>
                      <w:b/>
                    </w:rPr>
                  </w:pPr>
                  <w:r w:rsidRPr="009E5E88">
                    <w:rPr>
                      <w:rFonts w:ascii="Arial" w:hAnsi="Arial" w:cs="Arial"/>
                      <w:b/>
                    </w:rPr>
                    <w:t>12</w:t>
                  </w:r>
                </w:p>
              </w:tc>
              <w:tc>
                <w:tcPr>
                  <w:tcW w:w="5873" w:type="dxa"/>
                  <w:tcBorders>
                    <w:top w:val="nil"/>
                    <w:left w:val="nil"/>
                    <w:bottom w:val="single" w:sz="8" w:space="0" w:color="auto"/>
                    <w:right w:val="single" w:sz="8" w:space="0" w:color="auto"/>
                  </w:tcBorders>
                  <w:tcMar>
                    <w:top w:w="0" w:type="dxa"/>
                    <w:left w:w="57" w:type="dxa"/>
                    <w:bottom w:w="57" w:type="dxa"/>
                    <w:right w:w="57" w:type="dxa"/>
                  </w:tcMar>
                  <w:vAlign w:val="center"/>
                  <w:hideMark/>
                </w:tcPr>
                <w:p w14:paraId="043804A1" w14:textId="77777777" w:rsidR="00D95D4A" w:rsidRPr="009E5E88" w:rsidRDefault="00D95D4A" w:rsidP="00D95D4A">
                  <w:pPr>
                    <w:rPr>
                      <w:rFonts w:ascii="Arial" w:hAnsi="Arial" w:cs="Arial"/>
                      <w:b/>
                    </w:rPr>
                  </w:pPr>
                  <w:r w:rsidRPr="009E5E88">
                    <w:rPr>
                      <w:rFonts w:ascii="Arial" w:hAnsi="Arial" w:cs="Arial"/>
                      <w:b/>
                    </w:rPr>
                    <w:t>Ekran o przekątnej minimum 5,7 cala</w:t>
                  </w:r>
                </w:p>
              </w:tc>
            </w:tr>
            <w:tr w:rsidR="00D95D4A" w:rsidRPr="009E5E88" w14:paraId="3AA9E111" w14:textId="77777777" w:rsidTr="009C145E">
              <w:trPr>
                <w:trHeight w:val="284"/>
              </w:trPr>
              <w:tc>
                <w:tcPr>
                  <w:tcW w:w="441" w:type="dxa"/>
                  <w:tcBorders>
                    <w:top w:val="nil"/>
                    <w:left w:val="single" w:sz="8" w:space="0" w:color="auto"/>
                    <w:bottom w:val="single" w:sz="8" w:space="0" w:color="auto"/>
                    <w:right w:val="single" w:sz="8" w:space="0" w:color="auto"/>
                  </w:tcBorders>
                  <w:tcMar>
                    <w:top w:w="0" w:type="dxa"/>
                    <w:left w:w="57" w:type="dxa"/>
                    <w:bottom w:w="57" w:type="dxa"/>
                    <w:right w:w="57" w:type="dxa"/>
                  </w:tcMar>
                  <w:hideMark/>
                </w:tcPr>
                <w:p w14:paraId="145DF138" w14:textId="77777777" w:rsidR="00D95D4A" w:rsidRPr="009E5E88" w:rsidRDefault="00D95D4A" w:rsidP="00D95D4A">
                  <w:pPr>
                    <w:rPr>
                      <w:rFonts w:ascii="Arial" w:hAnsi="Arial" w:cs="Arial"/>
                      <w:b/>
                    </w:rPr>
                  </w:pPr>
                  <w:r w:rsidRPr="009E5E88">
                    <w:rPr>
                      <w:rFonts w:ascii="Arial" w:hAnsi="Arial" w:cs="Arial"/>
                      <w:b/>
                    </w:rPr>
                    <w:t>13</w:t>
                  </w:r>
                </w:p>
              </w:tc>
              <w:tc>
                <w:tcPr>
                  <w:tcW w:w="5873" w:type="dxa"/>
                  <w:tcBorders>
                    <w:top w:val="nil"/>
                    <w:left w:val="nil"/>
                    <w:bottom w:val="single" w:sz="8" w:space="0" w:color="auto"/>
                    <w:right w:val="single" w:sz="8" w:space="0" w:color="auto"/>
                  </w:tcBorders>
                  <w:tcMar>
                    <w:top w:w="0" w:type="dxa"/>
                    <w:left w:w="57" w:type="dxa"/>
                    <w:bottom w:w="57" w:type="dxa"/>
                    <w:right w:w="57" w:type="dxa"/>
                  </w:tcMar>
                  <w:vAlign w:val="center"/>
                  <w:hideMark/>
                </w:tcPr>
                <w:p w14:paraId="72FBA305" w14:textId="77777777" w:rsidR="00D95D4A" w:rsidRPr="009E5E88" w:rsidRDefault="00D95D4A" w:rsidP="00D95D4A">
                  <w:pPr>
                    <w:rPr>
                      <w:rFonts w:ascii="Arial" w:hAnsi="Arial" w:cs="Arial"/>
                      <w:b/>
                    </w:rPr>
                  </w:pPr>
                  <w:r w:rsidRPr="009E5E88">
                    <w:rPr>
                      <w:rFonts w:ascii="Arial" w:hAnsi="Arial" w:cs="Arial"/>
                      <w:b/>
                    </w:rPr>
                    <w:t>Wewnętrzna pamięć umożliwiająca przechowywanie minimum 40 minut EKG dla bieżącego pacjenta</w:t>
                  </w:r>
                </w:p>
              </w:tc>
            </w:tr>
            <w:tr w:rsidR="00D95D4A" w:rsidRPr="009E5E88" w14:paraId="2FCEFF12" w14:textId="77777777" w:rsidTr="009C145E">
              <w:trPr>
                <w:trHeight w:val="284"/>
              </w:trPr>
              <w:tc>
                <w:tcPr>
                  <w:tcW w:w="441" w:type="dxa"/>
                  <w:tcBorders>
                    <w:top w:val="nil"/>
                    <w:left w:val="single" w:sz="8" w:space="0" w:color="auto"/>
                    <w:bottom w:val="single" w:sz="8" w:space="0" w:color="auto"/>
                    <w:right w:val="single" w:sz="8" w:space="0" w:color="auto"/>
                  </w:tcBorders>
                  <w:tcMar>
                    <w:top w:w="0" w:type="dxa"/>
                    <w:left w:w="57" w:type="dxa"/>
                    <w:bottom w:w="57" w:type="dxa"/>
                    <w:right w:w="57" w:type="dxa"/>
                  </w:tcMar>
                  <w:hideMark/>
                </w:tcPr>
                <w:p w14:paraId="222C1288" w14:textId="77777777" w:rsidR="00D95D4A" w:rsidRPr="009E5E88" w:rsidRDefault="00D95D4A" w:rsidP="00D95D4A">
                  <w:pPr>
                    <w:rPr>
                      <w:rFonts w:ascii="Arial" w:hAnsi="Arial" w:cs="Arial"/>
                      <w:b/>
                    </w:rPr>
                  </w:pPr>
                  <w:r w:rsidRPr="009E5E88">
                    <w:rPr>
                      <w:rFonts w:ascii="Arial" w:hAnsi="Arial" w:cs="Arial"/>
                      <w:b/>
                    </w:rPr>
                    <w:t>14</w:t>
                  </w:r>
                </w:p>
              </w:tc>
              <w:tc>
                <w:tcPr>
                  <w:tcW w:w="5873" w:type="dxa"/>
                  <w:tcBorders>
                    <w:top w:val="nil"/>
                    <w:left w:val="nil"/>
                    <w:bottom w:val="single" w:sz="8" w:space="0" w:color="auto"/>
                    <w:right w:val="single" w:sz="8" w:space="0" w:color="auto"/>
                  </w:tcBorders>
                  <w:tcMar>
                    <w:top w:w="0" w:type="dxa"/>
                    <w:left w:w="57" w:type="dxa"/>
                    <w:bottom w:w="57" w:type="dxa"/>
                    <w:right w:w="57" w:type="dxa"/>
                  </w:tcMar>
                  <w:hideMark/>
                </w:tcPr>
                <w:p w14:paraId="0FCFBE94" w14:textId="77777777" w:rsidR="00D95D4A" w:rsidRPr="009E5E88" w:rsidRDefault="00D95D4A" w:rsidP="00D95D4A">
                  <w:pPr>
                    <w:rPr>
                      <w:rFonts w:ascii="Arial" w:hAnsi="Arial" w:cs="Arial"/>
                      <w:b/>
                    </w:rPr>
                  </w:pPr>
                  <w:r w:rsidRPr="009E5E88">
                    <w:rPr>
                      <w:rFonts w:ascii="Arial" w:hAnsi="Arial" w:cs="Arial"/>
                      <w:b/>
                    </w:rPr>
                    <w:t xml:space="preserve">Zasilanie z baterii </w:t>
                  </w:r>
                  <w:proofErr w:type="spellStart"/>
                  <w:r w:rsidRPr="009E5E88">
                    <w:rPr>
                      <w:rFonts w:ascii="Arial" w:hAnsi="Arial" w:cs="Arial"/>
                      <w:b/>
                    </w:rPr>
                    <w:t>litowo</w:t>
                  </w:r>
                  <w:proofErr w:type="spellEnd"/>
                  <w:r w:rsidRPr="009E5E88">
                    <w:rPr>
                      <w:rFonts w:ascii="Arial" w:hAnsi="Arial" w:cs="Arial"/>
                      <w:b/>
                    </w:rPr>
                    <w:t xml:space="preserve">-manganowej, wystarczającej na 5 lat czuwania o pojemności min 4,5Ah z możliwością rozbudowy o akumulator </w:t>
                  </w:r>
                  <w:proofErr w:type="spellStart"/>
                  <w:r w:rsidRPr="009E5E88">
                    <w:rPr>
                      <w:rFonts w:ascii="Arial" w:hAnsi="Arial" w:cs="Arial"/>
                      <w:b/>
                    </w:rPr>
                    <w:t>litowo</w:t>
                  </w:r>
                  <w:proofErr w:type="spellEnd"/>
                  <w:r w:rsidRPr="009E5E88">
                    <w:rPr>
                      <w:rFonts w:ascii="Arial" w:hAnsi="Arial" w:cs="Arial"/>
                      <w:b/>
                    </w:rPr>
                    <w:t>-jonowy ładowalny o pojemności 4,8Ah</w:t>
                  </w:r>
                </w:p>
              </w:tc>
            </w:tr>
            <w:tr w:rsidR="00D95D4A" w:rsidRPr="009E5E88" w14:paraId="02C5D04B" w14:textId="77777777" w:rsidTr="009C145E">
              <w:trPr>
                <w:trHeight w:val="284"/>
              </w:trPr>
              <w:tc>
                <w:tcPr>
                  <w:tcW w:w="441" w:type="dxa"/>
                  <w:tcBorders>
                    <w:top w:val="nil"/>
                    <w:left w:val="single" w:sz="8" w:space="0" w:color="auto"/>
                    <w:bottom w:val="single" w:sz="8" w:space="0" w:color="auto"/>
                    <w:right w:val="single" w:sz="8" w:space="0" w:color="auto"/>
                  </w:tcBorders>
                  <w:tcMar>
                    <w:top w:w="0" w:type="dxa"/>
                    <w:left w:w="57" w:type="dxa"/>
                    <w:bottom w:w="57" w:type="dxa"/>
                    <w:right w:w="57" w:type="dxa"/>
                  </w:tcMar>
                  <w:hideMark/>
                </w:tcPr>
                <w:p w14:paraId="331C1E12" w14:textId="77777777" w:rsidR="00D95D4A" w:rsidRPr="009E5E88" w:rsidRDefault="00D95D4A" w:rsidP="00D95D4A">
                  <w:pPr>
                    <w:rPr>
                      <w:rFonts w:ascii="Arial" w:hAnsi="Arial" w:cs="Arial"/>
                      <w:b/>
                    </w:rPr>
                  </w:pPr>
                  <w:r w:rsidRPr="009E5E88">
                    <w:rPr>
                      <w:rFonts w:ascii="Arial" w:hAnsi="Arial" w:cs="Arial"/>
                      <w:b/>
                    </w:rPr>
                    <w:t>15</w:t>
                  </w:r>
                </w:p>
              </w:tc>
              <w:tc>
                <w:tcPr>
                  <w:tcW w:w="5873" w:type="dxa"/>
                  <w:tcBorders>
                    <w:top w:val="nil"/>
                    <w:left w:val="nil"/>
                    <w:bottom w:val="single" w:sz="8" w:space="0" w:color="auto"/>
                    <w:right w:val="single" w:sz="8" w:space="0" w:color="auto"/>
                  </w:tcBorders>
                  <w:tcMar>
                    <w:top w:w="0" w:type="dxa"/>
                    <w:left w:w="57" w:type="dxa"/>
                    <w:bottom w:w="57" w:type="dxa"/>
                    <w:right w:w="57" w:type="dxa"/>
                  </w:tcMar>
                  <w:vAlign w:val="center"/>
                  <w:hideMark/>
                </w:tcPr>
                <w:p w14:paraId="58BA6BC9" w14:textId="77777777" w:rsidR="00D95D4A" w:rsidRPr="009E5E88" w:rsidRDefault="00D95D4A" w:rsidP="00D95D4A">
                  <w:pPr>
                    <w:rPr>
                      <w:rFonts w:ascii="Arial" w:hAnsi="Arial" w:cs="Arial"/>
                      <w:b/>
                    </w:rPr>
                  </w:pPr>
                  <w:r w:rsidRPr="009E5E88">
                    <w:rPr>
                      <w:rFonts w:ascii="Arial" w:hAnsi="Arial" w:cs="Arial"/>
                      <w:b/>
                    </w:rPr>
                    <w:t>Możliwość wykonania minimum 400 wyładowań energią 200 J</w:t>
                  </w:r>
                </w:p>
              </w:tc>
            </w:tr>
            <w:tr w:rsidR="00D95D4A" w:rsidRPr="009E5E88" w14:paraId="61E6C57E" w14:textId="77777777" w:rsidTr="009C145E">
              <w:trPr>
                <w:trHeight w:val="284"/>
              </w:trPr>
              <w:tc>
                <w:tcPr>
                  <w:tcW w:w="441" w:type="dxa"/>
                  <w:tcBorders>
                    <w:top w:val="nil"/>
                    <w:left w:val="single" w:sz="8" w:space="0" w:color="auto"/>
                    <w:bottom w:val="single" w:sz="8" w:space="0" w:color="auto"/>
                    <w:right w:val="single" w:sz="8" w:space="0" w:color="auto"/>
                  </w:tcBorders>
                  <w:tcMar>
                    <w:top w:w="0" w:type="dxa"/>
                    <w:left w:w="57" w:type="dxa"/>
                    <w:bottom w:w="57" w:type="dxa"/>
                    <w:right w:w="57" w:type="dxa"/>
                  </w:tcMar>
                  <w:hideMark/>
                </w:tcPr>
                <w:p w14:paraId="79D491A7" w14:textId="77777777" w:rsidR="00D95D4A" w:rsidRPr="009E5E88" w:rsidRDefault="00D95D4A" w:rsidP="00D95D4A">
                  <w:pPr>
                    <w:rPr>
                      <w:rFonts w:ascii="Arial" w:hAnsi="Arial" w:cs="Arial"/>
                      <w:b/>
                    </w:rPr>
                  </w:pPr>
                  <w:r w:rsidRPr="009E5E88">
                    <w:rPr>
                      <w:rFonts w:ascii="Arial" w:hAnsi="Arial" w:cs="Arial"/>
                      <w:b/>
                    </w:rPr>
                    <w:t>16</w:t>
                  </w:r>
                </w:p>
              </w:tc>
              <w:tc>
                <w:tcPr>
                  <w:tcW w:w="5873" w:type="dxa"/>
                  <w:tcBorders>
                    <w:top w:val="nil"/>
                    <w:left w:val="nil"/>
                    <w:bottom w:val="single" w:sz="8" w:space="0" w:color="auto"/>
                    <w:right w:val="single" w:sz="8" w:space="0" w:color="auto"/>
                  </w:tcBorders>
                  <w:tcMar>
                    <w:top w:w="0" w:type="dxa"/>
                    <w:left w:w="57" w:type="dxa"/>
                    <w:bottom w:w="57" w:type="dxa"/>
                    <w:right w:w="57" w:type="dxa"/>
                  </w:tcMar>
                  <w:vAlign w:val="center"/>
                  <w:hideMark/>
                </w:tcPr>
                <w:p w14:paraId="6AE4ADA7" w14:textId="77777777" w:rsidR="00D95D4A" w:rsidRPr="009E5E88" w:rsidRDefault="00D95D4A" w:rsidP="00D95D4A">
                  <w:pPr>
                    <w:rPr>
                      <w:rFonts w:ascii="Arial" w:hAnsi="Arial" w:cs="Arial"/>
                      <w:b/>
                    </w:rPr>
                  </w:pPr>
                  <w:r w:rsidRPr="009E5E88">
                    <w:rPr>
                      <w:rFonts w:ascii="Arial" w:hAnsi="Arial" w:cs="Arial"/>
                      <w:b/>
                    </w:rPr>
                    <w:t>Czas ładowania do energii 200 J poniżej 7 sekund</w:t>
                  </w:r>
                </w:p>
              </w:tc>
            </w:tr>
            <w:tr w:rsidR="00D95D4A" w:rsidRPr="009E5E88" w14:paraId="7CBAF59E" w14:textId="77777777" w:rsidTr="009C145E">
              <w:trPr>
                <w:trHeight w:val="284"/>
              </w:trPr>
              <w:tc>
                <w:tcPr>
                  <w:tcW w:w="441" w:type="dxa"/>
                  <w:tcBorders>
                    <w:top w:val="nil"/>
                    <w:left w:val="single" w:sz="8" w:space="0" w:color="auto"/>
                    <w:bottom w:val="single" w:sz="8" w:space="0" w:color="auto"/>
                    <w:right w:val="single" w:sz="8" w:space="0" w:color="auto"/>
                  </w:tcBorders>
                  <w:tcMar>
                    <w:top w:w="0" w:type="dxa"/>
                    <w:left w:w="57" w:type="dxa"/>
                    <w:bottom w:w="57" w:type="dxa"/>
                    <w:right w:w="57" w:type="dxa"/>
                  </w:tcMar>
                  <w:hideMark/>
                </w:tcPr>
                <w:p w14:paraId="6D336D47" w14:textId="77777777" w:rsidR="00D95D4A" w:rsidRPr="009E5E88" w:rsidRDefault="00D95D4A" w:rsidP="00D95D4A">
                  <w:pPr>
                    <w:rPr>
                      <w:rFonts w:ascii="Arial" w:hAnsi="Arial" w:cs="Arial"/>
                      <w:b/>
                    </w:rPr>
                  </w:pPr>
                  <w:r w:rsidRPr="009E5E88">
                    <w:rPr>
                      <w:rFonts w:ascii="Arial" w:hAnsi="Arial" w:cs="Arial"/>
                      <w:b/>
                    </w:rPr>
                    <w:lastRenderedPageBreak/>
                    <w:t>17</w:t>
                  </w:r>
                </w:p>
              </w:tc>
              <w:tc>
                <w:tcPr>
                  <w:tcW w:w="5873" w:type="dxa"/>
                  <w:tcBorders>
                    <w:top w:val="nil"/>
                    <w:left w:val="nil"/>
                    <w:bottom w:val="single" w:sz="8" w:space="0" w:color="auto"/>
                    <w:right w:val="single" w:sz="8" w:space="0" w:color="auto"/>
                  </w:tcBorders>
                  <w:tcMar>
                    <w:top w:w="0" w:type="dxa"/>
                    <w:left w:w="57" w:type="dxa"/>
                    <w:bottom w:w="57" w:type="dxa"/>
                    <w:right w:w="57" w:type="dxa"/>
                  </w:tcMar>
                  <w:vAlign w:val="center"/>
                  <w:hideMark/>
                </w:tcPr>
                <w:p w14:paraId="68F43C52" w14:textId="77777777" w:rsidR="00D95D4A" w:rsidRPr="009E5E88" w:rsidRDefault="00D95D4A" w:rsidP="00D95D4A">
                  <w:pPr>
                    <w:rPr>
                      <w:rFonts w:ascii="Arial" w:hAnsi="Arial" w:cs="Arial"/>
                      <w:b/>
                    </w:rPr>
                  </w:pPr>
                  <w:r w:rsidRPr="009E5E88">
                    <w:rPr>
                      <w:rFonts w:ascii="Arial" w:hAnsi="Arial" w:cs="Arial"/>
                      <w:b/>
                    </w:rPr>
                    <w:t>Ciężar kompletnego aparatu max. 3,5 kg</w:t>
                  </w:r>
                </w:p>
              </w:tc>
            </w:tr>
            <w:tr w:rsidR="00D95D4A" w:rsidRPr="009E5E88" w14:paraId="669B81B5" w14:textId="77777777" w:rsidTr="009C145E">
              <w:trPr>
                <w:trHeight w:val="284"/>
              </w:trPr>
              <w:tc>
                <w:tcPr>
                  <w:tcW w:w="441" w:type="dxa"/>
                  <w:tcBorders>
                    <w:top w:val="nil"/>
                    <w:left w:val="single" w:sz="8" w:space="0" w:color="auto"/>
                    <w:bottom w:val="single" w:sz="8" w:space="0" w:color="auto"/>
                    <w:right w:val="single" w:sz="8" w:space="0" w:color="auto"/>
                  </w:tcBorders>
                  <w:tcMar>
                    <w:top w:w="0" w:type="dxa"/>
                    <w:left w:w="57" w:type="dxa"/>
                    <w:bottom w:w="57" w:type="dxa"/>
                    <w:right w:w="57" w:type="dxa"/>
                  </w:tcMar>
                  <w:hideMark/>
                </w:tcPr>
                <w:p w14:paraId="2B6DBAD1" w14:textId="77777777" w:rsidR="00D95D4A" w:rsidRPr="009E5E88" w:rsidRDefault="00D95D4A" w:rsidP="00D95D4A">
                  <w:pPr>
                    <w:rPr>
                      <w:rFonts w:ascii="Arial" w:hAnsi="Arial" w:cs="Arial"/>
                      <w:b/>
                    </w:rPr>
                  </w:pPr>
                  <w:r w:rsidRPr="009E5E88">
                    <w:rPr>
                      <w:rFonts w:ascii="Arial" w:hAnsi="Arial" w:cs="Arial"/>
                      <w:b/>
                    </w:rPr>
                    <w:t>18</w:t>
                  </w:r>
                </w:p>
              </w:tc>
              <w:tc>
                <w:tcPr>
                  <w:tcW w:w="5873" w:type="dxa"/>
                  <w:tcBorders>
                    <w:top w:val="nil"/>
                    <w:left w:val="nil"/>
                    <w:bottom w:val="single" w:sz="8" w:space="0" w:color="auto"/>
                    <w:right w:val="single" w:sz="8" w:space="0" w:color="auto"/>
                  </w:tcBorders>
                  <w:tcMar>
                    <w:top w:w="0" w:type="dxa"/>
                    <w:left w:w="57" w:type="dxa"/>
                    <w:bottom w:w="57" w:type="dxa"/>
                    <w:right w:w="57" w:type="dxa"/>
                  </w:tcMar>
                  <w:vAlign w:val="center"/>
                  <w:hideMark/>
                </w:tcPr>
                <w:p w14:paraId="2BA4A6B0" w14:textId="77777777" w:rsidR="00D95D4A" w:rsidRPr="009E5E88" w:rsidRDefault="00D95D4A" w:rsidP="00D95D4A">
                  <w:pPr>
                    <w:rPr>
                      <w:rFonts w:ascii="Arial" w:hAnsi="Arial" w:cs="Arial"/>
                      <w:b/>
                    </w:rPr>
                  </w:pPr>
                  <w:r w:rsidRPr="009E5E88">
                    <w:rPr>
                      <w:rFonts w:ascii="Arial" w:hAnsi="Arial" w:cs="Arial"/>
                      <w:b/>
                    </w:rPr>
                    <w:t>Temperatura pracy: min od 0 do +50ºC</w:t>
                  </w:r>
                </w:p>
              </w:tc>
            </w:tr>
            <w:tr w:rsidR="00D95D4A" w:rsidRPr="009E5E88" w14:paraId="0B29FA11" w14:textId="77777777" w:rsidTr="009C145E">
              <w:trPr>
                <w:trHeight w:val="284"/>
              </w:trPr>
              <w:tc>
                <w:tcPr>
                  <w:tcW w:w="441" w:type="dxa"/>
                  <w:tcBorders>
                    <w:top w:val="nil"/>
                    <w:left w:val="single" w:sz="8" w:space="0" w:color="auto"/>
                    <w:bottom w:val="single" w:sz="8" w:space="0" w:color="auto"/>
                    <w:right w:val="single" w:sz="8" w:space="0" w:color="auto"/>
                  </w:tcBorders>
                  <w:tcMar>
                    <w:top w:w="0" w:type="dxa"/>
                    <w:left w:w="57" w:type="dxa"/>
                    <w:bottom w:w="57" w:type="dxa"/>
                    <w:right w:w="57" w:type="dxa"/>
                  </w:tcMar>
                  <w:hideMark/>
                </w:tcPr>
                <w:p w14:paraId="76CBD970" w14:textId="77777777" w:rsidR="00D95D4A" w:rsidRPr="009E5E88" w:rsidRDefault="00D95D4A" w:rsidP="00D95D4A">
                  <w:pPr>
                    <w:rPr>
                      <w:rFonts w:ascii="Arial" w:hAnsi="Arial" w:cs="Arial"/>
                      <w:b/>
                    </w:rPr>
                  </w:pPr>
                  <w:r w:rsidRPr="009E5E88">
                    <w:rPr>
                      <w:rFonts w:ascii="Arial" w:hAnsi="Arial" w:cs="Arial"/>
                      <w:b/>
                    </w:rPr>
                    <w:t>19</w:t>
                  </w:r>
                </w:p>
              </w:tc>
              <w:tc>
                <w:tcPr>
                  <w:tcW w:w="5873" w:type="dxa"/>
                  <w:tcBorders>
                    <w:top w:val="nil"/>
                    <w:left w:val="nil"/>
                    <w:bottom w:val="single" w:sz="8" w:space="0" w:color="auto"/>
                    <w:right w:val="single" w:sz="8" w:space="0" w:color="auto"/>
                  </w:tcBorders>
                  <w:tcMar>
                    <w:top w:w="0" w:type="dxa"/>
                    <w:left w:w="57" w:type="dxa"/>
                    <w:bottom w:w="57" w:type="dxa"/>
                    <w:right w:w="57" w:type="dxa"/>
                  </w:tcMar>
                  <w:vAlign w:val="center"/>
                  <w:hideMark/>
                </w:tcPr>
                <w:p w14:paraId="056191FB" w14:textId="77777777" w:rsidR="00D95D4A" w:rsidRPr="009E5E88" w:rsidRDefault="00D95D4A" w:rsidP="00D95D4A">
                  <w:pPr>
                    <w:rPr>
                      <w:rFonts w:ascii="Arial" w:hAnsi="Arial" w:cs="Arial"/>
                      <w:b/>
                    </w:rPr>
                  </w:pPr>
                  <w:r w:rsidRPr="009E5E88">
                    <w:rPr>
                      <w:rFonts w:ascii="Arial" w:hAnsi="Arial" w:cs="Arial"/>
                      <w:b/>
                    </w:rPr>
                    <w:t>Odporność na wodę i kurz: norma IP:55</w:t>
                  </w:r>
                </w:p>
              </w:tc>
            </w:tr>
            <w:tr w:rsidR="00D95D4A" w:rsidRPr="009E5E88" w14:paraId="3C272E2B" w14:textId="77777777" w:rsidTr="009C145E">
              <w:trPr>
                <w:trHeight w:val="284"/>
              </w:trPr>
              <w:tc>
                <w:tcPr>
                  <w:tcW w:w="441" w:type="dxa"/>
                  <w:tcBorders>
                    <w:top w:val="nil"/>
                    <w:left w:val="single" w:sz="8" w:space="0" w:color="auto"/>
                    <w:bottom w:val="single" w:sz="8" w:space="0" w:color="auto"/>
                    <w:right w:val="single" w:sz="8" w:space="0" w:color="auto"/>
                  </w:tcBorders>
                  <w:tcMar>
                    <w:top w:w="0" w:type="dxa"/>
                    <w:left w:w="57" w:type="dxa"/>
                    <w:bottom w:w="57" w:type="dxa"/>
                    <w:right w:w="57" w:type="dxa"/>
                  </w:tcMar>
                  <w:hideMark/>
                </w:tcPr>
                <w:p w14:paraId="646B1446" w14:textId="77777777" w:rsidR="00D95D4A" w:rsidRPr="009E5E88" w:rsidRDefault="00D95D4A" w:rsidP="00D95D4A">
                  <w:pPr>
                    <w:rPr>
                      <w:rFonts w:ascii="Arial" w:hAnsi="Arial" w:cs="Arial"/>
                      <w:b/>
                    </w:rPr>
                  </w:pPr>
                  <w:r w:rsidRPr="009E5E88">
                    <w:rPr>
                      <w:rFonts w:ascii="Arial" w:hAnsi="Arial" w:cs="Arial"/>
                      <w:b/>
                    </w:rPr>
                    <w:t>20</w:t>
                  </w:r>
                </w:p>
              </w:tc>
              <w:tc>
                <w:tcPr>
                  <w:tcW w:w="5873" w:type="dxa"/>
                  <w:tcBorders>
                    <w:top w:val="nil"/>
                    <w:left w:val="nil"/>
                    <w:bottom w:val="single" w:sz="8" w:space="0" w:color="auto"/>
                    <w:right w:val="single" w:sz="8" w:space="0" w:color="auto"/>
                  </w:tcBorders>
                  <w:tcMar>
                    <w:top w:w="0" w:type="dxa"/>
                    <w:left w:w="57" w:type="dxa"/>
                    <w:bottom w:w="57" w:type="dxa"/>
                    <w:right w:w="57" w:type="dxa"/>
                  </w:tcMar>
                  <w:hideMark/>
                </w:tcPr>
                <w:p w14:paraId="7AF5A0CF" w14:textId="77777777" w:rsidR="00D95D4A" w:rsidRPr="009E5E88" w:rsidRDefault="00D95D4A" w:rsidP="00D95D4A">
                  <w:pPr>
                    <w:rPr>
                      <w:rFonts w:ascii="Arial" w:hAnsi="Arial" w:cs="Arial"/>
                      <w:b/>
                    </w:rPr>
                  </w:pPr>
                  <w:r w:rsidRPr="009E5E88">
                    <w:rPr>
                      <w:rFonts w:ascii="Arial" w:hAnsi="Arial" w:cs="Arial"/>
                      <w:b/>
                    </w:rPr>
                    <w:t xml:space="preserve">Możliwość zgrania danych na komputer klasy PC przy pomocy portu poczerwieni </w:t>
                  </w:r>
                </w:p>
              </w:tc>
            </w:tr>
            <w:tr w:rsidR="00D95D4A" w:rsidRPr="009E5E88" w14:paraId="41EF1656" w14:textId="77777777" w:rsidTr="009C145E">
              <w:trPr>
                <w:trHeight w:val="284"/>
              </w:trPr>
              <w:tc>
                <w:tcPr>
                  <w:tcW w:w="441" w:type="dxa"/>
                  <w:tcBorders>
                    <w:top w:val="nil"/>
                    <w:left w:val="single" w:sz="8" w:space="0" w:color="auto"/>
                    <w:bottom w:val="single" w:sz="8" w:space="0" w:color="auto"/>
                    <w:right w:val="single" w:sz="8" w:space="0" w:color="auto"/>
                  </w:tcBorders>
                  <w:tcMar>
                    <w:top w:w="0" w:type="dxa"/>
                    <w:left w:w="57" w:type="dxa"/>
                    <w:bottom w:w="57" w:type="dxa"/>
                    <w:right w:w="57" w:type="dxa"/>
                  </w:tcMar>
                  <w:hideMark/>
                </w:tcPr>
                <w:p w14:paraId="462302F5" w14:textId="77777777" w:rsidR="00D95D4A" w:rsidRPr="009E5E88" w:rsidRDefault="00D95D4A" w:rsidP="00D95D4A">
                  <w:pPr>
                    <w:rPr>
                      <w:rFonts w:ascii="Arial" w:hAnsi="Arial" w:cs="Arial"/>
                      <w:b/>
                    </w:rPr>
                  </w:pPr>
                  <w:r w:rsidRPr="009E5E88">
                    <w:rPr>
                      <w:rFonts w:ascii="Arial" w:hAnsi="Arial" w:cs="Arial"/>
                      <w:b/>
                    </w:rPr>
                    <w:t>21</w:t>
                  </w:r>
                </w:p>
              </w:tc>
              <w:tc>
                <w:tcPr>
                  <w:tcW w:w="5873" w:type="dxa"/>
                  <w:tcBorders>
                    <w:top w:val="nil"/>
                    <w:left w:val="nil"/>
                    <w:bottom w:val="single" w:sz="8" w:space="0" w:color="auto"/>
                    <w:right w:val="single" w:sz="8" w:space="0" w:color="auto"/>
                  </w:tcBorders>
                  <w:tcMar>
                    <w:top w:w="0" w:type="dxa"/>
                    <w:left w:w="57" w:type="dxa"/>
                    <w:bottom w:w="57" w:type="dxa"/>
                    <w:right w:w="57" w:type="dxa"/>
                  </w:tcMar>
                  <w:hideMark/>
                </w:tcPr>
                <w:p w14:paraId="48355AF4" w14:textId="77777777" w:rsidR="00D95D4A" w:rsidRPr="009E5E88" w:rsidRDefault="00D95D4A" w:rsidP="00D95D4A">
                  <w:pPr>
                    <w:rPr>
                      <w:rFonts w:ascii="Arial" w:hAnsi="Arial" w:cs="Arial"/>
                      <w:b/>
                    </w:rPr>
                  </w:pPr>
                  <w:r w:rsidRPr="009E5E88">
                    <w:rPr>
                      <w:rFonts w:ascii="Arial" w:hAnsi="Arial" w:cs="Arial"/>
                      <w:b/>
                    </w:rPr>
                    <w:t>Komunikacja z użytkownikiem: komendy głosowe w języku polskim. Instrukcja obsługi w języku polskim.</w:t>
                  </w:r>
                </w:p>
              </w:tc>
            </w:tr>
            <w:tr w:rsidR="00D95D4A" w:rsidRPr="009E5E88" w14:paraId="1D083161" w14:textId="77777777" w:rsidTr="009C145E">
              <w:trPr>
                <w:trHeight w:val="284"/>
              </w:trPr>
              <w:tc>
                <w:tcPr>
                  <w:tcW w:w="441" w:type="dxa"/>
                  <w:tcBorders>
                    <w:top w:val="nil"/>
                    <w:left w:val="single" w:sz="8" w:space="0" w:color="auto"/>
                    <w:bottom w:val="single" w:sz="8" w:space="0" w:color="auto"/>
                    <w:right w:val="single" w:sz="8" w:space="0" w:color="auto"/>
                  </w:tcBorders>
                  <w:tcMar>
                    <w:top w:w="0" w:type="dxa"/>
                    <w:left w:w="57" w:type="dxa"/>
                    <w:bottom w:w="57" w:type="dxa"/>
                    <w:right w:w="57" w:type="dxa"/>
                  </w:tcMar>
                  <w:hideMark/>
                </w:tcPr>
                <w:p w14:paraId="0C38B6F7" w14:textId="77777777" w:rsidR="00D95D4A" w:rsidRPr="009E5E88" w:rsidRDefault="00D95D4A" w:rsidP="00D95D4A">
                  <w:pPr>
                    <w:rPr>
                      <w:rFonts w:ascii="Arial" w:hAnsi="Arial" w:cs="Arial"/>
                      <w:b/>
                    </w:rPr>
                  </w:pPr>
                  <w:r w:rsidRPr="009E5E88">
                    <w:rPr>
                      <w:rFonts w:ascii="Arial" w:hAnsi="Arial" w:cs="Arial"/>
                      <w:b/>
                    </w:rPr>
                    <w:t>22</w:t>
                  </w:r>
                </w:p>
              </w:tc>
              <w:tc>
                <w:tcPr>
                  <w:tcW w:w="5873" w:type="dxa"/>
                  <w:tcBorders>
                    <w:top w:val="nil"/>
                    <w:left w:val="nil"/>
                    <w:bottom w:val="single" w:sz="8" w:space="0" w:color="auto"/>
                    <w:right w:val="single" w:sz="8" w:space="0" w:color="auto"/>
                  </w:tcBorders>
                  <w:tcMar>
                    <w:top w:w="0" w:type="dxa"/>
                    <w:left w:w="57" w:type="dxa"/>
                    <w:bottom w:w="57" w:type="dxa"/>
                    <w:right w:w="57" w:type="dxa"/>
                  </w:tcMar>
                  <w:hideMark/>
                </w:tcPr>
                <w:p w14:paraId="76CFCD69" w14:textId="77777777" w:rsidR="00D95D4A" w:rsidRPr="009E5E88" w:rsidRDefault="00D95D4A" w:rsidP="00D95D4A">
                  <w:pPr>
                    <w:rPr>
                      <w:rFonts w:ascii="Arial" w:hAnsi="Arial" w:cs="Arial"/>
                      <w:b/>
                    </w:rPr>
                  </w:pPr>
                  <w:r w:rsidRPr="009E5E88">
                    <w:rPr>
                      <w:rFonts w:ascii="Arial" w:hAnsi="Arial" w:cs="Arial"/>
                      <w:b/>
                    </w:rPr>
                    <w:t>Defibrylator wyposażony w torbę przenośną oraz 2 komplety elektrod jednorazowego użytku</w:t>
                  </w:r>
                </w:p>
              </w:tc>
            </w:tr>
            <w:tr w:rsidR="00D95D4A" w:rsidRPr="009E5E88" w14:paraId="231F0760" w14:textId="77777777" w:rsidTr="009C145E">
              <w:trPr>
                <w:trHeight w:val="284"/>
              </w:trPr>
              <w:tc>
                <w:tcPr>
                  <w:tcW w:w="441" w:type="dxa"/>
                  <w:tcBorders>
                    <w:top w:val="nil"/>
                    <w:left w:val="single" w:sz="8" w:space="0" w:color="auto"/>
                    <w:bottom w:val="single" w:sz="8" w:space="0" w:color="auto"/>
                    <w:right w:val="single" w:sz="8" w:space="0" w:color="auto"/>
                  </w:tcBorders>
                  <w:tcMar>
                    <w:top w:w="0" w:type="dxa"/>
                    <w:left w:w="57" w:type="dxa"/>
                    <w:bottom w:w="57" w:type="dxa"/>
                    <w:right w:w="57" w:type="dxa"/>
                  </w:tcMar>
                  <w:hideMark/>
                </w:tcPr>
                <w:p w14:paraId="5E5B1002" w14:textId="77777777" w:rsidR="00D95D4A" w:rsidRPr="009E5E88" w:rsidRDefault="00D95D4A" w:rsidP="00D95D4A">
                  <w:pPr>
                    <w:rPr>
                      <w:rFonts w:ascii="Arial" w:hAnsi="Arial" w:cs="Arial"/>
                      <w:b/>
                    </w:rPr>
                  </w:pPr>
                  <w:r w:rsidRPr="009E5E88">
                    <w:rPr>
                      <w:rFonts w:ascii="Arial" w:hAnsi="Arial" w:cs="Arial"/>
                      <w:b/>
                    </w:rPr>
                    <w:t>23</w:t>
                  </w:r>
                </w:p>
              </w:tc>
              <w:tc>
                <w:tcPr>
                  <w:tcW w:w="5873" w:type="dxa"/>
                  <w:tcBorders>
                    <w:top w:val="nil"/>
                    <w:left w:val="nil"/>
                    <w:bottom w:val="single" w:sz="8" w:space="0" w:color="auto"/>
                    <w:right w:val="single" w:sz="8" w:space="0" w:color="auto"/>
                  </w:tcBorders>
                  <w:tcMar>
                    <w:top w:w="0" w:type="dxa"/>
                    <w:left w:w="57" w:type="dxa"/>
                    <w:bottom w:w="57" w:type="dxa"/>
                    <w:right w:w="57" w:type="dxa"/>
                  </w:tcMar>
                  <w:hideMark/>
                </w:tcPr>
                <w:p w14:paraId="6681F849" w14:textId="77777777" w:rsidR="00D95D4A" w:rsidRPr="009E5E88" w:rsidRDefault="00D95D4A" w:rsidP="00D95D4A">
                  <w:pPr>
                    <w:rPr>
                      <w:rFonts w:ascii="Arial" w:hAnsi="Arial" w:cs="Arial"/>
                      <w:b/>
                    </w:rPr>
                  </w:pPr>
                  <w:r w:rsidRPr="009E5E88">
                    <w:rPr>
                      <w:rFonts w:ascii="Arial" w:hAnsi="Arial" w:cs="Arial"/>
                      <w:b/>
                    </w:rPr>
                    <w:t>Wyrób medyczny oznaczony znakiem CE. Dostarczyć wraz z dostawa przedmiotu zamówienia kopie certyfikatu i deklaracji zgodności.</w:t>
                  </w:r>
                </w:p>
              </w:tc>
            </w:tr>
            <w:tr w:rsidR="00D95D4A" w:rsidRPr="009E5E88" w14:paraId="65B64BA3" w14:textId="77777777" w:rsidTr="009C145E">
              <w:trPr>
                <w:trHeight w:val="284"/>
              </w:trPr>
              <w:tc>
                <w:tcPr>
                  <w:tcW w:w="441" w:type="dxa"/>
                  <w:tcBorders>
                    <w:top w:val="nil"/>
                    <w:left w:val="single" w:sz="8" w:space="0" w:color="auto"/>
                    <w:bottom w:val="single" w:sz="8" w:space="0" w:color="auto"/>
                    <w:right w:val="single" w:sz="8" w:space="0" w:color="auto"/>
                  </w:tcBorders>
                  <w:tcMar>
                    <w:top w:w="0" w:type="dxa"/>
                    <w:left w:w="57" w:type="dxa"/>
                    <w:bottom w:w="57" w:type="dxa"/>
                    <w:right w:w="57" w:type="dxa"/>
                  </w:tcMar>
                  <w:hideMark/>
                </w:tcPr>
                <w:p w14:paraId="786AB534" w14:textId="77777777" w:rsidR="00D95D4A" w:rsidRPr="009E5E88" w:rsidRDefault="00D95D4A" w:rsidP="00D95D4A">
                  <w:pPr>
                    <w:rPr>
                      <w:rFonts w:ascii="Arial" w:hAnsi="Arial" w:cs="Arial"/>
                      <w:b/>
                    </w:rPr>
                  </w:pPr>
                  <w:r w:rsidRPr="009E5E88">
                    <w:rPr>
                      <w:rFonts w:ascii="Arial" w:hAnsi="Arial" w:cs="Arial"/>
                      <w:b/>
                    </w:rPr>
                    <w:t>24</w:t>
                  </w:r>
                </w:p>
              </w:tc>
              <w:tc>
                <w:tcPr>
                  <w:tcW w:w="5873" w:type="dxa"/>
                  <w:tcBorders>
                    <w:top w:val="nil"/>
                    <w:left w:val="nil"/>
                    <w:bottom w:val="single" w:sz="8" w:space="0" w:color="auto"/>
                    <w:right w:val="single" w:sz="8" w:space="0" w:color="auto"/>
                  </w:tcBorders>
                  <w:tcMar>
                    <w:top w:w="0" w:type="dxa"/>
                    <w:left w:w="57" w:type="dxa"/>
                    <w:bottom w:w="57" w:type="dxa"/>
                    <w:right w:w="57" w:type="dxa"/>
                  </w:tcMar>
                  <w:hideMark/>
                </w:tcPr>
                <w:p w14:paraId="30B68919" w14:textId="77777777" w:rsidR="00D95D4A" w:rsidRPr="009E5E88" w:rsidRDefault="00D95D4A" w:rsidP="00D95D4A">
                  <w:pPr>
                    <w:rPr>
                      <w:rFonts w:ascii="Arial" w:hAnsi="Arial" w:cs="Arial"/>
                      <w:b/>
                    </w:rPr>
                  </w:pPr>
                  <w:r w:rsidRPr="009E5E88">
                    <w:rPr>
                      <w:rFonts w:ascii="Arial" w:hAnsi="Arial" w:cs="Arial"/>
                      <w:b/>
                    </w:rPr>
                    <w:t>Przeglądy, zgodnie z instrukcja obsługi, w okresie gwarancji w cenie dostawy przedmiotu zamówienia</w:t>
                  </w:r>
                </w:p>
              </w:tc>
            </w:tr>
            <w:tr w:rsidR="00D95D4A" w:rsidRPr="009E5E88" w14:paraId="20E4FFBD" w14:textId="77777777" w:rsidTr="009C145E">
              <w:trPr>
                <w:trHeight w:val="284"/>
              </w:trPr>
              <w:tc>
                <w:tcPr>
                  <w:tcW w:w="441" w:type="dxa"/>
                  <w:tcBorders>
                    <w:top w:val="nil"/>
                    <w:left w:val="single" w:sz="8" w:space="0" w:color="auto"/>
                    <w:bottom w:val="single" w:sz="8" w:space="0" w:color="auto"/>
                    <w:right w:val="single" w:sz="8" w:space="0" w:color="auto"/>
                  </w:tcBorders>
                  <w:tcMar>
                    <w:top w:w="0" w:type="dxa"/>
                    <w:left w:w="57" w:type="dxa"/>
                    <w:bottom w:w="57" w:type="dxa"/>
                    <w:right w:w="57" w:type="dxa"/>
                  </w:tcMar>
                  <w:hideMark/>
                </w:tcPr>
                <w:p w14:paraId="1D8097F7" w14:textId="77777777" w:rsidR="00D95D4A" w:rsidRPr="009E5E88" w:rsidRDefault="00D95D4A" w:rsidP="00D95D4A">
                  <w:pPr>
                    <w:rPr>
                      <w:rFonts w:ascii="Arial" w:hAnsi="Arial" w:cs="Arial"/>
                      <w:b/>
                    </w:rPr>
                  </w:pPr>
                  <w:r w:rsidRPr="009E5E88">
                    <w:rPr>
                      <w:rFonts w:ascii="Arial" w:hAnsi="Arial" w:cs="Arial"/>
                      <w:b/>
                    </w:rPr>
                    <w:t>25</w:t>
                  </w:r>
                </w:p>
              </w:tc>
              <w:tc>
                <w:tcPr>
                  <w:tcW w:w="5873" w:type="dxa"/>
                  <w:tcBorders>
                    <w:top w:val="nil"/>
                    <w:left w:val="nil"/>
                    <w:bottom w:val="single" w:sz="8" w:space="0" w:color="auto"/>
                    <w:right w:val="single" w:sz="8" w:space="0" w:color="auto"/>
                  </w:tcBorders>
                  <w:tcMar>
                    <w:top w:w="0" w:type="dxa"/>
                    <w:left w:w="57" w:type="dxa"/>
                    <w:bottom w:w="57" w:type="dxa"/>
                    <w:right w:w="57" w:type="dxa"/>
                  </w:tcMar>
                  <w:hideMark/>
                </w:tcPr>
                <w:p w14:paraId="695299D9" w14:textId="77777777" w:rsidR="00D95D4A" w:rsidRPr="009E5E88" w:rsidRDefault="00D95D4A" w:rsidP="00D95D4A">
                  <w:pPr>
                    <w:rPr>
                      <w:rFonts w:ascii="Arial" w:hAnsi="Arial" w:cs="Arial"/>
                      <w:b/>
                    </w:rPr>
                  </w:pPr>
                  <w:r w:rsidRPr="009E5E88">
                    <w:rPr>
                      <w:rFonts w:ascii="Arial" w:hAnsi="Arial" w:cs="Arial"/>
                      <w:b/>
                    </w:rPr>
                    <w:t>Autoryzowany serwis na terenie Polski. Podać nazwę i siedzibę serwisu</w:t>
                  </w:r>
                </w:p>
              </w:tc>
            </w:tr>
          </w:tbl>
          <w:p w14:paraId="1C33D42A" w14:textId="77777777" w:rsidR="00D95D4A" w:rsidRPr="00035DEC" w:rsidRDefault="00D95D4A" w:rsidP="00D95D4A">
            <w:pPr>
              <w:spacing w:after="120" w:line="360" w:lineRule="auto"/>
              <w:ind w:left="30" w:right="-72"/>
              <w:jc w:val="both"/>
              <w:rPr>
                <w:rFonts w:ascii="Arial" w:hAnsi="Arial" w:cs="Arial"/>
                <w:sz w:val="24"/>
                <w:szCs w:val="24"/>
              </w:rPr>
            </w:pPr>
          </w:p>
          <w:p w14:paraId="4272B126" w14:textId="77777777" w:rsidR="00D95D4A" w:rsidRPr="00035DEC" w:rsidRDefault="00D95D4A" w:rsidP="00D95D4A">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EC79B65" w14:textId="5B8AF3BF" w:rsidR="00D95D4A" w:rsidRDefault="00D95D4A" w:rsidP="00D95D4A">
            <w:pPr>
              <w:spacing w:after="60" w:line="360" w:lineRule="auto"/>
              <w:ind w:left="30" w:right="-72"/>
              <w:jc w:val="both"/>
              <w:rPr>
                <w:rFonts w:ascii="Arial" w:hAnsi="Arial" w:cs="Arial"/>
                <w:sz w:val="24"/>
                <w:szCs w:val="24"/>
              </w:rPr>
            </w:pPr>
            <w:r>
              <w:rPr>
                <w:rFonts w:ascii="Arial" w:hAnsi="Arial" w:cs="Arial"/>
                <w:sz w:val="24"/>
                <w:szCs w:val="24"/>
              </w:rPr>
              <w:t>Zamawiający dopuszcza rozwiązanie.</w:t>
            </w:r>
          </w:p>
          <w:p w14:paraId="03165963" w14:textId="77777777" w:rsidR="00DF30E5" w:rsidRDefault="00DF30E5" w:rsidP="00E16A07">
            <w:pPr>
              <w:spacing w:after="60" w:line="360" w:lineRule="auto"/>
              <w:ind w:left="30" w:right="-72"/>
              <w:jc w:val="both"/>
              <w:rPr>
                <w:rFonts w:ascii="Arial" w:hAnsi="Arial" w:cs="Arial"/>
                <w:sz w:val="24"/>
                <w:szCs w:val="24"/>
              </w:rPr>
            </w:pPr>
          </w:p>
          <w:p w14:paraId="44018A1D" w14:textId="77777777" w:rsidR="00DF30E5" w:rsidRDefault="00DF30E5" w:rsidP="00E16A07">
            <w:pPr>
              <w:spacing w:after="60" w:line="360" w:lineRule="auto"/>
              <w:ind w:left="30" w:right="-72"/>
              <w:jc w:val="both"/>
              <w:rPr>
                <w:rFonts w:ascii="Arial" w:hAnsi="Arial" w:cs="Arial"/>
                <w:sz w:val="24"/>
                <w:szCs w:val="24"/>
              </w:rPr>
            </w:pPr>
            <w:r>
              <w:rPr>
                <w:rFonts w:ascii="Arial" w:hAnsi="Arial" w:cs="Arial"/>
                <w:sz w:val="24"/>
                <w:szCs w:val="24"/>
              </w:rPr>
              <w:t>Ponadto Zamawiający modyfikuje treść SWZ w ten sposób, że:</w:t>
            </w:r>
          </w:p>
          <w:p w14:paraId="560785C5" w14:textId="19306124" w:rsidR="00E16A07" w:rsidRDefault="00DF30E5" w:rsidP="00DF30E5">
            <w:pPr>
              <w:pStyle w:val="Akapitzlist"/>
              <w:numPr>
                <w:ilvl w:val="0"/>
                <w:numId w:val="54"/>
              </w:numPr>
              <w:spacing w:after="60" w:line="360" w:lineRule="auto"/>
              <w:ind w:right="-72"/>
              <w:jc w:val="both"/>
              <w:rPr>
                <w:rFonts w:ascii="Arial" w:hAnsi="Arial" w:cs="Arial"/>
                <w:sz w:val="24"/>
                <w:szCs w:val="24"/>
              </w:rPr>
            </w:pPr>
            <w:r>
              <w:rPr>
                <w:rFonts w:ascii="Arial" w:hAnsi="Arial" w:cs="Arial"/>
                <w:sz w:val="24"/>
                <w:szCs w:val="24"/>
              </w:rPr>
              <w:t>Przedłuża maksymalny termin realizacji zamówienia do dnia 19 czerwca 2026 r., a w konsekwencji, w rozdziale 6 SWZ</w:t>
            </w:r>
            <w:r w:rsidR="00473309">
              <w:rPr>
                <w:rFonts w:ascii="Arial" w:hAnsi="Arial" w:cs="Arial"/>
                <w:sz w:val="24"/>
                <w:szCs w:val="24"/>
              </w:rPr>
              <w:t xml:space="preserve"> - </w:t>
            </w:r>
            <w:r w:rsidR="00473309" w:rsidRPr="00473309">
              <w:rPr>
                <w:rFonts w:ascii="Arial" w:hAnsi="Arial" w:cs="Arial"/>
                <w:sz w:val="24"/>
                <w:szCs w:val="24"/>
              </w:rPr>
              <w:t>TERMIN WYKONANIA ZAMÓWIENIA</w:t>
            </w:r>
            <w:r>
              <w:rPr>
                <w:rFonts w:ascii="Arial" w:hAnsi="Arial" w:cs="Arial"/>
                <w:sz w:val="24"/>
                <w:szCs w:val="24"/>
              </w:rPr>
              <w:t xml:space="preserve">, data zakończenia przyjmuje </w:t>
            </w:r>
            <w:r w:rsidR="002773A1">
              <w:rPr>
                <w:rFonts w:ascii="Arial" w:hAnsi="Arial" w:cs="Arial"/>
                <w:sz w:val="24"/>
                <w:szCs w:val="24"/>
              </w:rPr>
              <w:t>treść</w:t>
            </w:r>
            <w:r>
              <w:rPr>
                <w:rFonts w:ascii="Arial" w:hAnsi="Arial" w:cs="Arial"/>
                <w:sz w:val="24"/>
                <w:szCs w:val="24"/>
              </w:rPr>
              <w:t xml:space="preserve">: </w:t>
            </w:r>
            <w:r w:rsidRPr="00DF30E5">
              <w:rPr>
                <w:rFonts w:ascii="Arial" w:hAnsi="Arial" w:cs="Arial"/>
                <w:sz w:val="24"/>
                <w:szCs w:val="24"/>
              </w:rPr>
              <w:t>2026-06-19</w:t>
            </w:r>
            <w:r w:rsidR="00473309">
              <w:rPr>
                <w:rFonts w:ascii="Arial" w:hAnsi="Arial" w:cs="Arial"/>
                <w:sz w:val="24"/>
                <w:szCs w:val="24"/>
              </w:rPr>
              <w:t>,</w:t>
            </w:r>
          </w:p>
          <w:p w14:paraId="22D3372E" w14:textId="4F9AE9D3" w:rsidR="00DF30E5" w:rsidRDefault="00DF30E5" w:rsidP="00DF30E5">
            <w:pPr>
              <w:pStyle w:val="Akapitzlist"/>
              <w:numPr>
                <w:ilvl w:val="0"/>
                <w:numId w:val="54"/>
              </w:numPr>
              <w:spacing w:after="60" w:line="360" w:lineRule="auto"/>
              <w:ind w:right="-72"/>
              <w:jc w:val="both"/>
              <w:rPr>
                <w:rFonts w:ascii="Arial" w:hAnsi="Arial" w:cs="Arial"/>
                <w:sz w:val="24"/>
                <w:szCs w:val="24"/>
              </w:rPr>
            </w:pPr>
            <w:r>
              <w:rPr>
                <w:rFonts w:ascii="Arial" w:hAnsi="Arial" w:cs="Arial"/>
                <w:sz w:val="24"/>
                <w:szCs w:val="24"/>
              </w:rPr>
              <w:t xml:space="preserve">W konsekwencji zmiany określonej w pkt 1 powyżej, </w:t>
            </w:r>
            <w:r w:rsidR="00473309">
              <w:rPr>
                <w:rFonts w:ascii="Arial" w:hAnsi="Arial" w:cs="Arial"/>
                <w:sz w:val="24"/>
                <w:szCs w:val="24"/>
              </w:rPr>
              <w:t xml:space="preserve">w rozdziale 22 SWZ - </w:t>
            </w:r>
            <w:r w:rsidR="00473309" w:rsidRPr="00473309">
              <w:rPr>
                <w:rFonts w:ascii="Arial" w:hAnsi="Arial" w:cs="Arial"/>
                <w:sz w:val="24"/>
                <w:szCs w:val="24"/>
              </w:rPr>
              <w:t>OPIS KRYTERIÓW OCENY OFERT, WRAZ Z PODANIEM WAG TYCH KRYTERIÓW I SPOSOBU OCENY OFERT</w:t>
            </w:r>
            <w:r w:rsidR="00473309">
              <w:rPr>
                <w:rFonts w:ascii="Arial" w:hAnsi="Arial" w:cs="Arial"/>
                <w:sz w:val="24"/>
                <w:szCs w:val="24"/>
              </w:rPr>
              <w:t xml:space="preserve"> każde użyte tam wyrażenie „15 czerwca 2026” otrzymuje treść „19 czerwca 2026”,</w:t>
            </w:r>
          </w:p>
          <w:p w14:paraId="4356FD73" w14:textId="4B594EF6" w:rsidR="00473309" w:rsidRDefault="00473309" w:rsidP="00DF30E5">
            <w:pPr>
              <w:pStyle w:val="Akapitzlist"/>
              <w:numPr>
                <w:ilvl w:val="0"/>
                <w:numId w:val="54"/>
              </w:numPr>
              <w:spacing w:after="60" w:line="360" w:lineRule="auto"/>
              <w:ind w:right="-72"/>
              <w:jc w:val="both"/>
              <w:rPr>
                <w:rFonts w:ascii="Arial" w:hAnsi="Arial" w:cs="Arial"/>
                <w:sz w:val="24"/>
                <w:szCs w:val="24"/>
              </w:rPr>
            </w:pPr>
            <w:r>
              <w:rPr>
                <w:rFonts w:ascii="Arial" w:hAnsi="Arial" w:cs="Arial"/>
                <w:sz w:val="24"/>
                <w:szCs w:val="24"/>
              </w:rPr>
              <w:t xml:space="preserve">W Załączniku nr 1 do SWZ - </w:t>
            </w:r>
            <w:r w:rsidRPr="00473309">
              <w:rPr>
                <w:rFonts w:ascii="Arial" w:hAnsi="Arial" w:cs="Arial"/>
                <w:sz w:val="24"/>
                <w:szCs w:val="24"/>
              </w:rPr>
              <w:t>FORMULARZ OFERTOWY</w:t>
            </w:r>
            <w:r>
              <w:rPr>
                <w:rFonts w:ascii="Arial" w:hAnsi="Arial" w:cs="Arial"/>
                <w:sz w:val="24"/>
                <w:szCs w:val="24"/>
              </w:rPr>
              <w:t xml:space="preserve"> każde użyte tam wyrażenie, w tym w przypisach, </w:t>
            </w:r>
            <w:r w:rsidRPr="00473309">
              <w:rPr>
                <w:rFonts w:ascii="Arial" w:hAnsi="Arial" w:cs="Arial"/>
                <w:sz w:val="24"/>
                <w:szCs w:val="24"/>
              </w:rPr>
              <w:t>„15 czerwca 2026” otrzymuje treść „19 czerwca 2026”,</w:t>
            </w:r>
          </w:p>
          <w:p w14:paraId="253F303B" w14:textId="2398C684" w:rsidR="00473309" w:rsidRPr="00DF30E5" w:rsidRDefault="00473309" w:rsidP="00DF30E5">
            <w:pPr>
              <w:pStyle w:val="Akapitzlist"/>
              <w:numPr>
                <w:ilvl w:val="0"/>
                <w:numId w:val="54"/>
              </w:numPr>
              <w:spacing w:after="60" w:line="360" w:lineRule="auto"/>
              <w:ind w:right="-72"/>
              <w:jc w:val="both"/>
              <w:rPr>
                <w:rFonts w:ascii="Arial" w:hAnsi="Arial" w:cs="Arial"/>
                <w:sz w:val="24"/>
                <w:szCs w:val="24"/>
              </w:rPr>
            </w:pPr>
            <w:r>
              <w:rPr>
                <w:rFonts w:ascii="Arial" w:hAnsi="Arial" w:cs="Arial"/>
                <w:sz w:val="24"/>
                <w:szCs w:val="24"/>
              </w:rPr>
              <w:t>W konsekwencji udzielonych wyjaśnień treści SWZ modyfikacji ulegają</w:t>
            </w:r>
            <w:r w:rsidR="002C08FC">
              <w:rPr>
                <w:rFonts w:ascii="Arial" w:hAnsi="Arial" w:cs="Arial"/>
                <w:sz w:val="24"/>
                <w:szCs w:val="24"/>
              </w:rPr>
              <w:t>: Załącznik nr 11.2, Załącznik nr 11.5, Załącznik nr 11.8, Załącznik nr 11.10 i Załącznik nr 11.17 do SWZ.</w:t>
            </w:r>
          </w:p>
          <w:p w14:paraId="7E22587E" w14:textId="169A15D7" w:rsidR="00E16A07" w:rsidRDefault="00E16A07" w:rsidP="00E16A07">
            <w:pPr>
              <w:spacing w:after="60" w:line="360" w:lineRule="auto"/>
              <w:ind w:left="30" w:right="-72"/>
              <w:jc w:val="both"/>
              <w:rPr>
                <w:rFonts w:ascii="Arial" w:hAnsi="Arial" w:cs="Arial"/>
                <w:sz w:val="24"/>
                <w:szCs w:val="24"/>
                <w:highlight w:val="darkGray"/>
              </w:rPr>
            </w:pPr>
          </w:p>
          <w:p w14:paraId="5451E8E3" w14:textId="4CF01DB6" w:rsidR="00957F70" w:rsidRPr="00F95E8A" w:rsidRDefault="00957F70" w:rsidP="00957F70">
            <w:pPr>
              <w:spacing w:after="60" w:line="360" w:lineRule="auto"/>
              <w:ind w:left="30" w:right="-72"/>
              <w:jc w:val="both"/>
              <w:rPr>
                <w:rFonts w:ascii="Arial" w:hAnsi="Arial" w:cs="Arial"/>
                <w:sz w:val="24"/>
                <w:szCs w:val="24"/>
                <w:highlight w:val="darkGray"/>
              </w:rPr>
            </w:pPr>
          </w:p>
        </w:tc>
      </w:tr>
    </w:tbl>
    <w:p w14:paraId="52F0C77D" w14:textId="588FD76A" w:rsidR="006D4AB3" w:rsidRPr="009003D1" w:rsidRDefault="006D4AB3" w:rsidP="00957F70">
      <w:pPr>
        <w:pStyle w:val="Tekstpodstawowy"/>
        <w:spacing w:before="120" w:after="480"/>
        <w:ind w:left="3119" w:firstLine="425"/>
        <w:jc w:val="right"/>
        <w:rPr>
          <w:rFonts w:ascii="Arial" w:hAnsi="Arial" w:cs="Arial"/>
          <w:sz w:val="24"/>
          <w:szCs w:val="24"/>
        </w:rPr>
      </w:pPr>
      <w:r w:rsidRPr="009003D1">
        <w:rPr>
          <w:rFonts w:ascii="Arial" w:hAnsi="Arial" w:cs="Arial"/>
          <w:sz w:val="24"/>
          <w:szCs w:val="24"/>
        </w:rPr>
        <w:lastRenderedPageBreak/>
        <w:t>Zamawiający</w:t>
      </w:r>
    </w:p>
    <w:p w14:paraId="7A21DF0C" w14:textId="2487BB85" w:rsidR="006D4AB3" w:rsidRDefault="00206969" w:rsidP="00D8461B">
      <w:pPr>
        <w:spacing w:before="120" w:after="120" w:line="360" w:lineRule="auto"/>
        <w:ind w:left="567"/>
        <w:jc w:val="right"/>
        <w:rPr>
          <w:rFonts w:ascii="Arial" w:hAnsi="Arial" w:cs="Arial"/>
          <w:sz w:val="24"/>
          <w:szCs w:val="24"/>
        </w:rPr>
      </w:pPr>
      <w:r>
        <w:rPr>
          <w:rFonts w:ascii="Arial" w:hAnsi="Arial" w:cs="Arial"/>
          <w:sz w:val="24"/>
          <w:szCs w:val="24"/>
        </w:rPr>
        <w:lastRenderedPageBreak/>
        <w:t>Przewodniczący Komisji Przetargowej</w:t>
      </w:r>
    </w:p>
    <w:p w14:paraId="3B0D398F" w14:textId="7E5B87AB" w:rsidR="00206969" w:rsidRPr="009003D1" w:rsidRDefault="00206969" w:rsidP="00D8461B">
      <w:pPr>
        <w:spacing w:before="120" w:after="120" w:line="360" w:lineRule="auto"/>
        <w:ind w:left="567"/>
        <w:jc w:val="right"/>
        <w:rPr>
          <w:rFonts w:ascii="Arial" w:hAnsi="Arial" w:cs="Arial"/>
          <w:sz w:val="24"/>
          <w:szCs w:val="24"/>
        </w:rPr>
      </w:pPr>
      <w:r>
        <w:rPr>
          <w:rFonts w:ascii="Arial" w:hAnsi="Arial" w:cs="Arial"/>
          <w:sz w:val="24"/>
          <w:szCs w:val="24"/>
        </w:rPr>
        <w:t>Romuald Gacka</w:t>
      </w:r>
    </w:p>
    <w:sectPr w:rsidR="00206969" w:rsidRPr="009003D1" w:rsidSect="00665B0B">
      <w:headerReference w:type="default" r:id="rId8"/>
      <w:footerReference w:type="even" r:id="rId9"/>
      <w:footerReference w:type="default" r:id="rId10"/>
      <w:footerReference w:type="first" r:id="rId11"/>
      <w:pgSz w:w="11906" w:h="16838" w:code="9"/>
      <w:pgMar w:top="1418" w:right="1418" w:bottom="1418" w:left="1418" w:header="709" w:footer="35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B6B12D" w14:textId="77777777" w:rsidR="00722876" w:rsidRDefault="00722876">
      <w:r>
        <w:separator/>
      </w:r>
    </w:p>
  </w:endnote>
  <w:endnote w:type="continuationSeparator" w:id="0">
    <w:p w14:paraId="6FF6B0B1" w14:textId="77777777" w:rsidR="00722876" w:rsidRDefault="007228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urier New">
    <w:panose1 w:val="02070309020205020404"/>
    <w:charset w:val="EE"/>
    <w:family w:val="modern"/>
    <w:pitch w:val="fixed"/>
    <w:sig w:usb0="E0002EFF" w:usb1="C0007843" w:usb2="00000009" w:usb3="00000000" w:csb0="000001FF" w:csb1="00000000"/>
  </w:font>
  <w:font w:name="ITC Avant Garde Std Bk C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E8CD7"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E7DC6C3"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3B511"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3A161748"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EF958" w14:textId="77777777" w:rsidR="006D4AB3" w:rsidRDefault="006D4AB3">
    <w:pPr>
      <w:pStyle w:val="Stopka"/>
      <w:pBdr>
        <w:bottom w:val="single" w:sz="6" w:space="0" w:color="auto"/>
      </w:pBdr>
      <w:tabs>
        <w:tab w:val="clear" w:pos="4536"/>
        <w:tab w:val="left" w:pos="6237"/>
      </w:tabs>
    </w:pPr>
  </w:p>
  <w:p w14:paraId="7BA08B64"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9108725" w14:textId="77777777" w:rsidR="006D4AB3" w:rsidRDefault="006D4AB3">
    <w:pPr>
      <w:pStyle w:val="Stopka"/>
      <w:tabs>
        <w:tab w:val="clear" w:pos="4536"/>
        <w:tab w:val="left" w:pos="6237"/>
      </w:tabs>
    </w:pPr>
  </w:p>
  <w:p w14:paraId="6A1D6E2E"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546E4B" w14:textId="77777777" w:rsidR="00722876" w:rsidRDefault="00722876">
      <w:r>
        <w:separator/>
      </w:r>
    </w:p>
  </w:footnote>
  <w:footnote w:type="continuationSeparator" w:id="0">
    <w:p w14:paraId="1463C0FF" w14:textId="77777777" w:rsidR="00722876" w:rsidRDefault="007228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39A75" w14:textId="32F4A697" w:rsidR="00206969" w:rsidRPr="00206969" w:rsidRDefault="00206969" w:rsidP="00206969">
    <w:pPr>
      <w:pStyle w:val="Nagwek"/>
    </w:pPr>
    <w:r w:rsidRPr="00206969">
      <w:rPr>
        <w:noProof/>
      </w:rPr>
      <w:drawing>
        <wp:inline distT="0" distB="0" distL="0" distR="0" wp14:anchorId="4811F4A8" wp14:editId="6DD22C26">
          <wp:extent cx="5759450" cy="572770"/>
          <wp:effectExtent l="0" t="0" r="0" b="0"/>
          <wp:docPr id="495406305"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57277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6B9464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B969B4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0699CA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2042F20"/>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58B78B0"/>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D3B697B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DA6FCAF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E2BCD36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75B5E00"/>
    <w:multiLevelType w:val="hybridMultilevel"/>
    <w:tmpl w:val="8852354E"/>
    <w:lvl w:ilvl="0" w:tplc="F522DA98">
      <w:start w:val="1"/>
      <w:numFmt w:val="decimal"/>
      <w:lvlText w:val="%1)"/>
      <w:lvlJc w:val="left"/>
      <w:pPr>
        <w:ind w:left="702" w:hanging="672"/>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9" w15:restartNumberingAfterBreak="0">
    <w:nsid w:val="09F76CB4"/>
    <w:multiLevelType w:val="hybridMultilevel"/>
    <w:tmpl w:val="125EE0BA"/>
    <w:lvl w:ilvl="0" w:tplc="E474E3FE">
      <w:start w:val="1"/>
      <w:numFmt w:val="bullet"/>
      <w:lvlText w:val="-"/>
      <w:lvlJc w:val="left"/>
      <w:pPr>
        <w:ind w:left="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4CC5EC0">
      <w:start w:val="1"/>
      <w:numFmt w:val="bullet"/>
      <w:lvlText w:val="o"/>
      <w:lvlJc w:val="left"/>
      <w:pPr>
        <w:ind w:left="11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E38171A">
      <w:start w:val="1"/>
      <w:numFmt w:val="bullet"/>
      <w:lvlText w:val="▪"/>
      <w:lvlJc w:val="left"/>
      <w:pPr>
        <w:ind w:left="19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F2E6848">
      <w:start w:val="1"/>
      <w:numFmt w:val="bullet"/>
      <w:lvlText w:val="•"/>
      <w:lvlJc w:val="left"/>
      <w:pPr>
        <w:ind w:left="26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9723BC0">
      <w:start w:val="1"/>
      <w:numFmt w:val="bullet"/>
      <w:lvlText w:val="o"/>
      <w:lvlJc w:val="left"/>
      <w:pPr>
        <w:ind w:left="33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C1ED77E">
      <w:start w:val="1"/>
      <w:numFmt w:val="bullet"/>
      <w:lvlText w:val="▪"/>
      <w:lvlJc w:val="left"/>
      <w:pPr>
        <w:ind w:left="40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8324F0A">
      <w:start w:val="1"/>
      <w:numFmt w:val="bullet"/>
      <w:lvlText w:val="•"/>
      <w:lvlJc w:val="left"/>
      <w:pPr>
        <w:ind w:left="47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5643802">
      <w:start w:val="1"/>
      <w:numFmt w:val="bullet"/>
      <w:lvlText w:val="o"/>
      <w:lvlJc w:val="left"/>
      <w:pPr>
        <w:ind w:left="55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C3694E4">
      <w:start w:val="1"/>
      <w:numFmt w:val="bullet"/>
      <w:lvlText w:val="▪"/>
      <w:lvlJc w:val="left"/>
      <w:pPr>
        <w:ind w:left="62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0A2025C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A96A570"/>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10F310A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23E7E38"/>
    <w:multiLevelType w:val="hybridMultilevel"/>
    <w:tmpl w:val="5E22C348"/>
    <w:lvl w:ilvl="0" w:tplc="645EBEAC">
      <w:start w:val="1"/>
      <w:numFmt w:val="decimal"/>
      <w:lvlText w:val="%1."/>
      <w:lvlJc w:val="left"/>
      <w:pPr>
        <w:ind w:left="702" w:hanging="672"/>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4" w15:restartNumberingAfterBreak="0">
    <w:nsid w:val="15B06589"/>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19DFB38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1C621127"/>
    <w:multiLevelType w:val="hybridMultilevel"/>
    <w:tmpl w:val="52C0297A"/>
    <w:lvl w:ilvl="0" w:tplc="8AD45D1A">
      <w:start w:val="1"/>
      <w:numFmt w:val="bullet"/>
      <w:lvlText w:val="-"/>
      <w:lvlJc w:val="left"/>
      <w:pPr>
        <w:ind w:left="1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7E86DF2">
      <w:start w:val="1"/>
      <w:numFmt w:val="bullet"/>
      <w:lvlText w:val="o"/>
      <w:lvlJc w:val="left"/>
      <w:pPr>
        <w:ind w:left="11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238960A">
      <w:start w:val="1"/>
      <w:numFmt w:val="bullet"/>
      <w:lvlText w:val="▪"/>
      <w:lvlJc w:val="left"/>
      <w:pPr>
        <w:ind w:left="19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9001540">
      <w:start w:val="1"/>
      <w:numFmt w:val="bullet"/>
      <w:lvlText w:val="•"/>
      <w:lvlJc w:val="left"/>
      <w:pPr>
        <w:ind w:left="26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24AC110">
      <w:start w:val="1"/>
      <w:numFmt w:val="bullet"/>
      <w:lvlText w:val="o"/>
      <w:lvlJc w:val="left"/>
      <w:pPr>
        <w:ind w:left="33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A940402">
      <w:start w:val="1"/>
      <w:numFmt w:val="bullet"/>
      <w:lvlText w:val="▪"/>
      <w:lvlJc w:val="left"/>
      <w:pPr>
        <w:ind w:left="40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C7EB8B2">
      <w:start w:val="1"/>
      <w:numFmt w:val="bullet"/>
      <w:lvlText w:val="•"/>
      <w:lvlJc w:val="left"/>
      <w:pPr>
        <w:ind w:left="47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7D619E6">
      <w:start w:val="1"/>
      <w:numFmt w:val="bullet"/>
      <w:lvlText w:val="o"/>
      <w:lvlJc w:val="left"/>
      <w:pPr>
        <w:ind w:left="55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2DA73E0">
      <w:start w:val="1"/>
      <w:numFmt w:val="bullet"/>
      <w:lvlText w:val="▪"/>
      <w:lvlJc w:val="left"/>
      <w:pPr>
        <w:ind w:left="62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8" w15:restartNumberingAfterBreak="0">
    <w:nsid w:val="21F90BD3"/>
    <w:multiLevelType w:val="hybridMultilevel"/>
    <w:tmpl w:val="7C006A70"/>
    <w:lvl w:ilvl="0" w:tplc="E11EF8C8">
      <w:start w:val="1"/>
      <w:numFmt w:val="bullet"/>
      <w:lvlText w:val="-"/>
      <w:lvlJc w:val="left"/>
      <w:pPr>
        <w:ind w:left="1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1809DF8">
      <w:start w:val="1"/>
      <w:numFmt w:val="bullet"/>
      <w:lvlText w:val="o"/>
      <w:lvlJc w:val="left"/>
      <w:pPr>
        <w:ind w:left="11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7FED5AE">
      <w:start w:val="1"/>
      <w:numFmt w:val="bullet"/>
      <w:lvlText w:val="▪"/>
      <w:lvlJc w:val="left"/>
      <w:pPr>
        <w:ind w:left="19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1AC35DE">
      <w:start w:val="1"/>
      <w:numFmt w:val="bullet"/>
      <w:lvlText w:val="•"/>
      <w:lvlJc w:val="left"/>
      <w:pPr>
        <w:ind w:left="26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5543066">
      <w:start w:val="1"/>
      <w:numFmt w:val="bullet"/>
      <w:lvlText w:val="o"/>
      <w:lvlJc w:val="left"/>
      <w:pPr>
        <w:ind w:left="33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9B29526">
      <w:start w:val="1"/>
      <w:numFmt w:val="bullet"/>
      <w:lvlText w:val="▪"/>
      <w:lvlJc w:val="left"/>
      <w:pPr>
        <w:ind w:left="40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816D24C">
      <w:start w:val="1"/>
      <w:numFmt w:val="bullet"/>
      <w:lvlText w:val="•"/>
      <w:lvlJc w:val="left"/>
      <w:pPr>
        <w:ind w:left="47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058C726">
      <w:start w:val="1"/>
      <w:numFmt w:val="bullet"/>
      <w:lvlText w:val="o"/>
      <w:lvlJc w:val="left"/>
      <w:pPr>
        <w:ind w:left="55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87A08C8">
      <w:start w:val="1"/>
      <w:numFmt w:val="bullet"/>
      <w:lvlText w:val="▪"/>
      <w:lvlJc w:val="left"/>
      <w:pPr>
        <w:ind w:left="62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268E3F09"/>
    <w:multiLevelType w:val="hybridMultilevel"/>
    <w:tmpl w:val="E316526A"/>
    <w:lvl w:ilvl="0" w:tplc="FF2497B0">
      <w:start w:val="1"/>
      <w:numFmt w:val="bullet"/>
      <w:lvlText w:val="-"/>
      <w:lvlJc w:val="left"/>
      <w:pPr>
        <w:ind w:left="1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20818E6">
      <w:start w:val="1"/>
      <w:numFmt w:val="bullet"/>
      <w:lvlText w:val="o"/>
      <w:lvlJc w:val="left"/>
      <w:pPr>
        <w:ind w:left="11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2D46822">
      <w:start w:val="1"/>
      <w:numFmt w:val="bullet"/>
      <w:lvlText w:val="▪"/>
      <w:lvlJc w:val="left"/>
      <w:pPr>
        <w:ind w:left="19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DD64034">
      <w:start w:val="1"/>
      <w:numFmt w:val="bullet"/>
      <w:lvlText w:val="•"/>
      <w:lvlJc w:val="left"/>
      <w:pPr>
        <w:ind w:left="26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78A2386">
      <w:start w:val="1"/>
      <w:numFmt w:val="bullet"/>
      <w:lvlText w:val="o"/>
      <w:lvlJc w:val="left"/>
      <w:pPr>
        <w:ind w:left="33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A7E7DF0">
      <w:start w:val="1"/>
      <w:numFmt w:val="bullet"/>
      <w:lvlText w:val="▪"/>
      <w:lvlJc w:val="left"/>
      <w:pPr>
        <w:ind w:left="40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DBCF452">
      <w:start w:val="1"/>
      <w:numFmt w:val="bullet"/>
      <w:lvlText w:val="•"/>
      <w:lvlJc w:val="left"/>
      <w:pPr>
        <w:ind w:left="47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6840FBC">
      <w:start w:val="1"/>
      <w:numFmt w:val="bullet"/>
      <w:lvlText w:val="o"/>
      <w:lvlJc w:val="left"/>
      <w:pPr>
        <w:ind w:left="55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E42E40A">
      <w:start w:val="1"/>
      <w:numFmt w:val="bullet"/>
      <w:lvlText w:val="▪"/>
      <w:lvlJc w:val="left"/>
      <w:pPr>
        <w:ind w:left="62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2C2E0B3F"/>
    <w:multiLevelType w:val="hybridMultilevel"/>
    <w:tmpl w:val="3E0A912E"/>
    <w:lvl w:ilvl="0" w:tplc="89C83E96">
      <w:start w:val="1"/>
      <w:numFmt w:val="decimal"/>
      <w:lvlText w:val="%1)"/>
      <w:lvlJc w:val="left"/>
      <w:pPr>
        <w:ind w:left="39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FBA32CE"/>
    <w:multiLevelType w:val="hybridMultilevel"/>
    <w:tmpl w:val="673AA140"/>
    <w:lvl w:ilvl="0" w:tplc="95487018">
      <w:start w:val="1"/>
      <w:numFmt w:val="lowerLetter"/>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A6A2670">
      <w:start w:val="1"/>
      <w:numFmt w:val="lowerLetter"/>
      <w:lvlText w:val="%2"/>
      <w:lvlJc w:val="left"/>
      <w:pPr>
        <w:ind w:left="15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7E02E98">
      <w:start w:val="1"/>
      <w:numFmt w:val="lowerRoman"/>
      <w:lvlText w:val="%3"/>
      <w:lvlJc w:val="left"/>
      <w:pPr>
        <w:ind w:left="22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37C1F48">
      <w:start w:val="1"/>
      <w:numFmt w:val="decimal"/>
      <w:lvlText w:val="%4"/>
      <w:lvlJc w:val="left"/>
      <w:pPr>
        <w:ind w:left="29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09A1282">
      <w:start w:val="1"/>
      <w:numFmt w:val="lowerLetter"/>
      <w:lvlText w:val="%5"/>
      <w:lvlJc w:val="left"/>
      <w:pPr>
        <w:ind w:left="37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2EA359A">
      <w:start w:val="1"/>
      <w:numFmt w:val="lowerRoman"/>
      <w:lvlText w:val="%6"/>
      <w:lvlJc w:val="left"/>
      <w:pPr>
        <w:ind w:left="44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BEA8D84">
      <w:start w:val="1"/>
      <w:numFmt w:val="decimal"/>
      <w:lvlText w:val="%7"/>
      <w:lvlJc w:val="left"/>
      <w:pPr>
        <w:ind w:left="51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DB29F3C">
      <w:start w:val="1"/>
      <w:numFmt w:val="lowerLetter"/>
      <w:lvlText w:val="%8"/>
      <w:lvlJc w:val="left"/>
      <w:pPr>
        <w:ind w:left="58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31A5730">
      <w:start w:val="1"/>
      <w:numFmt w:val="lowerRoman"/>
      <w:lvlText w:val="%9"/>
      <w:lvlJc w:val="left"/>
      <w:pPr>
        <w:ind w:left="65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2FCA2465"/>
    <w:multiLevelType w:val="hybridMultilevel"/>
    <w:tmpl w:val="42B230FA"/>
    <w:lvl w:ilvl="0" w:tplc="43EAC808">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23" w15:restartNumberingAfterBreak="0">
    <w:nsid w:val="311357C4"/>
    <w:multiLevelType w:val="hybridMultilevel"/>
    <w:tmpl w:val="6BBA5AEE"/>
    <w:lvl w:ilvl="0" w:tplc="F87A0AD6">
      <w:start w:val="1"/>
      <w:numFmt w:val="bullet"/>
      <w:lvlText w:val="-"/>
      <w:lvlJc w:val="left"/>
      <w:pPr>
        <w:ind w:left="1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42881CA">
      <w:start w:val="1"/>
      <w:numFmt w:val="bullet"/>
      <w:lvlText w:val="o"/>
      <w:lvlJc w:val="left"/>
      <w:pPr>
        <w:ind w:left="11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B669FA8">
      <w:start w:val="1"/>
      <w:numFmt w:val="bullet"/>
      <w:lvlText w:val="▪"/>
      <w:lvlJc w:val="left"/>
      <w:pPr>
        <w:ind w:left="19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98AC3A8">
      <w:start w:val="1"/>
      <w:numFmt w:val="bullet"/>
      <w:lvlText w:val="•"/>
      <w:lvlJc w:val="left"/>
      <w:pPr>
        <w:ind w:left="26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9981828">
      <w:start w:val="1"/>
      <w:numFmt w:val="bullet"/>
      <w:lvlText w:val="o"/>
      <w:lvlJc w:val="left"/>
      <w:pPr>
        <w:ind w:left="33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C948932">
      <w:start w:val="1"/>
      <w:numFmt w:val="bullet"/>
      <w:lvlText w:val="▪"/>
      <w:lvlJc w:val="left"/>
      <w:pPr>
        <w:ind w:left="40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58A77F6">
      <w:start w:val="1"/>
      <w:numFmt w:val="bullet"/>
      <w:lvlText w:val="•"/>
      <w:lvlJc w:val="left"/>
      <w:pPr>
        <w:ind w:left="47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A6A985C">
      <w:start w:val="1"/>
      <w:numFmt w:val="bullet"/>
      <w:lvlText w:val="o"/>
      <w:lvlJc w:val="left"/>
      <w:pPr>
        <w:ind w:left="55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FDAEE1E">
      <w:start w:val="1"/>
      <w:numFmt w:val="bullet"/>
      <w:lvlText w:val="▪"/>
      <w:lvlJc w:val="left"/>
      <w:pPr>
        <w:ind w:left="62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5" w15:restartNumberingAfterBreak="0">
    <w:nsid w:val="32DA9D2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3DBE3C5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8" w15:restartNumberingAfterBreak="0">
    <w:nsid w:val="43EC77A0"/>
    <w:multiLevelType w:val="hybridMultilevel"/>
    <w:tmpl w:val="FB54796E"/>
    <w:lvl w:ilvl="0" w:tplc="DC3438DE">
      <w:start w:val="1"/>
      <w:numFmt w:val="bullet"/>
      <w:lvlText w:val="-"/>
      <w:lvlJc w:val="left"/>
      <w:pPr>
        <w:ind w:left="1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DB86146">
      <w:start w:val="1"/>
      <w:numFmt w:val="bullet"/>
      <w:lvlText w:val="o"/>
      <w:lvlJc w:val="left"/>
      <w:pPr>
        <w:ind w:left="11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62271E8">
      <w:start w:val="1"/>
      <w:numFmt w:val="bullet"/>
      <w:lvlText w:val="▪"/>
      <w:lvlJc w:val="left"/>
      <w:pPr>
        <w:ind w:left="19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1C28810">
      <w:start w:val="1"/>
      <w:numFmt w:val="bullet"/>
      <w:lvlText w:val="•"/>
      <w:lvlJc w:val="left"/>
      <w:pPr>
        <w:ind w:left="26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33252CE">
      <w:start w:val="1"/>
      <w:numFmt w:val="bullet"/>
      <w:lvlText w:val="o"/>
      <w:lvlJc w:val="left"/>
      <w:pPr>
        <w:ind w:left="33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3FCFBE8">
      <w:start w:val="1"/>
      <w:numFmt w:val="bullet"/>
      <w:lvlText w:val="▪"/>
      <w:lvlJc w:val="left"/>
      <w:pPr>
        <w:ind w:left="40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BCC4A54">
      <w:start w:val="1"/>
      <w:numFmt w:val="bullet"/>
      <w:lvlText w:val="•"/>
      <w:lvlJc w:val="left"/>
      <w:pPr>
        <w:ind w:left="47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C3A0734">
      <w:start w:val="1"/>
      <w:numFmt w:val="bullet"/>
      <w:lvlText w:val="o"/>
      <w:lvlJc w:val="left"/>
      <w:pPr>
        <w:ind w:left="55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5381B0E">
      <w:start w:val="1"/>
      <w:numFmt w:val="bullet"/>
      <w:lvlText w:val="▪"/>
      <w:lvlJc w:val="left"/>
      <w:pPr>
        <w:ind w:left="62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44325F5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31" w15:restartNumberingAfterBreak="0">
    <w:nsid w:val="4940546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FF5FA9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4FF6687A"/>
    <w:multiLevelType w:val="hybridMultilevel"/>
    <w:tmpl w:val="CB4CC890"/>
    <w:lvl w:ilvl="0" w:tplc="71320850">
      <w:start w:val="1"/>
      <w:numFmt w:val="decimal"/>
      <w:lvlText w:val="%1)"/>
      <w:lvlJc w:val="left"/>
      <w:pPr>
        <w:ind w:left="39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1A85D71"/>
    <w:multiLevelType w:val="hybridMultilevel"/>
    <w:tmpl w:val="CFD82040"/>
    <w:lvl w:ilvl="0" w:tplc="E1366F3C">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35" w15:restartNumberingAfterBreak="0">
    <w:nsid w:val="587A0054"/>
    <w:multiLevelType w:val="hybridMultilevel"/>
    <w:tmpl w:val="987431CC"/>
    <w:lvl w:ilvl="0" w:tplc="C52CC59E">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7EC1B4A">
      <w:start w:val="1"/>
      <w:numFmt w:val="lowerLetter"/>
      <w:lvlText w:val="%2"/>
      <w:lvlJc w:val="left"/>
      <w:pPr>
        <w:ind w:left="12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7F49B0E">
      <w:start w:val="1"/>
      <w:numFmt w:val="lowerRoman"/>
      <w:lvlText w:val="%3"/>
      <w:lvlJc w:val="left"/>
      <w:pPr>
        <w:ind w:left="19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E20FFC8">
      <w:start w:val="1"/>
      <w:numFmt w:val="decimal"/>
      <w:lvlText w:val="%4"/>
      <w:lvlJc w:val="left"/>
      <w:pPr>
        <w:ind w:left="265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5187342">
      <w:start w:val="1"/>
      <w:numFmt w:val="lowerLetter"/>
      <w:lvlText w:val="%5"/>
      <w:lvlJc w:val="left"/>
      <w:pPr>
        <w:ind w:left="337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BB07F36">
      <w:start w:val="1"/>
      <w:numFmt w:val="lowerRoman"/>
      <w:lvlText w:val="%6"/>
      <w:lvlJc w:val="left"/>
      <w:pPr>
        <w:ind w:left="409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F3E0C04">
      <w:start w:val="1"/>
      <w:numFmt w:val="decimal"/>
      <w:lvlText w:val="%7"/>
      <w:lvlJc w:val="left"/>
      <w:pPr>
        <w:ind w:left="48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8643DE">
      <w:start w:val="1"/>
      <w:numFmt w:val="lowerLetter"/>
      <w:lvlText w:val="%8"/>
      <w:lvlJc w:val="left"/>
      <w:pPr>
        <w:ind w:left="55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82C98CA">
      <w:start w:val="1"/>
      <w:numFmt w:val="lowerRoman"/>
      <w:lvlText w:val="%9"/>
      <w:lvlJc w:val="left"/>
      <w:pPr>
        <w:ind w:left="625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5AB1724E"/>
    <w:multiLevelType w:val="hybridMultilevel"/>
    <w:tmpl w:val="C6C2A092"/>
    <w:lvl w:ilvl="0" w:tplc="8C484548">
      <w:start w:val="1"/>
      <w:numFmt w:val="bullet"/>
      <w:lvlText w:val="-"/>
      <w:lvlJc w:val="left"/>
      <w:pPr>
        <w:ind w:left="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F7C661C">
      <w:start w:val="1"/>
      <w:numFmt w:val="bullet"/>
      <w:lvlText w:val="o"/>
      <w:lvlJc w:val="left"/>
      <w:pPr>
        <w:ind w:left="11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DC19D0">
      <w:start w:val="1"/>
      <w:numFmt w:val="bullet"/>
      <w:lvlText w:val="▪"/>
      <w:lvlJc w:val="left"/>
      <w:pPr>
        <w:ind w:left="19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A36FC64">
      <w:start w:val="1"/>
      <w:numFmt w:val="bullet"/>
      <w:lvlText w:val="•"/>
      <w:lvlJc w:val="left"/>
      <w:pPr>
        <w:ind w:left="26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25EF75A">
      <w:start w:val="1"/>
      <w:numFmt w:val="bullet"/>
      <w:lvlText w:val="o"/>
      <w:lvlJc w:val="left"/>
      <w:pPr>
        <w:ind w:left="33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2C40A8C">
      <w:start w:val="1"/>
      <w:numFmt w:val="bullet"/>
      <w:lvlText w:val="▪"/>
      <w:lvlJc w:val="left"/>
      <w:pPr>
        <w:ind w:left="40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2E64CCA">
      <w:start w:val="1"/>
      <w:numFmt w:val="bullet"/>
      <w:lvlText w:val="•"/>
      <w:lvlJc w:val="left"/>
      <w:pPr>
        <w:ind w:left="47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B3C626A">
      <w:start w:val="1"/>
      <w:numFmt w:val="bullet"/>
      <w:lvlText w:val="o"/>
      <w:lvlJc w:val="left"/>
      <w:pPr>
        <w:ind w:left="55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19E4C02">
      <w:start w:val="1"/>
      <w:numFmt w:val="bullet"/>
      <w:lvlText w:val="▪"/>
      <w:lvlJc w:val="left"/>
      <w:pPr>
        <w:ind w:left="62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5D886DF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5DA95522"/>
    <w:multiLevelType w:val="hybridMultilevel"/>
    <w:tmpl w:val="8E1419A2"/>
    <w:lvl w:ilvl="0" w:tplc="C3CE5CBA">
      <w:start w:val="1"/>
      <w:numFmt w:val="bullet"/>
      <w:lvlText w:val="-"/>
      <w:lvlJc w:val="left"/>
      <w:pPr>
        <w:ind w:left="1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7EE59C4">
      <w:start w:val="1"/>
      <w:numFmt w:val="bullet"/>
      <w:lvlText w:val="o"/>
      <w:lvlJc w:val="left"/>
      <w:pPr>
        <w:ind w:left="11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2DC7A12">
      <w:start w:val="1"/>
      <w:numFmt w:val="bullet"/>
      <w:lvlText w:val="▪"/>
      <w:lvlJc w:val="left"/>
      <w:pPr>
        <w:ind w:left="19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974F938">
      <w:start w:val="1"/>
      <w:numFmt w:val="bullet"/>
      <w:lvlText w:val="•"/>
      <w:lvlJc w:val="left"/>
      <w:pPr>
        <w:ind w:left="26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D56885C">
      <w:start w:val="1"/>
      <w:numFmt w:val="bullet"/>
      <w:lvlText w:val="o"/>
      <w:lvlJc w:val="left"/>
      <w:pPr>
        <w:ind w:left="33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A942C7C">
      <w:start w:val="1"/>
      <w:numFmt w:val="bullet"/>
      <w:lvlText w:val="▪"/>
      <w:lvlJc w:val="left"/>
      <w:pPr>
        <w:ind w:left="40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688C5BA">
      <w:start w:val="1"/>
      <w:numFmt w:val="bullet"/>
      <w:lvlText w:val="•"/>
      <w:lvlJc w:val="left"/>
      <w:pPr>
        <w:ind w:left="47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858EBF4">
      <w:start w:val="1"/>
      <w:numFmt w:val="bullet"/>
      <w:lvlText w:val="o"/>
      <w:lvlJc w:val="left"/>
      <w:pPr>
        <w:ind w:left="55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8FE8AB4">
      <w:start w:val="1"/>
      <w:numFmt w:val="bullet"/>
      <w:lvlText w:val="▪"/>
      <w:lvlJc w:val="left"/>
      <w:pPr>
        <w:ind w:left="62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607FCB2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61122886"/>
    <w:multiLevelType w:val="multilevel"/>
    <w:tmpl w:val="5D32AAAE"/>
    <w:lvl w:ilvl="0">
      <w:start w:val="1"/>
      <w:numFmt w:val="decimal"/>
      <w:lvlText w:val="%1."/>
      <w:lvlJc w:val="left"/>
      <w:pPr>
        <w:ind w:left="852" w:hanging="284"/>
      </w:pPr>
      <w:rPr>
        <w:b w:val="0"/>
        <w:i w:val="0"/>
        <w:color w:val="auto"/>
        <w:sz w:val="20"/>
        <w:szCs w:val="20"/>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41" w15:restartNumberingAfterBreak="0">
    <w:nsid w:val="618E2D8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640720A5"/>
    <w:multiLevelType w:val="hybridMultilevel"/>
    <w:tmpl w:val="2A7C3634"/>
    <w:lvl w:ilvl="0" w:tplc="16BA1EB4">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43" w15:restartNumberingAfterBreak="0">
    <w:nsid w:val="645064E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64E55FBE"/>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6513507A"/>
    <w:multiLevelType w:val="hybridMultilevel"/>
    <w:tmpl w:val="2460C4E0"/>
    <w:lvl w:ilvl="0" w:tplc="443650E2">
      <w:start w:val="1"/>
      <w:numFmt w:val="bullet"/>
      <w:lvlText w:val="-"/>
      <w:lvlJc w:val="left"/>
      <w:pPr>
        <w:ind w:left="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2C4948E">
      <w:start w:val="1"/>
      <w:numFmt w:val="bullet"/>
      <w:lvlText w:val="o"/>
      <w:lvlJc w:val="left"/>
      <w:pPr>
        <w:ind w:left="11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68A7120">
      <w:start w:val="1"/>
      <w:numFmt w:val="bullet"/>
      <w:lvlText w:val="▪"/>
      <w:lvlJc w:val="left"/>
      <w:pPr>
        <w:ind w:left="19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DFAF6AC">
      <w:start w:val="1"/>
      <w:numFmt w:val="bullet"/>
      <w:lvlText w:val="•"/>
      <w:lvlJc w:val="left"/>
      <w:pPr>
        <w:ind w:left="26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51422C8">
      <w:start w:val="1"/>
      <w:numFmt w:val="bullet"/>
      <w:lvlText w:val="o"/>
      <w:lvlJc w:val="left"/>
      <w:pPr>
        <w:ind w:left="33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E800B00">
      <w:start w:val="1"/>
      <w:numFmt w:val="bullet"/>
      <w:lvlText w:val="▪"/>
      <w:lvlJc w:val="left"/>
      <w:pPr>
        <w:ind w:left="40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C22C392">
      <w:start w:val="1"/>
      <w:numFmt w:val="bullet"/>
      <w:lvlText w:val="•"/>
      <w:lvlJc w:val="left"/>
      <w:pPr>
        <w:ind w:left="47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7863098">
      <w:start w:val="1"/>
      <w:numFmt w:val="bullet"/>
      <w:lvlText w:val="o"/>
      <w:lvlJc w:val="left"/>
      <w:pPr>
        <w:ind w:left="55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BA80D60">
      <w:start w:val="1"/>
      <w:numFmt w:val="bullet"/>
      <w:lvlText w:val="▪"/>
      <w:lvlJc w:val="left"/>
      <w:pPr>
        <w:ind w:left="62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47" w15:restartNumberingAfterBreak="0">
    <w:nsid w:val="69F8198B"/>
    <w:multiLevelType w:val="hybridMultilevel"/>
    <w:tmpl w:val="537E58BA"/>
    <w:lvl w:ilvl="0" w:tplc="64323FBA">
      <w:start w:val="1"/>
      <w:numFmt w:val="lowerLetter"/>
      <w:lvlText w:val="%1)"/>
      <w:lvlJc w:val="left"/>
      <w:pPr>
        <w:ind w:left="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C80E44C">
      <w:start w:val="1"/>
      <w:numFmt w:val="lowerLetter"/>
      <w:lvlText w:val="%2"/>
      <w:lvlJc w:val="left"/>
      <w:pPr>
        <w:ind w:left="11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5CEA1DE">
      <w:start w:val="1"/>
      <w:numFmt w:val="lowerRoman"/>
      <w:lvlText w:val="%3"/>
      <w:lvlJc w:val="left"/>
      <w:pPr>
        <w:ind w:left="19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E4828E0">
      <w:start w:val="1"/>
      <w:numFmt w:val="decimal"/>
      <w:lvlText w:val="%4"/>
      <w:lvlJc w:val="left"/>
      <w:pPr>
        <w:ind w:left="26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31EB3C0">
      <w:start w:val="1"/>
      <w:numFmt w:val="lowerLetter"/>
      <w:lvlText w:val="%5"/>
      <w:lvlJc w:val="left"/>
      <w:pPr>
        <w:ind w:left="33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EE60950">
      <w:start w:val="1"/>
      <w:numFmt w:val="lowerRoman"/>
      <w:lvlText w:val="%6"/>
      <w:lvlJc w:val="left"/>
      <w:pPr>
        <w:ind w:left="40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9BA3742">
      <w:start w:val="1"/>
      <w:numFmt w:val="decimal"/>
      <w:lvlText w:val="%7"/>
      <w:lvlJc w:val="left"/>
      <w:pPr>
        <w:ind w:left="47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E0C79E4">
      <w:start w:val="1"/>
      <w:numFmt w:val="lowerLetter"/>
      <w:lvlText w:val="%8"/>
      <w:lvlJc w:val="left"/>
      <w:pPr>
        <w:ind w:left="55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B325B28">
      <w:start w:val="1"/>
      <w:numFmt w:val="lowerRoman"/>
      <w:lvlText w:val="%9"/>
      <w:lvlJc w:val="left"/>
      <w:pPr>
        <w:ind w:left="62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8"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49" w15:restartNumberingAfterBreak="0">
    <w:nsid w:val="6BE04C22"/>
    <w:multiLevelType w:val="hybridMultilevel"/>
    <w:tmpl w:val="2BD4D514"/>
    <w:lvl w:ilvl="0" w:tplc="7A72DE8C">
      <w:start w:val="1"/>
      <w:numFmt w:val="decimal"/>
      <w:lvlText w:val="%1."/>
      <w:lvlJc w:val="left"/>
      <w:pPr>
        <w:ind w:left="702" w:hanging="672"/>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50"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51" w15:restartNumberingAfterBreak="0">
    <w:nsid w:val="73DA513B"/>
    <w:multiLevelType w:val="hybridMultilevel"/>
    <w:tmpl w:val="0BE82C02"/>
    <w:lvl w:ilvl="0" w:tplc="9B601988">
      <w:start w:val="1"/>
      <w:numFmt w:val="bullet"/>
      <w:lvlText w:val="-"/>
      <w:lvlJc w:val="left"/>
      <w:pPr>
        <w:ind w:left="1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63C1F22">
      <w:start w:val="1"/>
      <w:numFmt w:val="bullet"/>
      <w:lvlText w:val="o"/>
      <w:lvlJc w:val="left"/>
      <w:pPr>
        <w:ind w:left="120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22AC08E">
      <w:start w:val="1"/>
      <w:numFmt w:val="bullet"/>
      <w:lvlText w:val="▪"/>
      <w:lvlJc w:val="left"/>
      <w:pPr>
        <w:ind w:left="19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5360356">
      <w:start w:val="1"/>
      <w:numFmt w:val="bullet"/>
      <w:lvlText w:val="•"/>
      <w:lvlJc w:val="left"/>
      <w:pPr>
        <w:ind w:left="26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8F47AD6">
      <w:start w:val="1"/>
      <w:numFmt w:val="bullet"/>
      <w:lvlText w:val="o"/>
      <w:lvlJc w:val="left"/>
      <w:pPr>
        <w:ind w:left="336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FC21A34">
      <w:start w:val="1"/>
      <w:numFmt w:val="bullet"/>
      <w:lvlText w:val="▪"/>
      <w:lvlJc w:val="left"/>
      <w:pPr>
        <w:ind w:left="40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5B6FB18">
      <w:start w:val="1"/>
      <w:numFmt w:val="bullet"/>
      <w:lvlText w:val="•"/>
      <w:lvlJc w:val="left"/>
      <w:pPr>
        <w:ind w:left="480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B7E5D6E">
      <w:start w:val="1"/>
      <w:numFmt w:val="bullet"/>
      <w:lvlText w:val="o"/>
      <w:lvlJc w:val="left"/>
      <w:pPr>
        <w:ind w:left="55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74EDD8E">
      <w:start w:val="1"/>
      <w:numFmt w:val="bullet"/>
      <w:lvlText w:val="▪"/>
      <w:lvlJc w:val="left"/>
      <w:pPr>
        <w:ind w:left="62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2" w15:restartNumberingAfterBreak="0">
    <w:nsid w:val="74BACE0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3" w15:restartNumberingAfterBreak="0">
    <w:nsid w:val="79E04DFA"/>
    <w:multiLevelType w:val="hybridMultilevel"/>
    <w:tmpl w:val="7668EA12"/>
    <w:lvl w:ilvl="0" w:tplc="31E69610">
      <w:start w:val="1"/>
      <w:numFmt w:val="lowerLetter"/>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8A237DA">
      <w:start w:val="1"/>
      <w:numFmt w:val="lowerLetter"/>
      <w:lvlText w:val="%2"/>
      <w:lvlJc w:val="left"/>
      <w:pPr>
        <w:ind w:left="15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4A4BC9C">
      <w:start w:val="1"/>
      <w:numFmt w:val="lowerRoman"/>
      <w:lvlText w:val="%3"/>
      <w:lvlJc w:val="left"/>
      <w:pPr>
        <w:ind w:left="22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D24630A">
      <w:start w:val="1"/>
      <w:numFmt w:val="decimal"/>
      <w:lvlText w:val="%4"/>
      <w:lvlJc w:val="left"/>
      <w:pPr>
        <w:ind w:left="29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C563268">
      <w:start w:val="1"/>
      <w:numFmt w:val="lowerLetter"/>
      <w:lvlText w:val="%5"/>
      <w:lvlJc w:val="left"/>
      <w:pPr>
        <w:ind w:left="37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1340DDC">
      <w:start w:val="1"/>
      <w:numFmt w:val="lowerRoman"/>
      <w:lvlText w:val="%6"/>
      <w:lvlJc w:val="left"/>
      <w:pPr>
        <w:ind w:left="44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C3CAED8">
      <w:start w:val="1"/>
      <w:numFmt w:val="decimal"/>
      <w:lvlText w:val="%7"/>
      <w:lvlJc w:val="left"/>
      <w:pPr>
        <w:ind w:left="51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A76A330">
      <w:start w:val="1"/>
      <w:numFmt w:val="lowerLetter"/>
      <w:lvlText w:val="%8"/>
      <w:lvlJc w:val="left"/>
      <w:pPr>
        <w:ind w:left="58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16006CE">
      <w:start w:val="1"/>
      <w:numFmt w:val="lowerRoman"/>
      <w:lvlText w:val="%9"/>
      <w:lvlJc w:val="left"/>
      <w:pPr>
        <w:ind w:left="65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4" w15:restartNumberingAfterBreak="0">
    <w:nsid w:val="7A462D80"/>
    <w:multiLevelType w:val="hybridMultilevel"/>
    <w:tmpl w:val="8D9AB382"/>
    <w:lvl w:ilvl="0" w:tplc="43EAC808">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num w:numId="1" w16cid:durableId="2045326399">
    <w:abstractNumId w:val="30"/>
  </w:num>
  <w:num w:numId="2" w16cid:durableId="365102608">
    <w:abstractNumId w:val="50"/>
  </w:num>
  <w:num w:numId="3" w16cid:durableId="1125737726">
    <w:abstractNumId w:val="27"/>
  </w:num>
  <w:num w:numId="4" w16cid:durableId="551039760">
    <w:abstractNumId w:val="48"/>
  </w:num>
  <w:num w:numId="5" w16cid:durableId="580989521">
    <w:abstractNumId w:val="17"/>
  </w:num>
  <w:num w:numId="6" w16cid:durableId="2105569598">
    <w:abstractNumId w:val="24"/>
  </w:num>
  <w:num w:numId="7" w16cid:durableId="408963736">
    <w:abstractNumId w:val="46"/>
  </w:num>
  <w:num w:numId="8" w16cid:durableId="645475403">
    <w:abstractNumId w:val="31"/>
  </w:num>
  <w:num w:numId="9" w16cid:durableId="1030186691">
    <w:abstractNumId w:val="10"/>
  </w:num>
  <w:num w:numId="10" w16cid:durableId="1935162047">
    <w:abstractNumId w:val="29"/>
  </w:num>
  <w:num w:numId="11" w16cid:durableId="35854188">
    <w:abstractNumId w:val="41"/>
  </w:num>
  <w:num w:numId="12" w16cid:durableId="748304757">
    <w:abstractNumId w:val="2"/>
  </w:num>
  <w:num w:numId="13" w16cid:durableId="2137480361">
    <w:abstractNumId w:val="32"/>
  </w:num>
  <w:num w:numId="14" w16cid:durableId="72168716">
    <w:abstractNumId w:val="5"/>
  </w:num>
  <w:num w:numId="15" w16cid:durableId="1039745941">
    <w:abstractNumId w:val="0"/>
  </w:num>
  <w:num w:numId="16" w16cid:durableId="1821386364">
    <w:abstractNumId w:val="25"/>
  </w:num>
  <w:num w:numId="17" w16cid:durableId="658508601">
    <w:abstractNumId w:val="6"/>
  </w:num>
  <w:num w:numId="18" w16cid:durableId="1058239444">
    <w:abstractNumId w:val="1"/>
  </w:num>
  <w:num w:numId="19" w16cid:durableId="1642076851">
    <w:abstractNumId w:val="39"/>
  </w:num>
  <w:num w:numId="20" w16cid:durableId="1957327268">
    <w:abstractNumId w:val="26"/>
  </w:num>
  <w:num w:numId="21" w16cid:durableId="1908107430">
    <w:abstractNumId w:val="43"/>
  </w:num>
  <w:num w:numId="22" w16cid:durableId="21787098">
    <w:abstractNumId w:val="44"/>
  </w:num>
  <w:num w:numId="23" w16cid:durableId="379599996">
    <w:abstractNumId w:val="14"/>
  </w:num>
  <w:num w:numId="24" w16cid:durableId="646589540">
    <w:abstractNumId w:val="52"/>
  </w:num>
  <w:num w:numId="25" w16cid:durableId="707728525">
    <w:abstractNumId w:val="15"/>
  </w:num>
  <w:num w:numId="26" w16cid:durableId="569853455">
    <w:abstractNumId w:val="4"/>
  </w:num>
  <w:num w:numId="27" w16cid:durableId="2101903287">
    <w:abstractNumId w:val="11"/>
  </w:num>
  <w:num w:numId="28" w16cid:durableId="1911575653">
    <w:abstractNumId w:val="12"/>
  </w:num>
  <w:num w:numId="29" w16cid:durableId="1603103858">
    <w:abstractNumId w:val="7"/>
  </w:num>
  <w:num w:numId="30" w16cid:durableId="483276121">
    <w:abstractNumId w:val="37"/>
  </w:num>
  <w:num w:numId="31" w16cid:durableId="1633899699">
    <w:abstractNumId w:val="3"/>
  </w:num>
  <w:num w:numId="32" w16cid:durableId="2073234402">
    <w:abstractNumId w:val="28"/>
  </w:num>
  <w:num w:numId="33" w16cid:durableId="1208878326">
    <w:abstractNumId w:val="36"/>
  </w:num>
  <w:num w:numId="34" w16cid:durableId="1951471885">
    <w:abstractNumId w:val="45"/>
  </w:num>
  <w:num w:numId="35" w16cid:durableId="1529367450">
    <w:abstractNumId w:val="51"/>
  </w:num>
  <w:num w:numId="36" w16cid:durableId="1669863425">
    <w:abstractNumId w:val="16"/>
  </w:num>
  <w:num w:numId="37" w16cid:durableId="1724282559">
    <w:abstractNumId w:val="21"/>
  </w:num>
  <w:num w:numId="38" w16cid:durableId="1125661606">
    <w:abstractNumId w:val="35"/>
  </w:num>
  <w:num w:numId="39" w16cid:durableId="1019888222">
    <w:abstractNumId w:val="53"/>
  </w:num>
  <w:num w:numId="40" w16cid:durableId="955257199">
    <w:abstractNumId w:val="47"/>
  </w:num>
  <w:num w:numId="41" w16cid:durableId="774440075">
    <w:abstractNumId w:val="18"/>
  </w:num>
  <w:num w:numId="42" w16cid:durableId="885603780">
    <w:abstractNumId w:val="9"/>
  </w:num>
  <w:num w:numId="43" w16cid:durableId="1530139209">
    <w:abstractNumId w:val="19"/>
  </w:num>
  <w:num w:numId="44" w16cid:durableId="314337460">
    <w:abstractNumId w:val="23"/>
  </w:num>
  <w:num w:numId="45" w16cid:durableId="22479642">
    <w:abstractNumId w:val="38"/>
  </w:num>
  <w:num w:numId="46" w16cid:durableId="148373983">
    <w:abstractNumId w:val="34"/>
  </w:num>
  <w:num w:numId="47" w16cid:durableId="1659188001">
    <w:abstractNumId w:val="49"/>
  </w:num>
  <w:num w:numId="48" w16cid:durableId="1313408529">
    <w:abstractNumId w:val="40"/>
  </w:num>
  <w:num w:numId="49" w16cid:durableId="968819829">
    <w:abstractNumId w:val="13"/>
  </w:num>
  <w:num w:numId="50" w16cid:durableId="1563716141">
    <w:abstractNumId w:val="22"/>
  </w:num>
  <w:num w:numId="51" w16cid:durableId="1395659014">
    <w:abstractNumId w:val="54"/>
  </w:num>
  <w:num w:numId="52" w16cid:durableId="1271275055">
    <w:abstractNumId w:val="20"/>
  </w:num>
  <w:num w:numId="53" w16cid:durableId="920989016">
    <w:abstractNumId w:val="33"/>
  </w:num>
  <w:num w:numId="54" w16cid:durableId="323321237">
    <w:abstractNumId w:val="42"/>
  </w:num>
  <w:num w:numId="55" w16cid:durableId="93513857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097"/>
    <w:rsid w:val="000024A0"/>
    <w:rsid w:val="00031374"/>
    <w:rsid w:val="00035DEC"/>
    <w:rsid w:val="00036F70"/>
    <w:rsid w:val="000447EB"/>
    <w:rsid w:val="00077411"/>
    <w:rsid w:val="000A1097"/>
    <w:rsid w:val="000E067D"/>
    <w:rsid w:val="000E2A8F"/>
    <w:rsid w:val="000F3B32"/>
    <w:rsid w:val="00101D22"/>
    <w:rsid w:val="00106DF8"/>
    <w:rsid w:val="0012774F"/>
    <w:rsid w:val="0013198D"/>
    <w:rsid w:val="0014213E"/>
    <w:rsid w:val="00144B7A"/>
    <w:rsid w:val="0015719C"/>
    <w:rsid w:val="00164569"/>
    <w:rsid w:val="00180C6E"/>
    <w:rsid w:val="001812AB"/>
    <w:rsid w:val="00183479"/>
    <w:rsid w:val="001854B9"/>
    <w:rsid w:val="001B0497"/>
    <w:rsid w:val="001B6097"/>
    <w:rsid w:val="00206969"/>
    <w:rsid w:val="00215885"/>
    <w:rsid w:val="0022128F"/>
    <w:rsid w:val="00271D08"/>
    <w:rsid w:val="002773A1"/>
    <w:rsid w:val="002921A0"/>
    <w:rsid w:val="0029606A"/>
    <w:rsid w:val="002C08FC"/>
    <w:rsid w:val="002D01A6"/>
    <w:rsid w:val="002D3DA4"/>
    <w:rsid w:val="002E23A6"/>
    <w:rsid w:val="002E3598"/>
    <w:rsid w:val="00304F4D"/>
    <w:rsid w:val="00322EF4"/>
    <w:rsid w:val="0037027C"/>
    <w:rsid w:val="003B4518"/>
    <w:rsid w:val="003B5484"/>
    <w:rsid w:val="003C4359"/>
    <w:rsid w:val="003D3A87"/>
    <w:rsid w:val="003E29CB"/>
    <w:rsid w:val="003E6A50"/>
    <w:rsid w:val="003F6AA0"/>
    <w:rsid w:val="00417EC6"/>
    <w:rsid w:val="004352E3"/>
    <w:rsid w:val="00450393"/>
    <w:rsid w:val="0045070B"/>
    <w:rsid w:val="00473309"/>
    <w:rsid w:val="00483A73"/>
    <w:rsid w:val="004848F3"/>
    <w:rsid w:val="00485811"/>
    <w:rsid w:val="004A75F2"/>
    <w:rsid w:val="004E1AB7"/>
    <w:rsid w:val="004F445B"/>
    <w:rsid w:val="005144A9"/>
    <w:rsid w:val="00520165"/>
    <w:rsid w:val="005567C2"/>
    <w:rsid w:val="0056139A"/>
    <w:rsid w:val="00564566"/>
    <w:rsid w:val="005A1D14"/>
    <w:rsid w:val="005B1B08"/>
    <w:rsid w:val="005D251D"/>
    <w:rsid w:val="005E28EC"/>
    <w:rsid w:val="00632C3C"/>
    <w:rsid w:val="006336A9"/>
    <w:rsid w:val="00647BB7"/>
    <w:rsid w:val="00662BDB"/>
    <w:rsid w:val="00665B0B"/>
    <w:rsid w:val="006A41C4"/>
    <w:rsid w:val="006A5DF1"/>
    <w:rsid w:val="006B7198"/>
    <w:rsid w:val="006D4AB3"/>
    <w:rsid w:val="006F3B81"/>
    <w:rsid w:val="0071186A"/>
    <w:rsid w:val="00722876"/>
    <w:rsid w:val="00744CF7"/>
    <w:rsid w:val="007A45A9"/>
    <w:rsid w:val="007B51EA"/>
    <w:rsid w:val="007D7198"/>
    <w:rsid w:val="007F6D0C"/>
    <w:rsid w:val="0081099A"/>
    <w:rsid w:val="00822800"/>
    <w:rsid w:val="00864791"/>
    <w:rsid w:val="00870F9F"/>
    <w:rsid w:val="00875147"/>
    <w:rsid w:val="008804B6"/>
    <w:rsid w:val="0088265B"/>
    <w:rsid w:val="008828AA"/>
    <w:rsid w:val="00897AB0"/>
    <w:rsid w:val="008A3553"/>
    <w:rsid w:val="008B2569"/>
    <w:rsid w:val="008E6A11"/>
    <w:rsid w:val="008F394C"/>
    <w:rsid w:val="009003D1"/>
    <w:rsid w:val="00947A50"/>
    <w:rsid w:val="00957F70"/>
    <w:rsid w:val="00976662"/>
    <w:rsid w:val="0099392F"/>
    <w:rsid w:val="00993B0E"/>
    <w:rsid w:val="009E2634"/>
    <w:rsid w:val="00A10EFD"/>
    <w:rsid w:val="00A27766"/>
    <w:rsid w:val="00A6693A"/>
    <w:rsid w:val="00A905AC"/>
    <w:rsid w:val="00AA0A6B"/>
    <w:rsid w:val="00AD0D29"/>
    <w:rsid w:val="00AD5952"/>
    <w:rsid w:val="00AF3AE6"/>
    <w:rsid w:val="00B05A52"/>
    <w:rsid w:val="00B1255C"/>
    <w:rsid w:val="00B3188E"/>
    <w:rsid w:val="00B32FF9"/>
    <w:rsid w:val="00B77C3A"/>
    <w:rsid w:val="00B8471C"/>
    <w:rsid w:val="00B94A04"/>
    <w:rsid w:val="00BA2130"/>
    <w:rsid w:val="00BA6584"/>
    <w:rsid w:val="00BC3D5B"/>
    <w:rsid w:val="00BE7BFD"/>
    <w:rsid w:val="00C00342"/>
    <w:rsid w:val="00C12B53"/>
    <w:rsid w:val="00C33F63"/>
    <w:rsid w:val="00C370F2"/>
    <w:rsid w:val="00C44EEC"/>
    <w:rsid w:val="00C518FA"/>
    <w:rsid w:val="00C6468C"/>
    <w:rsid w:val="00CA6BE0"/>
    <w:rsid w:val="00CC0FA5"/>
    <w:rsid w:val="00CE78B7"/>
    <w:rsid w:val="00CF2B2A"/>
    <w:rsid w:val="00D22FFA"/>
    <w:rsid w:val="00D42716"/>
    <w:rsid w:val="00D62E55"/>
    <w:rsid w:val="00D8461B"/>
    <w:rsid w:val="00D9049C"/>
    <w:rsid w:val="00D915F2"/>
    <w:rsid w:val="00D95D4A"/>
    <w:rsid w:val="00DB1CBB"/>
    <w:rsid w:val="00DD70E8"/>
    <w:rsid w:val="00DE21FC"/>
    <w:rsid w:val="00DE2B56"/>
    <w:rsid w:val="00DE3418"/>
    <w:rsid w:val="00DF30E5"/>
    <w:rsid w:val="00DF32E8"/>
    <w:rsid w:val="00E16A07"/>
    <w:rsid w:val="00E21B49"/>
    <w:rsid w:val="00E2789F"/>
    <w:rsid w:val="00E31EC8"/>
    <w:rsid w:val="00E4011A"/>
    <w:rsid w:val="00E53BD7"/>
    <w:rsid w:val="00E53ECF"/>
    <w:rsid w:val="00E72428"/>
    <w:rsid w:val="00E7274E"/>
    <w:rsid w:val="00E756B4"/>
    <w:rsid w:val="00E76323"/>
    <w:rsid w:val="00E94AF8"/>
    <w:rsid w:val="00E96648"/>
    <w:rsid w:val="00EA14B3"/>
    <w:rsid w:val="00EA416E"/>
    <w:rsid w:val="00EB509D"/>
    <w:rsid w:val="00EE4AC8"/>
    <w:rsid w:val="00EF50BF"/>
    <w:rsid w:val="00F026CC"/>
    <w:rsid w:val="00F66A4A"/>
    <w:rsid w:val="00F67D4E"/>
    <w:rsid w:val="00F85D0F"/>
    <w:rsid w:val="00F95E8A"/>
    <w:rsid w:val="00F97F78"/>
    <w:rsid w:val="00FC3E8E"/>
    <w:rsid w:val="00FC45FF"/>
    <w:rsid w:val="00FC5957"/>
    <w:rsid w:val="00FD265E"/>
    <w:rsid w:val="00FE0720"/>
    <w:rsid w:val="00FF2F35"/>
    <w:rsid w:val="00FF7E3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F26326"/>
  <w15:chartTrackingRefBased/>
  <w15:docId w15:val="{0DFFF038-9068-4EB4-9E9B-67EDF940D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Default">
    <w:name w:val="Default"/>
    <w:rsid w:val="00077411"/>
    <w:pPr>
      <w:autoSpaceDE w:val="0"/>
      <w:autoSpaceDN w:val="0"/>
      <w:adjustRightInd w:val="0"/>
    </w:pPr>
    <w:rPr>
      <w:rFonts w:ascii="Calibri" w:hAnsi="Calibri" w:cs="Calibri"/>
      <w:color w:val="000000"/>
      <w:sz w:val="24"/>
      <w:szCs w:val="24"/>
    </w:rPr>
  </w:style>
  <w:style w:type="paragraph" w:styleId="Akapitzlist">
    <w:name w:val="List Paragraph"/>
    <w:basedOn w:val="Normalny"/>
    <w:uiPriority w:val="34"/>
    <w:qFormat/>
    <w:rsid w:val="0056139A"/>
    <w:pPr>
      <w:ind w:left="720"/>
      <w:contextualSpacing/>
    </w:pPr>
  </w:style>
  <w:style w:type="character" w:styleId="Hipercze">
    <w:name w:val="Hyperlink"/>
    <w:basedOn w:val="Domylnaczcionkaakapitu"/>
    <w:rsid w:val="00BC3D5B"/>
    <w:rPr>
      <w:color w:val="467886" w:themeColor="hyperlink"/>
      <w:u w:val="single"/>
    </w:rPr>
  </w:style>
  <w:style w:type="character" w:styleId="Nierozpoznanawzmianka">
    <w:name w:val="Unresolved Mention"/>
    <w:basedOn w:val="Domylnaczcionkaakapitu"/>
    <w:uiPriority w:val="99"/>
    <w:semiHidden/>
    <w:unhideWhenUsed/>
    <w:rsid w:val="00BC3D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elzbieta.kobylska@szpital.kolbuszowa.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L~1.BOR\AppData\Local\Temp\2\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template.dot</Template>
  <TotalTime>37</TotalTime>
  <Pages>183</Pages>
  <Words>46401</Words>
  <Characters>278411</Characters>
  <Application>Microsoft Office Word</Application>
  <DocSecurity>0</DocSecurity>
  <Lines>2320</Lines>
  <Paragraphs>648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324164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Michał Borys</dc:creator>
  <cp:keywords/>
  <cp:lastModifiedBy>Michał Borys</cp:lastModifiedBy>
  <cp:revision>3</cp:revision>
  <cp:lastPrinted>2001-02-10T14:28:00Z</cp:lastPrinted>
  <dcterms:created xsi:type="dcterms:W3CDTF">2026-04-01T08:21:00Z</dcterms:created>
  <dcterms:modified xsi:type="dcterms:W3CDTF">2026-04-01T09:08:00Z</dcterms:modified>
</cp:coreProperties>
</file>