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B2BF5" w14:textId="77777777" w:rsidR="00035DEC" w:rsidRPr="00AD45A9" w:rsidRDefault="00D86E2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86E28">
        <w:rPr>
          <w:rFonts w:ascii="Arial" w:hAnsi="Arial" w:cs="Arial"/>
          <w:sz w:val="24"/>
          <w:szCs w:val="24"/>
        </w:rPr>
        <w:t>Kolbuszowa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D86E28">
        <w:rPr>
          <w:rFonts w:ascii="Arial" w:hAnsi="Arial" w:cs="Arial"/>
          <w:sz w:val="24"/>
          <w:szCs w:val="24"/>
        </w:rPr>
        <w:t>2026-04-02</w:t>
      </w:r>
    </w:p>
    <w:p w14:paraId="3AF236F6" w14:textId="77777777" w:rsidR="00035DEC" w:rsidRPr="00AD45A9" w:rsidRDefault="00D86E2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6E2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9335700" w14:textId="77777777" w:rsidR="00035DEC" w:rsidRPr="00AD45A9" w:rsidRDefault="00D86E2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86E28">
        <w:rPr>
          <w:rFonts w:ascii="Arial" w:hAnsi="Arial" w:cs="Arial"/>
          <w:sz w:val="24"/>
          <w:szCs w:val="24"/>
        </w:rPr>
        <w:t>Grunwaldzka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86E28">
        <w:rPr>
          <w:rFonts w:ascii="Arial" w:hAnsi="Arial" w:cs="Arial"/>
          <w:sz w:val="24"/>
          <w:szCs w:val="24"/>
        </w:rPr>
        <w:t>4</w:t>
      </w:r>
    </w:p>
    <w:p w14:paraId="419DA0D2" w14:textId="77777777" w:rsidR="00035DEC" w:rsidRPr="00AD45A9" w:rsidRDefault="00D86E28" w:rsidP="00035DEC">
      <w:pPr>
        <w:rPr>
          <w:rFonts w:ascii="Arial" w:hAnsi="Arial" w:cs="Arial"/>
          <w:sz w:val="24"/>
          <w:szCs w:val="24"/>
        </w:rPr>
      </w:pPr>
      <w:r w:rsidRPr="00D86E28">
        <w:rPr>
          <w:rFonts w:ascii="Arial" w:hAnsi="Arial" w:cs="Arial"/>
          <w:sz w:val="24"/>
          <w:szCs w:val="24"/>
        </w:rPr>
        <w:t>36-100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86E28">
        <w:rPr>
          <w:rFonts w:ascii="Arial" w:hAnsi="Arial" w:cs="Arial"/>
          <w:sz w:val="24"/>
          <w:szCs w:val="24"/>
        </w:rPr>
        <w:t>Kolbuszowa</w:t>
      </w:r>
    </w:p>
    <w:p w14:paraId="572F8203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9B923E" w14:textId="77777777"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F46369A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3A9A93A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ECE1CDE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15CE56B4" w14:textId="77777777" w:rsidTr="00B32FF9">
        <w:tc>
          <w:tcPr>
            <w:tcW w:w="2269" w:type="dxa"/>
          </w:tcPr>
          <w:p w14:paraId="543641CB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086FE16" w14:textId="77777777" w:rsidR="00035DEC" w:rsidRPr="004E4B64" w:rsidRDefault="00D86E2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6E28">
              <w:rPr>
                <w:rFonts w:ascii="Arial" w:hAnsi="Arial" w:cs="Arial"/>
                <w:bCs/>
                <w:sz w:val="24"/>
                <w:szCs w:val="24"/>
              </w:rPr>
              <w:t>Doposażenie Oddziału Urologii Ogólnej i Onkologicznej, bloku operacyjnego oraz jednostek współpracujących w nowoczesny sprzęt medyczny przeznaczony do kompleksowej diagnostyki i leczenia chorób onkologicznych.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6E28" w:rsidRPr="004E4B64" w14:paraId="41F26595" w14:textId="77777777" w:rsidTr="00016F8C">
        <w:tc>
          <w:tcPr>
            <w:tcW w:w="2269" w:type="dxa"/>
          </w:tcPr>
          <w:p w14:paraId="27E10086" w14:textId="77777777" w:rsidR="00D86E28" w:rsidRPr="004E4B64" w:rsidRDefault="00D86E28" w:rsidP="00016F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DDDD2F1" w14:textId="77777777" w:rsidR="00D86E28" w:rsidRPr="004E4B64" w:rsidRDefault="00D86E28" w:rsidP="00016F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6E28">
              <w:rPr>
                <w:rFonts w:ascii="Arial" w:hAnsi="Arial" w:cs="Arial"/>
                <w:bCs/>
                <w:sz w:val="24"/>
                <w:szCs w:val="24"/>
              </w:rPr>
              <w:t>Eap-2412/4/2026</w:t>
            </w:r>
          </w:p>
        </w:tc>
      </w:tr>
    </w:tbl>
    <w:p w14:paraId="0B2FCCB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DF2C846" w14:textId="77777777" w:rsidTr="00B32FF9">
        <w:tc>
          <w:tcPr>
            <w:tcW w:w="9330" w:type="dxa"/>
            <w:shd w:val="clear" w:color="auto" w:fill="F2F2F2"/>
            <w:hideMark/>
          </w:tcPr>
          <w:p w14:paraId="43CC4152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5F9E4F8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86E28" w:rsidRPr="00D86E28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86E28" w:rsidRPr="00D86E28">
        <w:rPr>
          <w:rFonts w:ascii="Arial" w:hAnsi="Arial" w:cs="Arial"/>
          <w:sz w:val="24"/>
          <w:szCs w:val="24"/>
        </w:rPr>
        <w:t>(</w:t>
      </w:r>
      <w:proofErr w:type="spellStart"/>
      <w:r w:rsidR="00D86E28" w:rsidRPr="00D86E28">
        <w:rPr>
          <w:rFonts w:ascii="Arial" w:hAnsi="Arial" w:cs="Arial"/>
          <w:sz w:val="24"/>
          <w:szCs w:val="24"/>
        </w:rPr>
        <w:t>t.j</w:t>
      </w:r>
      <w:proofErr w:type="spellEnd"/>
      <w:r w:rsidR="00D86E28" w:rsidRPr="00D86E2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86E28" w:rsidRPr="00D86E28">
        <w:rPr>
          <w:rFonts w:ascii="Arial" w:hAnsi="Arial" w:cs="Arial"/>
          <w:sz w:val="24"/>
          <w:szCs w:val="24"/>
        </w:rPr>
        <w:t>pĂłĹşn</w:t>
      </w:r>
      <w:proofErr w:type="spellEnd"/>
      <w:r w:rsidR="00D86E28" w:rsidRPr="00D86E28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6E28" w:rsidRPr="009003D1" w14:paraId="323A510F" w14:textId="77777777" w:rsidTr="00016F8C">
        <w:tc>
          <w:tcPr>
            <w:tcW w:w="9356" w:type="dxa"/>
          </w:tcPr>
          <w:p w14:paraId="4ED1D922" w14:textId="01B7201E" w:rsidR="00D86E28" w:rsidRPr="00035DEC" w:rsidRDefault="00D86E28" w:rsidP="00016F8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8033E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4DA4CC60" w14:textId="77777777" w:rsidR="00233892" w:rsidRPr="00233892" w:rsidRDefault="00233892" w:rsidP="002338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892">
              <w:rPr>
                <w:rFonts w:ascii="Arial" w:hAnsi="Arial" w:cs="Arial"/>
                <w:sz w:val="24"/>
                <w:szCs w:val="24"/>
              </w:rPr>
              <w:t>Zadanie nr 5 – Aparat USG</w:t>
            </w:r>
          </w:p>
          <w:p w14:paraId="46416B99" w14:textId="77777777" w:rsidR="00233892" w:rsidRPr="00233892" w:rsidRDefault="00233892" w:rsidP="002338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892">
              <w:rPr>
                <w:rFonts w:ascii="Arial" w:hAnsi="Arial" w:cs="Arial"/>
                <w:sz w:val="24"/>
                <w:szCs w:val="24"/>
              </w:rPr>
              <w:t xml:space="preserve">Pytanie 1, pkt 84 </w:t>
            </w:r>
          </w:p>
          <w:p w14:paraId="56C99590" w14:textId="77777777" w:rsidR="00233892" w:rsidRPr="00233892" w:rsidRDefault="00233892" w:rsidP="002338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892">
              <w:rPr>
                <w:rFonts w:ascii="Arial" w:hAnsi="Arial" w:cs="Arial"/>
                <w:sz w:val="24"/>
                <w:szCs w:val="24"/>
              </w:rPr>
              <w:t xml:space="preserve">Czy Zamawiający dopuści do postępowania, wysokospecjalistyczną głowicę urologiczną BI-PLANE do badań prostaty. Należy zwrócić uwagę na fakt, iż każda z oferowanych płaszczyzn posiada bardzo szeroki kąt - 180st. działających w tym samym </w:t>
            </w:r>
            <w:r w:rsidRPr="00233892">
              <w:rPr>
                <w:rFonts w:ascii="Arial" w:hAnsi="Arial" w:cs="Arial"/>
                <w:sz w:val="24"/>
                <w:szCs w:val="24"/>
              </w:rPr>
              <w:lastRenderedPageBreak/>
              <w:t>czasie, co powoduje, iż to rozwiązanie jest równoważne z opisanym. Badania prostaty na głowicy jednopłaszczyznowej -</w:t>
            </w:r>
            <w:proofErr w:type="spellStart"/>
            <w:r w:rsidRPr="00233892">
              <w:rPr>
                <w:rFonts w:ascii="Arial" w:hAnsi="Arial" w:cs="Arial"/>
                <w:sz w:val="24"/>
                <w:szCs w:val="24"/>
              </w:rPr>
              <w:t>endokawitarnej</w:t>
            </w:r>
            <w:proofErr w:type="spellEnd"/>
            <w:r w:rsidRPr="00233892">
              <w:rPr>
                <w:rFonts w:ascii="Arial" w:hAnsi="Arial" w:cs="Arial"/>
                <w:sz w:val="24"/>
                <w:szCs w:val="24"/>
              </w:rPr>
              <w:t xml:space="preserve"> - należą do przeszłości i występują tylko w starszych rozwiązaniach ultrasonograficznych. Od momentu, kiedy została wprowadzona metoda BI-PLANE, specjaliści urolodzy zrezygnowali z opisywanej wyżej metody badania. </w:t>
            </w:r>
          </w:p>
          <w:p w14:paraId="33BB2E83" w14:textId="0E7B8C02" w:rsidR="00D86E28" w:rsidRPr="00035DEC" w:rsidRDefault="00233892" w:rsidP="002338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892">
              <w:rPr>
                <w:rFonts w:ascii="Arial" w:hAnsi="Arial" w:cs="Arial"/>
                <w:sz w:val="24"/>
                <w:szCs w:val="24"/>
              </w:rPr>
              <w:t xml:space="preserve">Zastosowane opisy są charakterystyczne dla jednego wykonawcy - BK </w:t>
            </w:r>
            <w:proofErr w:type="spellStart"/>
            <w:r w:rsidRPr="00233892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233892">
              <w:rPr>
                <w:rFonts w:ascii="Arial" w:hAnsi="Arial" w:cs="Arial"/>
                <w:sz w:val="24"/>
                <w:szCs w:val="24"/>
              </w:rPr>
              <w:t xml:space="preserve"> i są niezgodne z Prawem Zamówień Publicznych. Biorąc pod uwagę powyższe, zwracamy się z prośbą o dopuszczenie oferowanego rozwiązania, które nie tylko jest równoważne, ale przewyższa parametrami technicznymi opisany produkt.</w:t>
            </w:r>
          </w:p>
          <w:p w14:paraId="2EF437B9" w14:textId="77777777" w:rsidR="00D86E28" w:rsidRPr="00035DEC" w:rsidRDefault="00D86E28" w:rsidP="00016F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0A8FC4" w14:textId="0580BD81" w:rsidR="00D86E28" w:rsidRPr="00D86E28" w:rsidRDefault="00233892" w:rsidP="00016F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233892">
              <w:rPr>
                <w:rFonts w:ascii="Arial" w:hAnsi="Arial" w:cs="Arial"/>
                <w:sz w:val="24"/>
                <w:szCs w:val="24"/>
              </w:rPr>
              <w:t>Zamawiający dopuszcza przedmiotowe rozwiązanie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24473C9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71A9680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720C73FB" w14:textId="2901CF99" w:rsidR="006D4AB3" w:rsidRDefault="00233892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3BCE81FB" w14:textId="3F80E9F2" w:rsidR="00233892" w:rsidRPr="009003D1" w:rsidRDefault="00233892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233892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3E74D" w14:textId="77777777" w:rsidR="006471A5" w:rsidRDefault="006471A5">
      <w:r>
        <w:separator/>
      </w:r>
    </w:p>
  </w:endnote>
  <w:endnote w:type="continuationSeparator" w:id="0">
    <w:p w14:paraId="7809BEF2" w14:textId="77777777" w:rsidR="006471A5" w:rsidRDefault="00647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32A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0CDE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3806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D12E1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4DE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F47B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40CFCF" w14:textId="77777777" w:rsidR="006D4AB3" w:rsidRDefault="006D4AB3">
    <w:pPr>
      <w:pStyle w:val="Stopka"/>
      <w:tabs>
        <w:tab w:val="clear" w:pos="4536"/>
        <w:tab w:val="left" w:pos="6237"/>
      </w:tabs>
    </w:pPr>
  </w:p>
  <w:p w14:paraId="1A7122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571B8" w14:textId="77777777" w:rsidR="006471A5" w:rsidRDefault="006471A5">
      <w:r>
        <w:separator/>
      </w:r>
    </w:p>
  </w:footnote>
  <w:footnote w:type="continuationSeparator" w:id="0">
    <w:p w14:paraId="17261A00" w14:textId="77777777" w:rsidR="006471A5" w:rsidRDefault="00647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F11C2" w14:textId="77777777" w:rsidR="00233892" w:rsidRPr="00206969" w:rsidRDefault="00233892" w:rsidP="00233892">
    <w:pPr>
      <w:pStyle w:val="Nagwek"/>
    </w:pPr>
    <w:r w:rsidRPr="00206969">
      <w:rPr>
        <w:noProof/>
      </w:rPr>
      <w:drawing>
        <wp:inline distT="0" distB="0" distL="0" distR="0" wp14:anchorId="04192A8E" wp14:editId="54822C6D">
          <wp:extent cx="5759450" cy="572770"/>
          <wp:effectExtent l="0" t="0" r="0" b="0"/>
          <wp:docPr id="49540630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8067881">
    <w:abstractNumId w:val="3"/>
  </w:num>
  <w:num w:numId="2" w16cid:durableId="1872918319">
    <w:abstractNumId w:val="6"/>
  </w:num>
  <w:num w:numId="3" w16cid:durableId="557790623">
    <w:abstractNumId w:val="2"/>
  </w:num>
  <w:num w:numId="4" w16cid:durableId="1696419079">
    <w:abstractNumId w:val="5"/>
  </w:num>
  <w:num w:numId="5" w16cid:durableId="1005136527">
    <w:abstractNumId w:val="0"/>
  </w:num>
  <w:num w:numId="6" w16cid:durableId="2017077827">
    <w:abstractNumId w:val="1"/>
  </w:num>
  <w:num w:numId="7" w16cid:durableId="20617081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F60"/>
    <w:rsid w:val="00031374"/>
    <w:rsid w:val="00035DEC"/>
    <w:rsid w:val="000A1097"/>
    <w:rsid w:val="000E2A8F"/>
    <w:rsid w:val="0012774F"/>
    <w:rsid w:val="00144B7A"/>
    <w:rsid w:val="00180C6E"/>
    <w:rsid w:val="00220D2E"/>
    <w:rsid w:val="00233892"/>
    <w:rsid w:val="0029606A"/>
    <w:rsid w:val="004848F3"/>
    <w:rsid w:val="004A75F2"/>
    <w:rsid w:val="00512F60"/>
    <w:rsid w:val="005144A9"/>
    <w:rsid w:val="00520165"/>
    <w:rsid w:val="005B1B08"/>
    <w:rsid w:val="0061469F"/>
    <w:rsid w:val="00632C3C"/>
    <w:rsid w:val="006471A5"/>
    <w:rsid w:val="00662BDB"/>
    <w:rsid w:val="006A5DF1"/>
    <w:rsid w:val="006B7198"/>
    <w:rsid w:val="006D4AB3"/>
    <w:rsid w:val="006F3B81"/>
    <w:rsid w:val="007D7198"/>
    <w:rsid w:val="008033E8"/>
    <w:rsid w:val="00870F9F"/>
    <w:rsid w:val="008804B6"/>
    <w:rsid w:val="0088265B"/>
    <w:rsid w:val="00897AB0"/>
    <w:rsid w:val="008A3553"/>
    <w:rsid w:val="009003D1"/>
    <w:rsid w:val="00947A50"/>
    <w:rsid w:val="009525E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86E28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25D59F"/>
  <w15:chartTrackingRefBased/>
  <w15:docId w15:val="{F4027647-54BA-4F74-8B48-86DBE5841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33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Borys</dc:creator>
  <cp:keywords/>
  <cp:lastModifiedBy>Michał Borys</cp:lastModifiedBy>
  <cp:revision>3</cp:revision>
  <cp:lastPrinted>2001-02-10T14:28:00Z</cp:lastPrinted>
  <dcterms:created xsi:type="dcterms:W3CDTF">2026-04-02T10:29:00Z</dcterms:created>
  <dcterms:modified xsi:type="dcterms:W3CDTF">2026-04-02T10:34:00Z</dcterms:modified>
</cp:coreProperties>
</file>