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42950" w14:textId="407DEDB5" w:rsidR="00C27089" w:rsidRDefault="00C27089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bookmarkStart w:id="0" w:name="_Hlk221089391"/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Załącznik nr 1.</w:t>
      </w:r>
      <w:r w:rsidR="000A4615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1</w:t>
      </w:r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do SWZ</w:t>
      </w:r>
    </w:p>
    <w:p w14:paraId="3A15040F" w14:textId="5D7ECCBE" w:rsidR="00D0643B" w:rsidRPr="006C1D5C" w:rsidRDefault="00D0643B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r w:rsidRPr="00D0643B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AZP/22/P/2026</w:t>
      </w:r>
    </w:p>
    <w:p w14:paraId="5D5BDA2F" w14:textId="77777777" w:rsidR="0022693F" w:rsidRPr="006C1D5C" w:rsidRDefault="0022693F" w:rsidP="0022693F">
      <w:pPr>
        <w:jc w:val="right"/>
        <w:rPr>
          <w:rFonts w:asciiTheme="minorHAnsi" w:hAnsiTheme="minorHAnsi" w:cstheme="minorHAnsi"/>
          <w:color w:val="0070C0"/>
          <w:sz w:val="18"/>
          <w:szCs w:val="18"/>
        </w:rPr>
      </w:pPr>
      <w:r w:rsidRPr="006C1D5C">
        <w:rPr>
          <w:rFonts w:asciiTheme="minorHAnsi" w:hAnsiTheme="minorHAnsi" w:cstheme="minorHAnsi"/>
          <w:color w:val="0070C0"/>
          <w:sz w:val="18"/>
          <w:szCs w:val="18"/>
        </w:rPr>
        <w:t>(do złożenia wraz z ofertą)</w:t>
      </w:r>
    </w:p>
    <w:p w14:paraId="44604190" w14:textId="425DFC83" w:rsidR="00C27089" w:rsidRDefault="00C27089" w:rsidP="00C27089">
      <w:pPr>
        <w:jc w:val="center"/>
        <w:rPr>
          <w:rFonts w:asciiTheme="minorHAnsi" w:hAnsiTheme="minorHAnsi" w:cstheme="minorHAnsi"/>
          <w:b/>
          <w:bCs/>
        </w:rPr>
      </w:pPr>
      <w:r w:rsidRPr="0013569C">
        <w:rPr>
          <w:rFonts w:asciiTheme="minorHAnsi" w:hAnsiTheme="minorHAnsi" w:cstheme="minorHAnsi"/>
          <w:b/>
          <w:bCs/>
        </w:rPr>
        <w:t>Szczegółowy Opis Przedmiotu Zamówienia</w:t>
      </w:r>
    </w:p>
    <w:p w14:paraId="2AAD11FF" w14:textId="2BC7F472" w:rsidR="0059305E" w:rsidRPr="0059305E" w:rsidRDefault="0059305E" w:rsidP="00C27089">
      <w:pPr>
        <w:jc w:val="center"/>
        <w:rPr>
          <w:rFonts w:asciiTheme="minorHAnsi" w:hAnsiTheme="minorHAnsi" w:cstheme="minorHAnsi"/>
          <w:b/>
          <w:bCs/>
          <w:color w:val="4472C4" w:themeColor="accent1"/>
        </w:rPr>
      </w:pPr>
      <w:r w:rsidRPr="0059305E">
        <w:rPr>
          <w:rFonts w:asciiTheme="minorHAnsi" w:hAnsiTheme="minorHAnsi" w:cstheme="minorHAnsi"/>
          <w:b/>
          <w:bCs/>
          <w:color w:val="4472C4" w:themeColor="accent1"/>
        </w:rPr>
        <w:t>- zmodyfikowany</w:t>
      </w:r>
      <w:r w:rsidR="00E5313B">
        <w:rPr>
          <w:rFonts w:asciiTheme="minorHAnsi" w:hAnsiTheme="minorHAnsi" w:cstheme="minorHAnsi"/>
          <w:b/>
          <w:bCs/>
          <w:color w:val="4472C4" w:themeColor="accent1"/>
        </w:rPr>
        <w:t xml:space="preserve"> pismem z dnia 19.10.2026 r.</w:t>
      </w:r>
      <w:r w:rsidRPr="0059305E">
        <w:rPr>
          <w:rFonts w:asciiTheme="minorHAnsi" w:hAnsiTheme="minorHAnsi" w:cstheme="minorHAnsi"/>
          <w:b/>
          <w:bCs/>
          <w:color w:val="4472C4" w:themeColor="accent1"/>
        </w:rPr>
        <w:t xml:space="preserve"> - </w:t>
      </w:r>
    </w:p>
    <w:p w14:paraId="4DF9457C" w14:textId="77777777" w:rsidR="0013569C" w:rsidRPr="0013569C" w:rsidRDefault="0013569C" w:rsidP="00C27089">
      <w:pPr>
        <w:jc w:val="center"/>
        <w:rPr>
          <w:rFonts w:asciiTheme="minorHAnsi" w:hAnsiTheme="minorHAnsi" w:cstheme="minorHAnsi"/>
          <w:b/>
          <w:bCs/>
        </w:rPr>
      </w:pPr>
    </w:p>
    <w:bookmarkEnd w:id="0"/>
    <w:p w14:paraId="77335E42" w14:textId="59E175E4" w:rsidR="002E6381" w:rsidRPr="00A41AE7" w:rsidRDefault="0022693F" w:rsidP="0013569C">
      <w:pPr>
        <w:pStyle w:val="Nagwek1"/>
        <w:spacing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Pakiet nr 1</w:t>
      </w:r>
      <w:r w:rsidR="00DF2EC9"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poz. 1</w:t>
      </w: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:</w:t>
      </w:r>
      <w:r w:rsidRPr="00A41AE7"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>Autorefraktokeratometr z tonometrem bezkontaktowym i pachymetrem</w:t>
      </w:r>
      <w:r w:rsidR="0095119A" w:rsidRPr="00A41AE7">
        <w:rPr>
          <w:rFonts w:asciiTheme="minorHAnsi" w:hAnsiTheme="minorHAnsi" w:cstheme="minorHAnsi"/>
          <w:color w:val="auto"/>
          <w:sz w:val="18"/>
          <w:szCs w:val="18"/>
        </w:rPr>
        <w:t xml:space="preserve"> wraz z dedykowaną, fabryczną skrzynią transportową do wielokrotnego użytku.</w:t>
      </w:r>
    </w:p>
    <w:p w14:paraId="08B40BD5" w14:textId="38F148A3" w:rsidR="002E6381" w:rsidRPr="006C1D5C" w:rsidRDefault="00C27089">
      <w:pPr>
        <w:spacing w:after="150"/>
        <w:rPr>
          <w:rFonts w:asciiTheme="minorHAnsi" w:hAnsiTheme="minorHAnsi" w:cstheme="minorHAnsi"/>
          <w:sz w:val="18"/>
          <w:szCs w:val="18"/>
        </w:rPr>
      </w:pPr>
      <w:r w:rsidRPr="006C1D5C">
        <w:rPr>
          <w:rFonts w:asciiTheme="minorHAnsi" w:hAnsiTheme="minorHAnsi" w:cstheme="minorHAnsi"/>
          <w:sz w:val="18"/>
          <w:szCs w:val="18"/>
        </w:rPr>
        <w:t>U</w:t>
      </w:r>
      <w:r w:rsidR="009D4598" w:rsidRPr="006C1D5C">
        <w:rPr>
          <w:rFonts w:asciiTheme="minorHAnsi" w:hAnsiTheme="minorHAnsi" w:cstheme="minorHAnsi"/>
          <w:sz w:val="18"/>
          <w:szCs w:val="18"/>
        </w:rPr>
        <w:t xml:space="preserve">rządzenie 4-w-1 (autorefraktometr + keratometr + tonometr bezkontaktowy + pachymetr) w jednej obudowie. 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4481"/>
        <w:gridCol w:w="1275"/>
        <w:gridCol w:w="4000"/>
      </w:tblGrid>
      <w:tr w:rsidR="0022693F" w:rsidRPr="006C1D5C" w14:paraId="43F5D310" w14:textId="77777777" w:rsidTr="0013569C">
        <w:trPr>
          <w:tblHeader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8D8766" w14:textId="48AEEDD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902BB8" w14:textId="79E759EC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4EA1F9E" w14:textId="3B71A680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CBA7EB" w14:textId="120D486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2693F" w:rsidRPr="006C1D5C" w14:paraId="6D47F292" w14:textId="77777777" w:rsidTr="0013569C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36959C" w14:textId="77777777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167A76" w14:textId="79818B63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4E6C659" w14:textId="04E046D4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3B67F9" w14:textId="39FA061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6C64ACD9" w14:textId="042D1C35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 xml:space="preserve">Odpowiedź: TAK (będąca potwierdzeniem spełnienia parametru określonego w kolumnie nr 2 ) lub krótki opis </w:t>
            </w:r>
            <w:r w:rsidR="005328F9"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oferowanego konkretnie parametru</w:t>
            </w:r>
          </w:p>
        </w:tc>
      </w:tr>
      <w:tr w:rsidR="0022693F" w:rsidRPr="006C1D5C" w14:paraId="352E1B58" w14:textId="77777777" w:rsidTr="00250DBF">
        <w:trPr>
          <w:trHeight w:val="221"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A44227" w14:textId="229F7156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8A7E14" w14:textId="248FC15E" w:rsidR="0022693F" w:rsidRPr="006C1D5C" w:rsidRDefault="0022693F" w:rsidP="0022693F">
            <w:pPr>
              <w:tabs>
                <w:tab w:val="left" w:pos="1064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A1389AC" w14:textId="7B7772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95857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0B2346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A25F9C" w14:textId="59CBA28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3AE23A" w14:textId="0368E1A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E059CF8" w14:textId="306D82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39E0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464502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3B983D" w14:textId="74269D9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4C3866" w14:textId="02A3E25D" w:rsidR="0022693F" w:rsidRPr="006C1D5C" w:rsidRDefault="00F13CB7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61C6B88" w14:textId="743606E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382676" w14:textId="77777777" w:rsidR="005328F9" w:rsidRPr="006C1D5C" w:rsidRDefault="005328F9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4587C1" w14:textId="0CDD209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3B562F60" w14:textId="6E433D33" w:rsidR="0022693F" w:rsidRPr="006C1D5C" w:rsidRDefault="0022693F" w:rsidP="005328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22693F" w:rsidRPr="006C1D5C" w14:paraId="6BA5F25B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F106D1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F7784" w14:textId="524AA4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Refrakcja: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6591AB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B8B287" w14:textId="24540539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3C751F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1C10C" w14:textId="793904C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C7ECDC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pomiarowy sfery: -30 D do +25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63DEF0" w14:textId="39097F0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6855E" w14:textId="6362FB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7E52102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17E39" w14:textId="69A9C0D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7441B3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Krok pomiaru sfery: 0,01 D / 0,12 D / 0,25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72BE5" w14:textId="41A607A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094692" w14:textId="7D6C7EBE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284DFA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303EFE" w14:textId="3B2571A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ED5404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od 0 D do ±12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C52B7E" w14:textId="174A23A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BCEAB3" w14:textId="336BC7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0D129DD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849848" w14:textId="56FB8442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D2C5B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62860C" w14:textId="391ED8F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F8F4B8" w14:textId="4F225D4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134028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FAFCB" w14:textId="4B62A57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47D489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źrenic: co najmniej 30 mm do 85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C5F00B" w14:textId="78296A1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18B26" w14:textId="02BD7F3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652C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2BB95" w14:textId="3242EE1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30D3C" w14:textId="7C6EA57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Minimalna średnica źrenicy: 2,0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130DE0" w14:textId="1C29527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4F8E64" w14:textId="56969D0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50AB8B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20B23" w14:textId="0E30C2F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2200B4" w14:textId="119A6E3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umożliwia pomiar refrakcji przy zaawansowanej zaćmie i/lub po wszczepieniu soczewki IOL, z zastosowaniem dowolnej technologii zapewniającej tę funkcjonalność.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87E3465" w14:textId="62F901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81BBB5" w14:textId="55083F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1641D1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3E882" w14:textId="1E9103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D268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0B9C78" w14:textId="3C1B750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wykonuje pomiar refrakcji centralnej dla średnicy 3,5 mm i refrakcji peryferyjnej dla średnicy do 6 mm.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E56FCC6" w14:textId="05C8184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7E67E2" w14:textId="5CACDAE9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65CB1049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E51E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93D19" w14:textId="692DEE63" w:rsidR="0022693F" w:rsidRPr="006C1D5C" w:rsidRDefault="0022693F" w:rsidP="0022693F">
            <w:pPr>
              <w:tabs>
                <w:tab w:val="left" w:pos="188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2DB45F33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C9BFAC" w14:textId="1A2C39D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6C22DD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D1350" w14:textId="1B7975F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AA59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Promień krzywizny rogówki: 5,0 mm do 13,00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52ECB5" w14:textId="77DA18A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0C27D" w14:textId="7BB4FCC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313CC080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64A728" w14:textId="7F581C6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D8984" w14:textId="5516DA2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rogówki: 25,96 D do 67,50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1575F0" w14:textId="5DE34CC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15A94" w14:textId="2D4FCA6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034B1F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BE219" w14:textId="249A381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EDC20F" w14:textId="309BCD0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C19FF0" w14:textId="1D765EE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3A7F5B" w14:textId="775A56D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9EF9F5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710110" w14:textId="59F25F93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428CE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Astygmatyzm rogówki: 0 D do 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E51A74" w14:textId="06AF342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4DF80" w14:textId="2221988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18C7981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66319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9424D" w14:textId="37533B8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Tonometria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582263FA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C152A7" w14:textId="5934C2CF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045C43F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7F847" w14:textId="1EA3D58A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2CB88C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 tonometrii: co najmniej 1–60 mmHg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273BC3" w14:textId="5F72B204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B0BD55" w14:textId="3A6253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5D79419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2F804" w14:textId="5BE6363B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D18A05" w14:textId="6E264A54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regulacja siły strumienia powietrza w zależności od zmierzonego ciśnienia (adaptacyjna siła podmuchu)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2CD9BC" w14:textId="538C7992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A8B01E" w14:textId="212C866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3F892422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F2A58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C5B73C" w14:textId="4392C6C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B8D70C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136EA8" w14:textId="07A9E39B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50CCFF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D7389F" w14:textId="73D7982C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A3E6A8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pomiarowy pachymetrii: co najmniej 300–800 µm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3A4232" w14:textId="5F613FEB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D48C08" w14:textId="1C2C3000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38ED18B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243DF" w14:textId="5C337A05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426FA5" w14:textId="403B7D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kalkulacja ciśnienia uwzględniająca grubość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7710D5" w14:textId="04F6E47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C1D82C" w14:textId="640A5BF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CF1592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09BF3A" w14:textId="72BA14B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F9E61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metodą optyczną (bezkontaktową)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3EA48BD" w14:textId="1FB4A15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FDE2C5" w14:textId="7ECDB01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60F412E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002B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460A17" w14:textId="25CBF7B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Pozostałe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6811225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FDF0E4" w14:textId="3DF54C6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27841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75410" w14:textId="0593B8F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0CA8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 termiczna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4A0C33" w14:textId="478720D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472371" w14:textId="20A1B9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EB7908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031843" w14:textId="0947A7A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C674C5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Kolorowy, uchylny, dotykowy ekran LCD o przekątnej nie mniejszej niż 7 cali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764F5AF" w14:textId="6CC7C7C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7A6668" w14:textId="6EC2EF5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960D77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F6DD8" w14:textId="57C910BC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95CE29" w14:textId="17276A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Autonaprowadzanie głowicy pomiarowej w osiach X-Y-Z, autostart, tryb manualny, sterowanie joystickiem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CFF1F9" w14:textId="46DB2AD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2DACE" w14:textId="0732180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A28227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7E1A1" w14:textId="20EC7BFE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D7A3B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pomiar średnicy źrenicy i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C77B68" w14:textId="3FCC4C4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AFC512" w14:textId="6F82B0D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B982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B9FF42" w14:textId="0DF189B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825F51" w14:textId="537E658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Komunikacja: co najmniej RS-232C, LAN i USB, z opcjonalną komunikacją bezprzewodową WLAN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F59340" w14:textId="3C5363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8F8630" w14:textId="3608216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231297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923A0" w14:textId="020D398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C89CF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Stolik elektryczny pod urządzenie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3443F9" w14:textId="1614783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9D871" w14:textId="181EF89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F7EC95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0F84FC" w14:textId="627CF80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6D5C1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C34CDF1" w14:textId="31BBCE1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739097" w14:textId="2B2096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07B08E0" w14:textId="7777777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1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Pr="006C1D5C">
        <w:rPr>
          <w:rFonts w:asciiTheme="minorHAnsi" w:hAnsiTheme="minorHAnsi" w:cstheme="minorHAnsi"/>
          <w:color w:val="auto"/>
          <w:sz w:val="18"/>
          <w:szCs w:val="18"/>
        </w:rPr>
        <w:t>Autorefraktokeratometr przenośny (ręczny)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4377"/>
        <w:gridCol w:w="1384"/>
        <w:gridCol w:w="4000"/>
      </w:tblGrid>
      <w:tr w:rsidR="003E361C" w:rsidRPr="006C1D5C" w14:paraId="4FF7A864" w14:textId="77777777" w:rsidTr="0013569C">
        <w:trPr>
          <w:tblHeader/>
        </w:trPr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104C7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52824B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375D43E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02A16E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A39A71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3DD5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4F4AB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12F22EEB" w14:textId="77777777" w:rsidR="003E361C" w:rsidRPr="00AD3E1A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FE9814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51D25A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532911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CD1FF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EA9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343F60C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312B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7007F3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5BE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A1EF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C7E76EB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5001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706BDE7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1C4D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C9548" w14:textId="5E2FB443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2579DCF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4DDFF2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952745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7910728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1B1E106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AFE90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AE45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67C0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52589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C3ED5A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8B81A" w14:textId="7E62C8F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6BB87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-20,00 D do +20,00 D (VD+12mm) (skok.12/0.25D)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91040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55377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C89AB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96813E" w14:textId="4E20D23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E8F5D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0 do 12,00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52B726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94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32DDB0D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7947CD" w14:textId="4AB20F1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444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8522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8AF6E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7FD947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3935DF" w14:textId="265C6512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D4960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Minimalny rozmiar źrenicy do pomiaru: Ø 2 mm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88CB1E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92EF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A5E8A2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35B707" w14:textId="697B3F66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B75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refrakcji w obszarze centralnym rogówki (do Ø 4 mm rogówki)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A75AD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4B2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E94C1E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6A0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1FA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7F18F3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10A4F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E9D54E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E0EED9" w14:textId="740B193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37F2F1" w14:textId="29B2173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Promień krzywizny rogówki: 5,00 mm do 11,00 mm</w:t>
            </w:r>
            <w:r w:rsidR="00FF76A9" w:rsidRPr="00FF76A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(skok 0.01mm)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FE7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209FBF" w14:textId="76E5D8E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82010C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CE0FA8" w14:textId="2C446F8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3B8AA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refrakcyjna rogówki: 25,96–67,50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4314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7E87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78EB5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2F849C" w14:textId="1B87DEB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FF11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cylindryczna rogówki: 0–12 D (skok 0.12/025D)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45AB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DB42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FCB521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CA01ED" w14:textId="7E1B319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B8B4F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 cylindra rogówki: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102653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F16C0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5B058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182F1F" w14:textId="6D980E8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D45C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 peryferyjna: 25° od centrum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5F43D5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1893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3EF684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F035E9" w14:textId="009BBF4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D6A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średnicy źrenicy: 1,0–10,0 mm (skok 0.1mm)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47A88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19E1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6EECFC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0DF50" w14:textId="17FB55DE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03C04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Wskaźnik naprowadzania głowicy i autostart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BF430D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1B7A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6F8302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56D18" w14:textId="1E154AFC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56F1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wykrywanie położenia głowicy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5894AF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0E69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0AE1C1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5BB450" w14:textId="084EB6D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135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Obserwacja soczewki śródgałkowej metodą retroiluminacji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172A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C6CCD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63CA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779397" w14:textId="3DECEB30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65D2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detekcja oka P/L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45D5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4C9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0F980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48FBD" w14:textId="48AD35A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EB4DF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Cel fiksacyjny przyjazny dla dzieci (dowolny motyw graficzny lub animacja, np. balonik, zwierzątko lub inny obrazek, zgodnie z rozwiązaniem producenta)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1A731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D1C7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09CB8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B6F2E" w14:textId="68506AD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4FFD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Wyświetlacz: kolorowy LCD, przekątna nie mniejsza niż 3,5 cala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88BE6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DCF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2DAEDC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D0D2BA" w14:textId="6AB3433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1129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Interfejs: co najmniej 1 port USB oraz komunikacja bezprzewodowa (LAN/WLAN)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A42A9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01B72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E825AD3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21E53" w14:textId="2818DF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B2475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Zasilanie akumulatorowe zapewniające czas pracy nie krótszy niż ok. 150 minut na jednym ładowaniu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68CC9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7DCF3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1F541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E32A31" w14:textId="3EB09B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D675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z akumulatorem: nie więcej niż ok. 1000 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78483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783F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FA7F18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E9C808" w14:textId="7ED0F6EF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AB997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Stacja dokująca: drukarka termiczna z automatyczną obcinarką papieru; interfejs USB, LAN, RS-232C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2B842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78E9A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1D8DA2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E97D51" w14:textId="50A74F6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96BE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Czas ładowania akumulatora: nie dłuższy niż ok. 150 minut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2CA6A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03121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C21686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3540E4" w14:textId="73D270A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072C1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stacji dokującej: nie więcej niż ok. 3 kg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33503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90A0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73C4B31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D69835" w14:textId="565FF9F2" w:rsidR="0095119A" w:rsidRPr="006C1D5C" w:rsidRDefault="00E67C1F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002B" w14:textId="3CC797F2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5666F" w14:textId="501CEC8A" w:rsidR="0095119A" w:rsidRPr="00F06A4E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37910E" w14:textId="77777777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9485EC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2863CC" w14:textId="1E048D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897947" w14:textId="4F23736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FE6F68" w14:textId="1E0FA42B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04E816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DFEC6A6" w14:textId="4385ADF9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 nr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Zintegrowany system do subiektywnego badania refrakcji (foropter automatyczny z projektorem optotypów)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4468"/>
        <w:gridCol w:w="1287"/>
        <w:gridCol w:w="4000"/>
      </w:tblGrid>
      <w:tr w:rsidR="006C1D5C" w:rsidRPr="006C1D5C" w14:paraId="6298648F" w14:textId="77777777" w:rsidTr="0013569C">
        <w:trPr>
          <w:tblHeader/>
        </w:trPr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E90CE0" w14:textId="2B6261D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9FAE69" w14:textId="7850963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3F2E576" w14:textId="469F109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59A840" w14:textId="5F4C90FA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6C1D5C" w:rsidRPr="006C1D5C" w14:paraId="7860FFBC" w14:textId="77777777" w:rsidTr="0013569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96ABB2" w14:textId="3EAE9A1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458A60" w14:textId="4840082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AB73499" w14:textId="5B84FA0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AED5E2" w14:textId="77777777" w:rsidR="006C1D5C" w:rsidRPr="006C1D5C" w:rsidRDefault="006C1D5C" w:rsidP="006C1D5C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36DA865A" w14:textId="064FECBD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lastRenderedPageBreak/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67374469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31574F" w14:textId="2D07F8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EF338F" w14:textId="25E1542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199E831" w14:textId="50670B8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D613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E02522E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FAA4" w14:textId="1C330B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B61694" w14:textId="6D594AD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B8D2406" w14:textId="1598BB8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BE87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ED5F4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C58A1" w14:textId="1F5EDE1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2103A2" w14:textId="431125F3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9955451" w14:textId="5249FA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18F8D1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0E663C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10D061A6" w14:textId="2B74CC76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F2EC9" w:rsidRPr="006C1D5C" w14:paraId="52531DDC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FD5B8" w14:textId="0958359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F6C896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Wyświetlacz optotypów zintegrowany z foropterem w jednym urządzeniu lub w architekturze modularnej (osobny projektor optotypów współpracujący z foropterem automatycznym), pod warunkiem zapewnienia tożsamej funkcjonalności badania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9CF781" w14:textId="287C9D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7A0D0A" w14:textId="6C3629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5B4F29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D69F8" w14:textId="3DEDB1C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C74242" w14:textId="6C3BD23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Odległość projekcyjna: imitacja dali (min. 5 m) poprzez system luster; do bliży 40 cm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8E51E3" w14:textId="4FC4240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45BEC9" w14:textId="06CFC39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618EBC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CAA4CD" w14:textId="65515A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213D8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Funkcja maskowania optotypów (pojedynczych znaków, linii poziomych i pionowych)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71F4E8" w14:textId="41E14FF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42B4A4" w14:textId="4DE864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22DC62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9A19" w14:textId="214FDD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67245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Filtr czerwono-zielony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7C7944" w14:textId="7748334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A9BF3" w14:textId="19CD4FD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09DD05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173F7F" w14:textId="609DF2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BE50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Badanie obuocznego widzenia: test czerwono-zielony, pryzmat dysocjujący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F21351" w14:textId="7BA804A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EC525" w14:textId="66450C3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04F7B19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5BFC7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1B44D" w14:textId="06E82E8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 – zakres pomiarowy: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1CC39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9EE1F6" w14:textId="3EDBB7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2F72F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F7B44" w14:textId="54A2636B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38C6BC" w14:textId="77C69656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od -19 D do +16,75 D (z dokładnością 0.25 / 0.5 do 3.00D)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55402E" w14:textId="04258B0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2CCFE0" w14:textId="008820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DB72EB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5AE045" w14:textId="0C81A300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5AB626" w14:textId="77E64EA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co najmniej od 0,00 do ±6,00 D (z dokładnością 0.25 / 1D)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D26A90" w14:textId="49F792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0A85AD" w14:textId="3E8BC35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D15C1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87050E" w14:textId="281A857A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D9D23D" w14:textId="61810BE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(z dokładnością 1/5°)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65206" w14:textId="61F3994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33412" w14:textId="2D4EE22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3E417F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60DF5" w14:textId="6BA389F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124DA9" w14:textId="066B78E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48–80 mm (do dali)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BCCE72" w14:textId="5D70DE4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A4E8B" w14:textId="12C58C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93DFE5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540E" w14:textId="4E5C2E51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D28B3C" w14:textId="640A1B98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50 – 80 mm (PD z możliwością zbieżności)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9C0D9C" w14:textId="66F4A2D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3430B8" w14:textId="4948BD8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CE32DC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8471B" w14:textId="7666AFD2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4CB19F" w14:textId="44AE9A8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Pryzma: zakres co najmniej 0,0–20,0 (z dokładnością 0.1 / 0.5 / 2Δ)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9298FB" w14:textId="183ADF5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47004B" w14:textId="2BC2CF2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3455CF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6DA45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778D4" w14:textId="1E69A4F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Soczewki pomocnicze: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89F62D2" w14:textId="678D7EF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305DB" w14:textId="7203D8C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869545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60717B" w14:textId="301D2C93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EE401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skrzyżowany: ±0,25 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FBB788" w14:textId="7DAA7F0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DAC57" w14:textId="359ECBC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605962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5FD3A" w14:textId="7630DA19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606F91" w14:textId="52595E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Okluder, pin-hole Ø 2 mm, filtr czerwono-zielony, soczewka kontrolna PD, Maddox — zestaw akcesoriów standardowych foroptera (czerwony: prawe oko: poziomy, lewe oko: pionowy)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52D48A7" w14:textId="4AD309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A4CAD1" w14:textId="7EBC9F0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7C800E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5E5B63" w14:textId="3B01FEF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E4E386" w14:textId="25AE5BA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 stały: ±0.50D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C1E3F9" w14:textId="44D7307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93737" w14:textId="5548ED3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D5518F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D7D2E0" w14:textId="2488867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C181E4" w14:textId="6CB388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Soczewki sferyczne do retinoskopii: +1.5D/+2.0D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9E3EC54" w14:textId="468ACA6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0C93F" w14:textId="4E53A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7B1D1E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AB22C7" w14:textId="671D47B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6230D7" w14:textId="4C38866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zapewnia zestaw pryzmatów dysocjacyjnych umożliwiający ocenę widzenia obuocznego (co najmniej 6ΔBU/10ΔBI/3ΔBD/3ΔBU)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2D2B7C" w14:textId="2954D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F88E62" w14:textId="37EE548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AA55C8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18E7BB" w14:textId="0AE0664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4B684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ok. 35° </w:t>
            </w:r>
          </w:p>
          <w:p w14:paraId="4F7ED6FC" w14:textId="3C9A2A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Pole widzenia: 40º (VD=12mm), 39º (VD=13.75mm)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8A87F4" w14:textId="367245C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0A6A85" w14:textId="58EA249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30FCE7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DAF284" w14:textId="691B52C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96A57F" w14:textId="74AE426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ruchu oparcia na czoło: 14 ±2mm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4C678" w14:textId="58EBCB7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57B036" w14:textId="428E5FF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67303C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1D7E5" w14:textId="2B29325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744C79" w14:textId="72401D0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Skala regulacji odległości wierzchołkowej (VD): obejmująca wartości z zakresu 12–20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90B4F5" w14:textId="68E89A5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A6A776" w14:textId="313EE2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7CC2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63CB31" w14:textId="31FBF6A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70CF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Ustawianie poziomu: tolerancja nie mniejsza niż ±2°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DD82" w14:textId="39249B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392471" w14:textId="4E7B01F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3C5A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A0E556" w14:textId="420A6BD8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B1245" w14:textId="082C8F6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Ramię foroptera: elektrycznie podnoszone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0F974E" w14:textId="6764F4B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48CED7" w14:textId="026CA55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D85BA4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17BD1" w14:textId="67305DC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67E1F5" w14:textId="7E4F2F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regulacji wysokości ramienia: nie mniejszy niż 190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B7149B" w14:textId="12D4650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545676" w14:textId="7A2C54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FEFEF1B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4872F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6F9532" w14:textId="09A588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Panel sterowania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DBD1D1A" w14:textId="3A4CBC4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BB77CE" w14:textId="379E44A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A55941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47B4E4" w14:textId="3216B62F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38824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Monitor panelu sterowania: kolorowy LCD, przekątna nie mniejsza niż 5 cali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F32FA0" w14:textId="4A1FE33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A838D" w14:textId="6B12452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9321E9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EDDFE" w14:textId="5E4128F6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37368E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Drukarka: szybka drukarka termiczna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BA78483" w14:textId="0E9954B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34EB43" w14:textId="2A76D3C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58CFD0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CD4C7E" w14:textId="3BC9235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FC675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Zasilanie: AC 100–240 V, 50/60 Hz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358284" w14:textId="25497D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1598A0" w14:textId="54935BC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F801112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D6A4B" w14:textId="41CA556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8384A0" w14:textId="503D22B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wymiary maksymalne (szer./gł./wys.) nie większe niż odpowiednio 500×600×850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AC43A0" w14:textId="741CAF9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83F5F9" w14:textId="03DCE0E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8FCC8B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1BC18B" w14:textId="50201E1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CE1D0" w14:textId="546A90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nie większa niż 40 kg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CA6C5B" w14:textId="0B88A1E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CFCD1F" w14:textId="2AAB1E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1D9A0B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AE20DA" w14:textId="7D3FD87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2F2063" w14:textId="6776EAB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Akcesoria: podpórka czoła, osłony twarzy, adapter kontroli VD, pokrowiec, kabel zasilający, zasłona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604994" w14:textId="33AF563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FA63F5" w14:textId="4DABA18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5C97981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88AEB1" w14:textId="4324502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29B3C" w14:textId="1D955496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72A2BF5" w14:textId="04DAB006" w:rsidR="00E67C1F" w:rsidRPr="002201E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23B4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4F79048" w14:textId="7F362DBF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</w:t>
      </w:r>
      <w:r w:rsidRPr="006C1D5C">
        <w:rPr>
          <w:rFonts w:asciiTheme="minorHAnsi" w:hAnsiTheme="minorHAnsi" w:cstheme="minorHAnsi"/>
          <w:b/>
          <w:bCs/>
          <w:color w:val="auto"/>
          <w:sz w:val="18"/>
          <w:szCs w:val="18"/>
        </w:rPr>
        <w:t xml:space="preserve">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t xml:space="preserve">nr 3: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Lampa szczelinowa z torem wizyjnym (kamerą cyfrową) i oprogramowaniem do obrazowania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94"/>
        <w:gridCol w:w="1365"/>
        <w:gridCol w:w="4000"/>
      </w:tblGrid>
      <w:tr w:rsidR="00DF2EC9" w:rsidRPr="006C1D5C" w14:paraId="2AB932C0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EF282" w14:textId="2593D094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8A34A7" w14:textId="32B5893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12B2D4" w14:textId="795DFFCF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631F6C" w14:textId="262B9991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F2EC9" w:rsidRPr="006C1D5C" w14:paraId="52F84286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D41007" w14:textId="66D5CA43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77BCC1" w14:textId="25FFF8EE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A141ECD" w14:textId="67FD9840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F1C83D" w14:textId="77777777" w:rsidR="00DF2EC9" w:rsidRPr="006C1D5C" w:rsidRDefault="00DF2EC9" w:rsidP="00145D31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0B90F449" w14:textId="3D9B862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55099B5D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978FEB" w14:textId="74C7601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78FC59" w14:textId="1FBE66A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F758ADF" w14:textId="667467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5D4AC1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5A9036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2309" w14:textId="1AA1ACB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3F11D1" w14:textId="476BF0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9B8160" w14:textId="12FB05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BF22D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957CDF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F34F38" w14:textId="431049B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32ECEA" w14:textId="2C71304B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0B7911E" w14:textId="6E04DBA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C9719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ED81B6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D470A03" w14:textId="7595DE9B" w:rsidR="00DF2EC9" w:rsidRPr="006C1D5C" w:rsidRDefault="00DF2EC9" w:rsidP="0013633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B6211" w:rsidRPr="006C1D5C" w14:paraId="458144F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1CFCC1" w14:textId="0AB20C09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192513" w14:textId="716EA65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lampa szczelinowa o dowolnej, ergonomicznej konstrukcji optycznej zapewniającej obsługę jedną ręką (regulacja jasności w bezpośrednim sąsiedztwie joysticka)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78A66BC" w14:textId="209E8EC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FFCC7" w14:textId="00EE7851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F18AC8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ECBEA" w14:textId="5134BEC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174E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Mikroskop, min. 5x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C420A1" w14:textId="39865A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8D76F0" w14:textId="739413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80F6FA4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A0AC7C" w14:textId="69BA1217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05F646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Skupiający binokular Galileusza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F44035" w14:textId="14B415A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C5C47A" w14:textId="0924844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5FC22EA1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3A8898" w14:textId="2F5323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1AE5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Obiektyw wielopozycyjny, skokowy (min. 5 pozycji)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60DC3A0" w14:textId="65364BE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EF7757" w14:textId="2D5020F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704BF79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83B127" w14:textId="5F909C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2FF6C4" w14:textId="18F012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Okular o powiększeniu 10x–16x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3BAE5A" w14:textId="6F0BD0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8FA1" w14:textId="400E831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2D3FE73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325056" w14:textId="6D682CCA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0C2BE" w14:textId="42BAE1F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Powiększenie całkowite: co najmniej pięciostopniowe, w zakresie od 6x do 40x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D694CC" w14:textId="333E9C6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7BC225" w14:textId="119C8CE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B212FB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C4EF0B" w14:textId="25D12BD6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33996" w14:textId="2C7CA1F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35 mm przy najniższym powiększeniu 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6F934A" w14:textId="0402E2A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94F8FF" w14:textId="101CE8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CE10B1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317573" w14:textId="17CC4361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73861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okularów: co najmniej 50–80 mm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9EDA3D" w14:textId="7DBED6B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AB9A6" w14:textId="4C725E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9EFA5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35FE1" w14:textId="4A09EE2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31EB38" w14:textId="00F8A79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Wbudowane filtry: min. błękitny, czerwony, absorbujący ciepło, żółty (wbudowany w obiektyw), dyfuzor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40AC76" w14:textId="1D4042D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198AD3" w14:textId="1B273C4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A94F57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AA5290" w14:textId="27E0EDB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B8AC84" w14:textId="4A98BB8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Szczelina :</w:t>
            </w:r>
          </w:p>
          <w:p w14:paraId="00BEF6D5" w14:textId="5F0FACC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Maksymalna długość 14 mm</w:t>
            </w:r>
          </w:p>
          <w:p w14:paraId="374FB91E" w14:textId="1C1F969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długości szczeliny 1-14 mm</w:t>
            </w:r>
          </w:p>
          <w:p w14:paraId="087D8A98" w14:textId="5979D6D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szerokości szczeliny 0-14 mm</w:t>
            </w:r>
          </w:p>
          <w:p w14:paraId="262E43D8" w14:textId="078BE1A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Rotacja szczeliny+/- 90 st regulowana płynnie, wg skali TABO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548CDB" w14:textId="7C4F640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D6DAA" w14:textId="0B2512F2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4DE4C2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98ABFE" w14:textId="4BB542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0B151A" w14:textId="3715D4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membrana przysłony szczeliny z co najmniej czterema dyskretnymi średnicami w zakresie od 0,3 mm do maksymalnej szerokości szczeliny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6641A9" w14:textId="0CBD515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355A84" w14:textId="4EAC773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84816E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F3F37B" w14:textId="0D1945E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09751" w14:textId="3C29E3F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Oświetlenie: typu LED, białe światło, z płynną regulacją natężenia (jasność oświetlenia 248000 LUX +/- 5%, płynna regulacja)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01E4CC" w14:textId="0C97383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49DA4A" w14:textId="72F1D19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1D8C2A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A2B951" w14:textId="41C36C85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C0A67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Przystosowanie do rozdzielacza z kamerą, przycisk migawki w joysticku, czujnik oka P/L, doświetlacz tła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8FC2A5" w14:textId="4327F88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17F12D" w14:textId="5DB32B4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0AFDEB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44AB0F" w14:textId="538EBD7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6323E8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Kamera cyfrowa do dokumentacji obrazowej: rozdzielczość nie mniejsza niż 5 Mpix, dowolna technologia matrycy (CCD lub CMOS), z cyfrowym interfejsem transmisji danych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A5DB62" w14:textId="01C037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6563BB" w14:textId="76DCCFC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9A57D76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FFEDE4" w14:textId="0F8A0B5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5634BF" w14:textId="1E5962B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Oprogramowanie: zarządzanie danymi pacjentów, zgodność z DICOM, akwizycja zdjęć/filmów (wideo na żywo), galeria obrazów, porównywanie obrazów, narzędzia pomiarowe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B2E7ACA" w14:textId="27446C2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3252F6" w14:textId="58DE173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5250D85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CAE664" w14:textId="4491249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F571F5" w14:textId="074515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Możliwość eksportu/importu danych zgodnie ze standardem DICOM do dowolnego systemu zarządzania danymi pacjenta, bez konieczności stosowania oprogramowania jednego, konkretnego producenta (możliwość połączenia oprogramowania z topografią rogówki oraz z programem do doboru soczewek kontaktowych)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1F9FA90" w14:textId="5CBCE73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217F7F" w14:textId="21298C5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1736F0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594299" w14:textId="31EF8D4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5CC000" w14:textId="44BE39B0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3E805C" w14:textId="50B7E2DD" w:rsidR="00E67C1F" w:rsidRPr="00DA64BD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4AC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0DAB4DE" w14:textId="370693A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</w:t>
      </w:r>
      <w:r w:rsidR="003E361C">
        <w:rPr>
          <w:rFonts w:asciiTheme="minorHAnsi" w:hAnsiTheme="minorHAnsi" w:cstheme="minorHAnsi"/>
          <w:b/>
          <w:bCs/>
          <w:sz w:val="18"/>
          <w:szCs w:val="18"/>
        </w:rPr>
        <w:t xml:space="preserve"> poz 1</w:t>
      </w:r>
      <w:r>
        <w:rPr>
          <w:rFonts w:asciiTheme="minorHAnsi" w:hAnsiTheme="minorHAnsi" w:cstheme="minorHAnsi"/>
          <w:b/>
          <w:bCs/>
          <w:sz w:val="18"/>
          <w:szCs w:val="18"/>
        </w:rPr>
        <w:t>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Tonometr aplanacyjny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"/>
        <w:gridCol w:w="4342"/>
        <w:gridCol w:w="1416"/>
        <w:gridCol w:w="4000"/>
      </w:tblGrid>
      <w:tr w:rsidR="00D033B2" w:rsidRPr="006C1D5C" w14:paraId="7FBD9D41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F86246" w14:textId="3C6690A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DEFAB5" w14:textId="45C7A2B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044E585" w14:textId="16BB3196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25EB38" w14:textId="266A03D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30AA36E2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965413" w14:textId="28D080B1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241806" w14:textId="49F740B5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D0D80D6" w14:textId="2D7A438F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4E00A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8BA5DB8" w14:textId="057CC68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5BAD7358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D015F6" w14:textId="159947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7609A" w14:textId="3452AA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271AC71" w14:textId="626883AE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F1433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9622D82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5F765" w14:textId="5E9095F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10E1CA" w14:textId="6BD5B97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B2E537" w14:textId="0139AFF4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1038D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7077F1D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2EDE4C" w14:textId="1D1FD85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2CF98" w14:textId="284B1E00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1B2C6B8" w14:textId="2F6E432F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141E9E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E76440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7E6C24" w14:textId="01FD9E5B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36510179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084A2E" w14:textId="05BC991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12848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0–80 mmHg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9D14AD" w14:textId="726A70A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730343" w14:textId="3A149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53DC74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25A98" w14:textId="5F79C5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A58A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Pryzmat wielokrotnego użytku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D40977" w14:textId="002F4A2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38CE6C" w14:textId="1F2EFE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3FCEE76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EB92BF" w14:textId="47EA540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698A1E" w14:textId="039E13E4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E48DD7" w14:textId="626DD51D" w:rsidR="00E67C1F" w:rsidRPr="00DA6FD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2755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3591A1A" w14:textId="4B97A1F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Pr="006C1D5C">
        <w:rPr>
          <w:rFonts w:asciiTheme="minorHAnsi" w:hAnsiTheme="minorHAnsi" w:cstheme="minorHAnsi"/>
          <w:color w:val="auto"/>
          <w:sz w:val="18"/>
          <w:szCs w:val="18"/>
        </w:rPr>
        <w:t>Tonometr przenośny, niewymagający znieczulenia miejscowego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87"/>
        <w:gridCol w:w="1372"/>
        <w:gridCol w:w="4000"/>
      </w:tblGrid>
      <w:tr w:rsidR="003E361C" w:rsidRPr="006C1D5C" w14:paraId="7CB5136B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4B3AA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15DF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B19D88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94635F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450F9CA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B6DCE4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44FBC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C7B0EA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EDF9F5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F9AE5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C2522E6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8B6F5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3BE00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D0D806C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0490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E746A3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8BD1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3A74D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EA14E5E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86C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DA9BED4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1C7B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B7F990" w14:textId="3CF39D90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AEDD18B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8C9F3C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C57D30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C6083B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674DB2FF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0A7919" w14:textId="3DA6483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D482C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Zasada pomiaru: tonometria rebound (odbiciowa) lub inna metoda tonometrii przenośnej niewymagająca znieczulenia miejscowego, o dokładności klinicznie równoważnej metodzie rebound (potwierdzonej badaniami zgodności z tonometrią aplanacyjną Goldmanna)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3A91B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97957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71660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D8C664" w14:textId="058AB72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3FB7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(z bateriami): nie więcej niż ok. 250 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6CCD4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0C003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5F5CBF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649E05" w14:textId="17A10D10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0F00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co najmniej 7–50 mmHg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692404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B8DC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BACCCF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9F49CE" w14:textId="564A5C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F33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Dokładność: nie gorsza niż ±1,2 mmHg (≤20 mmHg) i ±2,2 mmHg (&gt;20 mmHg)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CF98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22AF5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BD7262E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3FA99F" w14:textId="6DCDAA5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5B11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z wynikiem pomiaru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C2F12C" w14:textId="009883EB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AE31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032A1B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05BFF" w14:textId="1B0635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3622B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Regulacja/oparcie ułatwiające pozycjonowanie względem oka pacjenta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DDF76F" w14:textId="35D8521E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6A1E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223E26E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41007" w14:textId="08A7A4BB" w:rsidR="0095119A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C57" w14:textId="7631D905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6D962" w14:textId="275BC357" w:rsidR="0095119A" w:rsidRPr="002A7E62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CE4BC9" w14:textId="77777777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629FDA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45703" w14:textId="4A3AE3E8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1ABC79" w14:textId="10B5A0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EBD3225" w14:textId="22CDADE5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97429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E3D121A" w14:textId="409EF1B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lastRenderedPageBreak/>
        <w:t>Pakiet nr 5: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4244FD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Laptop </w:t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(do współpracy z aparaturą diagnostyczną)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D033B2" w:rsidRPr="006C1D5C" w14:paraId="4391E447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5D00F1" w14:textId="708011B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F9CF62" w14:textId="7C33F45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B958E10" w14:textId="70309DA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77BCC7" w14:textId="141D85A9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084BFBB3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5177DF" w14:textId="7023C1F4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70A04C" w14:textId="47C7CD18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5F88CDEE" w14:textId="5713FA9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5B372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0C247DF" w14:textId="0B608627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6C9F252F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44A72" w14:textId="0E0DCF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28C99C" w14:textId="42EF389E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5CB497A" w14:textId="6E5BDB73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EA510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B26F722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627C21" w14:textId="54FECF6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40C1CC" w14:textId="4E676960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85797B6" w14:textId="7042623C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63EA7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3F17830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E3784A" w14:textId="3DBF9A3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A9DC6" w14:textId="061BD854" w:rsidR="00DD0D0D" w:rsidRPr="008429EB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DD3AE8A" w14:textId="18BE2D78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E3039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0CF3F8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CDBB667" w14:textId="0DF85B92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620BA76A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03B2A7" w14:textId="2AF2DF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E9AC73" w14:textId="317809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Pamięć RAM: nie mniej niż 16 GB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E983ED" w14:textId="5034AC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899450" w14:textId="1E5110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26D34E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226BFD" w14:textId="381D70A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95CAFC" w14:textId="651CB6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Architektura pamięci zgodna z rozwiązaniem producenta (lutowana LPDDR5 lub SO-DIMM z możliwością rozbudowy)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889967" w14:textId="0FCD13B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90BF9" w14:textId="6776EDA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8BA05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3A662" w14:textId="570E128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62F258" w14:textId="1994C2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Ekran: matowy, IPS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C1209F" w14:textId="2962933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7CD4C" w14:textId="0B71ED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55459B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93319A" w14:textId="68E898B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E2AE6C" w14:textId="7AECE8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Przekątna ekranu: nie mniejsza niż 14 cali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BD9D44" w14:textId="0F57C1D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4A3808" w14:textId="080D3BD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FC7BC78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033811" w14:textId="743A8756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8ADBE8" w14:textId="6D9F078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Rozdzielczość: co najmniej 1920×1080 (FullHD)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57CF8E" w14:textId="34B326E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235D86" w14:textId="4B4724B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D20B81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95F273" w14:textId="77C00C3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32216" w14:textId="08F1A2D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Karta graficzna: zintegrowana, klasy odpowiadającej wskazanemu procesorowi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A9F3BF" w14:textId="50D08C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BF66A9" w14:textId="5AC23C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613E8A2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1030DA" w14:textId="702CAD6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2EDEA2" w14:textId="363723E7" w:rsidR="00DD0D0D" w:rsidRPr="006C1D5C" w:rsidRDefault="00C20965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Dysk SSD: nie mniej niż 1 TB, PCIe/NVMe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76FA44" w14:textId="0EE717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FB29C" w14:textId="5AF8D7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DF0D7F0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D06026" w14:textId="1F932D5F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056EB7" w14:textId="6B0255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Zintegrowana karta dźwiękowa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525C33" w14:textId="7CEE71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54550" w14:textId="4A6BC4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222CB95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991623" w14:textId="0893932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F3119C" w14:textId="539011A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mikrofon (min. 1)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44506B" w14:textId="5498444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F75FCB" w14:textId="29A7E6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5011E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E8EEFE" w14:textId="2B02BECA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255446" w14:textId="59028FB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głośnik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0D44518" w14:textId="093E82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1EDEA3" w14:textId="3CCDDE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71FB2F4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C4435" w14:textId="6CF502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164F1" w14:textId="5250E5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Kamera internetowa: Full HD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71A1CC" w14:textId="0FF703A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6A5A86" w14:textId="2A6B8F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6AD30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21002E" w14:textId="1C891D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108767" w14:textId="047307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Łączność: Wi-Fi 6, Bluetooth; port LAN RJ-45 wbudowany lub dołączony adapter USB-C/RJ-45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E9F630" w14:textId="713A830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275815" w14:textId="515903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E0C257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2F871E" w14:textId="10038AB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5F6B3B" w14:textId="4C038F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Złącza: min. 2×USB-A, min. 1×USB-C (z obsługą ładowania i wyjścia wideo), 1×HDMI lub wyjście wideo (bezpośrednio lub przez adapter w zestawie), wyjście słuchawkowe/wejście mikrofonowe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90AC1C" w14:textId="6CC1DF9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18E67" w14:textId="5096719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A698FD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B2637F" w14:textId="746F261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9FEFAD" w14:textId="6EC0699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Zasilacz zewnętrzny dostosowany do zasilania i ładowania zestawu (45–65 W)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F8887E" w14:textId="1B8395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BAB974" w14:textId="67278A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D9B1E3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65F8B8" w14:textId="2DF71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03909A" w14:textId="698A5B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Akumulator zapewniający czas pracy nie krótszy niż ok. 8 godzin przy użytkowaniu biurowym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84927F" w14:textId="440D5F4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F0AAF" w14:textId="439934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A298A7B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BA877A" w14:textId="52047AD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EC437D" w14:textId="26B281D4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Waga urządzenia: nie więcej niż ok. 1,8 kg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9C877A" w14:textId="500DABF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E906" w14:textId="63F511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42F3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77443" w14:textId="5AFC4D6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53FF7D" w14:textId="1E8AFCF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Wbudowana klawiatura i touchpad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9EE3BDA" w14:textId="3ADED4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7D2D63" w14:textId="4F06260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9E9FAF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40B019" w14:textId="60085A6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B098CF" w14:textId="504EB3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Chłodzenie aktywne (wentylatorowe), dostosowane do wydajności procesora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D6224" w14:textId="001F9B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E2FBFD" w14:textId="037AFB7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8EADB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AD3035" w14:textId="2DC3EDB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1F21C4" w14:textId="04FA3E8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moduł TPM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290BD9" w14:textId="1E19E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5F451B" w14:textId="3C7AC01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101AB7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A1E5D" w14:textId="2F3B899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3BC6DA" w14:textId="681C3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System operacyjny: Microsoft Windows 11 Pro lub równoważny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8105D14" w14:textId="4B6AB1A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4876C8" w14:textId="5DB8729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68721F6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646C1F" w14:textId="7C71DC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94E19D" w14:textId="792EA5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0E4D889" w14:textId="11D8770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A023B8" w14:textId="76CF7C6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6076695B" w14:textId="77777777" w:rsidTr="00524B8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D53677" w14:textId="0E8BE94A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5D7C" w14:textId="050F9295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EA00E3" w14:textId="41772191" w:rsidR="00E67C1F" w:rsidRPr="0087082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30F01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DEE7E6" w14:textId="6C8A303B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6: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Optyczny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t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omograf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k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>oherentny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 xml:space="preserve"> (OCT)</w:t>
      </w:r>
      <w:r w:rsidR="00DC25B1" w:rsidRPr="00DC25B1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DC25B1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DC25B1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47E3E543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731E5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60143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EF4AB0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1B04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4FD943F4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DF1CE6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646A0F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545BEB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B2DA62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B70C24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2036746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10C9A5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14AF42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C945B87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88411A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B32875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CC48C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AD17FC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17DF252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C5EA1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576F57C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240D1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7B6" w14:textId="375AAE10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F5551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5574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C2B3F5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607EA46E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F13CB7" w:rsidRPr="006C1D5C" w14:paraId="79ADA35C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B49AF8" w14:textId="07523CD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9FEEC" w14:textId="6E6514C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Przystawka do badania przedniego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A5940D" w14:textId="24101AA3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2D9B5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4838CC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60EE32" w14:textId="608C914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9EABB0" w14:textId="5E3E2A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Technologia pomiaru –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pektralna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lub z przestrajanym źródłem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C2D494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6096B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8E10BA5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BB9583" w14:textId="39FB9196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63B4C7" w14:textId="31F7125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Szybkość skanowania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000 A-skanów/sek.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1B2F9A" w14:textId="34C6F1C1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E03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1211BF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88B16C" w14:textId="21895320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0B7F6F" w14:textId="41A603E7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Optyczna rozdzielczość osiowa tomografu: nie gorsza niż 7μm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24A1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B5C4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692A18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39ACD6" w14:textId="324FE33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A88819" w14:textId="5CA7BC6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Optyczna rozdzielczość poprzeczna tomografu: nie gorsza niż 20 μm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7A18A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11666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FA4356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4AF07C" w14:textId="1F10185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8B358" w14:textId="1A4E8F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Automatyczne pozycjonowanie głowicy pomiarowej w osiach X-Y-Z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04F8D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CAD0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4724812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A106C1" w14:textId="31B9219F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D1A9D" w14:textId="74E75466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Automatyczny przejazd głowicy pomiędzy okiem prawym i lewym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42E694" w14:textId="6B516D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4AB0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4FF838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439F2D" w14:textId="294623E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3E4382" w14:textId="617FC0B2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Funkcja autofocus, automatycznego wyostrzania obrazu OCT oraz dna oka.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B0BAF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1E01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B9D386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61828" w14:textId="34BC72C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B973E6" w14:textId="0BA63145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Możliwość pracy w trybie manualnym za pomocą joysticka</w:t>
            </w:r>
            <w:r w:rsid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lub </w:t>
            </w:r>
            <w:r w:rsidR="00F858AA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myszki komputerowej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1A00F53" w14:textId="212F9579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5519B2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5519B2" w:rsidRPr="005519B2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78DC0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A121F6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83B669" w14:textId="5E55EA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F99078" w14:textId="73671C6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Możliwość wizualizacji siatkówki w obszarze: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x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 xml:space="preserve">9 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281986" w14:textId="5D543B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7D98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A97EA1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3437E" w14:textId="725A3E5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512A23" w14:textId="5D87BCCE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Maksymalna szerokość skanowania siatkówki 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min. 1</w:t>
            </w:r>
            <w:r w:rsidR="00F858AA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5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,</w:t>
            </w:r>
            <w:r w:rsidR="000B76C4"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00</w:t>
            </w:r>
            <w:r w:rsidRPr="00F858AA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BCA7A2D" w14:textId="693EB98D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BDD4C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2F3897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02EB5F" w14:textId="1C6CCF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0C8E27" w14:textId="56DCB4E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Głębokość skanowania siatkówki </w:t>
            </w:r>
            <w:r w:rsidRP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min. </w:t>
            </w:r>
            <w:r w:rsid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2,8</w:t>
            </w:r>
            <w:r w:rsidRPr="00AE05EE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B6448F" w14:textId="52782C01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710C5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D162D8A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C652E" w14:textId="037F3D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9238EE" w14:textId="063D969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Fiksator wewnętrzny o zmiennej wielkości z płynna regulacją położenia.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EC42D" w14:textId="145F4B0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8B14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496B55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934865" w14:textId="7732257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4CEA8A" w14:textId="03C7033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Automatyczna kompensacja wady refrakcji pacjenta w zakresie min. od -20D do + 20D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CE6B2E" w14:textId="26CDB1C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F27C47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0397CEF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F7F365" w14:textId="19CAB5D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16925" w14:textId="75C4DBC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Podgląd dna oka realizowany 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w czasie rzeczywistym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6B893C" w14:textId="721230C7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7C7FA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6042B4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6F213B" w14:textId="2517AC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5AB158" w14:textId="37CC069B" w:rsidR="00F13CB7" w:rsidRPr="00F13CB7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akres obrazowania dna oka minimum: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45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525FCD" w14:textId="292645E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2055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F06A85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6E2D74" w14:textId="3C87DCB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2AD67" w14:textId="14211B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Aktywny system śledzenia ruchów gałki ocznej pacjenta (eye-tracker), pozwalający na kontynuację skanowania w przypadku przemieszczeń głowy pacjenta, utraty fiksacji oraz niekontrolowanych ruchów gałki ocznej.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D5348C5" w14:textId="4E282B9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1B8D4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E88125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2DF0D9" w14:textId="5D7503E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7D939D" w14:textId="5D90BA50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Aparat wyposażony w technologię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redukcji szumu obrazu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, pozwalający na obrazowanie naczyniówki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94E5A0" w14:textId="24964B51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9DA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171A22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1004B7" w14:textId="59B67A7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91A3C4" w14:textId="6C59C0F1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Mapa odchyleń grubości warstw siatkówki od bazy normatywnej (analiza strukturalna ułatwiająca szybką interpretację)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447463" w14:textId="11C6746C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31E02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9ECEC2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2A4DE" w14:textId="3F92DF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9BA53A" w14:textId="2BD427CF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Raport grubości włókien nerwowych RNFL w odniesieniu do bazy normatywnej oraz możliwość prezentacji progresji zmian w czasie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1E6DF9" w14:textId="558628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DC35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E5952B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BAA68A" w14:textId="015E3E9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93E242" w14:textId="556F7E37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E2062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Normatywna baza danych dla pacjentów krótkowzrocznych z długością gałek ocznych </w:t>
            </w:r>
            <w:r w:rsidR="006E2062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poniżej</w:t>
            </w:r>
            <w:r w:rsidRPr="006E2062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 xml:space="preserve"> 26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5BEDEC" w14:textId="378CCD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C3387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C0B4DC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90CA80" w14:textId="6220EB0A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B56CBC" w14:textId="2FC008EA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Pomiar i analiza grubości zespołu komórek zwojowych 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F195923" w14:textId="7729EDBF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7D82B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AF7AF7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85519" w14:textId="4097B7F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7574D3" w14:textId="1B2A91E3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Możliwość wykonania pomiaru bezkontaktowej pachymetrii oraz oceny kątów przesączania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0FAD33" w14:textId="20096E52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74629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3511F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40655F" w14:textId="2ED2FC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7DA961" w14:textId="4B2B63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Moduł Biometrii OCT – automatyczny pomiar długości osiowej gałki ocznej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D7CD19" w14:textId="2A335F76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E41046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CF0803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868F1" w14:textId="647652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8E9EB9" w14:textId="5A846674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Angiografia OCTA – nieinwazyjne obrazowanie przepływów w naczyniach bez konieczności podawania środka kontrastującego.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6BE962" w14:textId="6445C8E0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54E0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33D8D4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C55F04" w14:textId="5E8A126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DB0BCD" w14:textId="082E0233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Gęstość skanu OCTA nie mniejsza niż 512 x 512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6067CD" w14:textId="71FAABCE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7B036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427ED9D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642920" w14:textId="24DE48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8AAC56" w14:textId="123DA7F5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W zestawie stolik elektro-mechaniczny pod tomograf oraz zewnętrzny komputer stacjonarny z zewnętrznym monitorem LCD o przekątnej min.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22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’’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020E85" w14:textId="07CB791E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F3F5C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64EE4D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424B68" w14:textId="0F54B5E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53BD74" w14:textId="7D49A63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Zasilanie 100-240 V AC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9801D5" w14:textId="409E3478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8AF11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56E22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CD202D" w14:textId="4A23D80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58259B" w14:textId="2DF6981B" w:rsidR="00E67C1F" w:rsidRPr="00F13CB7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A77B2E" w14:textId="6835FD34" w:rsidR="00E67C1F" w:rsidRPr="007C356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2D85AD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641DB2C" w14:textId="613EB033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7: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135B45">
        <w:rPr>
          <w:rFonts w:asciiTheme="minorHAnsi" w:hAnsiTheme="minorHAnsi" w:cstheme="minorHAnsi"/>
          <w:color w:val="auto"/>
          <w:sz w:val="18"/>
          <w:szCs w:val="18"/>
        </w:rPr>
        <w:t>Przenośny u</w:t>
      </w:r>
      <w:r>
        <w:rPr>
          <w:rFonts w:asciiTheme="minorHAnsi" w:hAnsiTheme="minorHAnsi" w:cstheme="minorHAnsi"/>
          <w:color w:val="auto"/>
          <w:sz w:val="18"/>
          <w:szCs w:val="18"/>
        </w:rPr>
        <w:t>ltrasonograf okulistyczny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6B3DF46D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81FC7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BFB7D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FBFBE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FAEC0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2A144478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D6EDA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68542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F71E56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7AEDA5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59FBC07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18CF564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366E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DF149E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C26B86E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7E354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5E639E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2E18C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7906C6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2059F2A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B7E1C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F4B40E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207EB0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nil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A8FB0E" w14:textId="7465021B" w:rsidR="008D3024" w:rsidRPr="008D3024" w:rsidRDefault="00F13CB7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BB42F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803C02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8AF5DD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06F0A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8D3024" w:rsidRPr="006C1D5C" w14:paraId="72628AEA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06095B" w14:textId="32355D4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A1B250" w14:textId="1F7941C2" w:rsidR="008D3024" w:rsidRPr="00135B45" w:rsidRDefault="00135B45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Waga urządzenia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max. </w:t>
            </w: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4,5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 kg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D42812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08F3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D27605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7828B8" w14:textId="44489D06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BF0279" w14:textId="764B02C0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Dotykowy, kolorowy ekran</w:t>
            </w:r>
            <w:r w:rsidR="00A97FA9" w:rsidRPr="00A97FA9">
              <w:rPr>
                <w:rFonts w:asciiTheme="minorHAnsi" w:hAnsiTheme="minorHAnsi" w:cstheme="minorHAnsi"/>
                <w:lang w:eastAsia="en-US"/>
              </w:rPr>
              <w:t>, przekątna nie mniejsza niż 10 cali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7CE977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4F92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0D7EC97D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A74677" w14:textId="30BCD1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4715E1" w14:textId="1EA3BC5B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pracy w trybie A z biometrią i kalkulacją soczewki oraz w trybie prezentacji B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81F19A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26F48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B7102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0484F8" w14:textId="56BA880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6DFFA6" w14:textId="0A7DA277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System archiwizacji oraz eksportu danych, kompatybilność DICOM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F5702D" w14:textId="0EB8F31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DD454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8DCCEE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F388D3" w14:textId="4D00668E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D4ECA1" w14:textId="10CE5393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 zapisu badania na nośnikach zewnętrznych (pamięci USB)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86BE7F" w14:textId="57C18214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46D81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82CB5B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A9159" w14:textId="236B27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A6B6E1" w14:textId="5668E58C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tworzenia raportów badania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2C2D4B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68525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8DEA6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4417F5" w14:textId="32E5002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7C9BF" w14:textId="0F7F0A18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05028">
              <w:rPr>
                <w:rFonts w:asciiTheme="minorHAnsi" w:hAnsiTheme="minorHAnsi" w:cstheme="minorHAnsi"/>
                <w:lang w:eastAsia="en-US"/>
              </w:rPr>
              <w:t>Regulacja wzmocnienia sondy w zakresie nie węższym niż</w:t>
            </w:r>
            <w:r w:rsidR="008D3024" w:rsidRPr="00A05028">
              <w:rPr>
                <w:rFonts w:asciiTheme="minorHAnsi" w:hAnsiTheme="minorHAnsi" w:cstheme="minorHAnsi"/>
                <w:lang w:eastAsia="en-US"/>
              </w:rPr>
              <w:t xml:space="preserve"> 0-105 dB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BE3A9FC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CFD4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67894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67630B" w14:textId="41D0DD3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4F51BE" w14:textId="244A482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Sonda B do tylnego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FFE16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78191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237B3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0A67A6" w14:textId="2588839C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3712A4" w14:textId="50BFC6E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powiększenia obrazu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DD2CE0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37DCE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7064CB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3BB8C4" w14:textId="213841E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2BF65E" w14:textId="59E4B975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jednoczesnej prezentacji pomiaru biometrycznego (A-scan) wraz z obrazem B-scan, w dowolnej technicznej realizacji producenta</w:t>
            </w:r>
            <w:r>
              <w:rPr>
                <w:rFonts w:asciiTheme="minorHAnsi" w:hAnsiTheme="minorHAnsi" w:cstheme="minorHAnsi"/>
                <w:lang w:eastAsia="en-US"/>
              </w:rPr>
              <w:t>.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752B6" w14:textId="0AA4B15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544F7A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4CD7F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41CC1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B9D97B" w14:textId="24E954C0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D904B9" w14:textId="65D71CB8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 xml:space="preserve">Możliwość pomiarów odległości, </w:t>
            </w:r>
            <w:r w:rsidRPr="003D4A58">
              <w:rPr>
                <w:rFonts w:asciiTheme="minorHAnsi" w:hAnsiTheme="minorHAnsi" w:cstheme="minorHAnsi"/>
                <w:strike/>
                <w:color w:val="4472C4" w:themeColor="accent1"/>
                <w:lang w:eastAsia="en-US"/>
              </w:rPr>
              <w:t>kątów</w:t>
            </w:r>
            <w:r w:rsidRPr="00544F7A">
              <w:rPr>
                <w:rFonts w:asciiTheme="minorHAnsi" w:hAnsiTheme="minorHAnsi" w:cstheme="minorHAnsi"/>
                <w:lang w:eastAsia="en-US"/>
              </w:rPr>
              <w:t>, automatycznego pomiaru zaznaczonej powierzchni, wskazywania punktu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396FA2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07BF47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8823C74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948F0B" w14:textId="105B31CF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07FA6" w14:textId="4DC1420A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Częstotliwość pracy sondy</w:t>
            </w:r>
            <w:r w:rsidR="00544F7A" w:rsidRPr="001B5ADB">
              <w:rPr>
                <w:rFonts w:asciiTheme="minorHAnsi" w:hAnsiTheme="minorHAnsi" w:cstheme="minorHAnsi"/>
                <w:lang w:eastAsia="en-US"/>
              </w:rPr>
              <w:t xml:space="preserve"> nie mniej niż</w:t>
            </w:r>
            <w:r w:rsidRPr="001B5ADB">
              <w:rPr>
                <w:rFonts w:asciiTheme="minorHAnsi" w:hAnsiTheme="minorHAnsi" w:cstheme="minorHAnsi"/>
                <w:lang w:eastAsia="en-US"/>
              </w:rPr>
              <w:t xml:space="preserve"> 10 MHz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26DD74C" w14:textId="13BD4106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E97034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281904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54D494" w14:textId="3055D89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6BF247" w14:textId="25BF3D19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Skala szarości: min. 256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53A76B2" w14:textId="4CBA93B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E857EB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A0091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DCFE0" w14:textId="1D3211C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0CAF5F" w14:textId="20162D3D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 xml:space="preserve">Nagrywanie filmu z </w:t>
            </w:r>
            <w:r w:rsidRPr="006E2062">
              <w:rPr>
                <w:rFonts w:asciiTheme="minorHAnsi" w:hAnsiTheme="minorHAnsi" w:cstheme="minorHAnsi"/>
                <w:color w:val="4472C4" w:themeColor="accent1"/>
                <w:lang w:eastAsia="en-US"/>
              </w:rPr>
              <w:t xml:space="preserve">badania min. </w:t>
            </w:r>
            <w:r w:rsidR="006E2062">
              <w:rPr>
                <w:rFonts w:asciiTheme="minorHAnsi" w:hAnsiTheme="minorHAnsi" w:cstheme="minorHAnsi"/>
                <w:color w:val="4472C4" w:themeColor="accent1"/>
                <w:lang w:eastAsia="en-US"/>
              </w:rPr>
              <w:t>100</w:t>
            </w:r>
            <w:r w:rsidRPr="006E2062">
              <w:rPr>
                <w:rFonts w:asciiTheme="minorHAnsi" w:hAnsiTheme="minorHAnsi" w:cstheme="minorHAnsi"/>
                <w:color w:val="4472C4" w:themeColor="accent1"/>
                <w:lang w:eastAsia="en-US"/>
              </w:rPr>
              <w:t xml:space="preserve"> klatek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B0B80A" w14:textId="092FE2B0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911A0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F75C09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E2537" w14:textId="6CCC76B6" w:rsidR="008D3024" w:rsidRPr="006D601C" w:rsidRDefault="009B2622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D68C1E" w14:textId="38EF5AD6" w:rsidR="008D3024" w:rsidRPr="006D601C" w:rsidRDefault="008D3024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lang w:eastAsia="en-US"/>
              </w:rPr>
              <w:t>Możliwość obróbki nagranych filmów z badań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DCA2C45" w14:textId="28C9B8A7" w:rsidR="008D3024" w:rsidRPr="006D601C" w:rsidRDefault="001B5ADB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1136F3" w14:textId="77777777" w:rsidR="008D3024" w:rsidRPr="006D601C" w:rsidRDefault="008D3024" w:rsidP="008D3024">
            <w:pPr>
              <w:rPr>
                <w:rFonts w:asciiTheme="minorHAnsi" w:hAnsiTheme="minorHAnsi" w:cstheme="minorHAnsi"/>
                <w:strike/>
                <w:color w:val="4472C4" w:themeColor="accent1"/>
                <w:sz w:val="18"/>
                <w:szCs w:val="18"/>
              </w:rPr>
            </w:pPr>
          </w:p>
        </w:tc>
      </w:tr>
      <w:tr w:rsidR="008D3024" w:rsidRPr="006C1D5C" w14:paraId="37D863F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125AA0" w14:textId="011FF904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2B636C" w14:textId="68CE72CD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Kąt skanowania min. 5</w:t>
            </w:r>
            <w:r w:rsidR="001B5ADB" w:rsidRPr="001B5ADB">
              <w:rPr>
                <w:rFonts w:asciiTheme="minorHAnsi" w:hAnsiTheme="minorHAnsi" w:cstheme="minorHAnsi"/>
                <w:lang w:eastAsia="en-US"/>
              </w:rPr>
              <w:t>0</w:t>
            </w:r>
            <w:r w:rsidRPr="001B5ADB">
              <w:rPr>
                <w:rFonts w:asciiTheme="minorHAnsi" w:hAnsiTheme="minorHAnsi" w:cstheme="minorHAnsi"/>
                <w:lang w:eastAsia="en-US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D920205" w14:textId="4AC6CB6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646736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2E0CDC1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EB0C70" w14:textId="085865FD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490C9C" w14:textId="27318EE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wyboru zdjęć klatka po klatce nagranego filmu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575BA7A" w14:textId="31E95E2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FB34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C3E23F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19EF4A" w14:textId="2DB05C0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FDC2E6" w14:textId="3343F914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zmiany kontrastu i ostrości wykonanych zdjęć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12AC34E" w14:textId="548FC7AC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93415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F82749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738A8A" w14:textId="2007904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96AF97" w14:textId="51B740D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osiowa  min. 0.2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75DB1D6D" w14:textId="07F76BB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4DC40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19999A0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64710F" w14:textId="76A42E5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5225C3" w14:textId="7E3F6A5E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poprzeczna min. 0.4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67F9775" w14:textId="606C8A14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E259BD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69A484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80CB60" w14:textId="6DE3C89B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06F3A0" w14:textId="0859F0E0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>Możliwość prezentacji kolorowej wyników badania</w:t>
            </w:r>
            <w:r w:rsid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 xml:space="preserve"> lub co najmniej </w:t>
            </w:r>
            <w:r w:rsidR="006D601C" w:rsidRPr="006D601C">
              <w:rPr>
                <w:rFonts w:asciiTheme="minorHAnsi" w:hAnsiTheme="minorHAnsi" w:cstheme="minorHAnsi"/>
                <w:color w:val="4472C4" w:themeColor="accent1"/>
                <w:lang w:eastAsia="en-US"/>
              </w:rPr>
              <w:t>w 256-stopniowej skali szarości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9BCFB1E" w14:textId="51465FAE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6D601C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6D601C" w:rsidRPr="006D601C">
              <w:rPr>
                <w:rFonts w:asciiTheme="minorHAnsi" w:hAnsiTheme="minorHAnsi" w:cstheme="minorHAnsi"/>
                <w:color w:val="4472C4" w:themeColor="accent1"/>
                <w:sz w:val="18"/>
                <w:szCs w:val="18"/>
              </w:rPr>
              <w:t>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FA9E5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A7CC7" w:rsidRPr="006C1D5C" w14:paraId="053D9AB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3923EF" w14:textId="016B7884" w:rsidR="004A7CC7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244C89" w14:textId="0031064B" w:rsidR="004A7CC7" w:rsidRPr="001B5ADB" w:rsidRDefault="004A7CC7" w:rsidP="008D3024">
            <w:pPr>
              <w:rPr>
                <w:rFonts w:asciiTheme="minorHAnsi" w:hAnsiTheme="minorHAnsi" w:cstheme="minorHAnsi"/>
                <w:lang w:eastAsia="en-US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8ECE7" w14:textId="7A19B059" w:rsidR="004A7CC7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C5182F" w14:textId="77777777" w:rsidR="004A7CC7" w:rsidRPr="006C1D5C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860624A" w14:textId="77777777" w:rsidTr="009771B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8757E2" w14:textId="1C5D24B4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434D05" w14:textId="2983D2CC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4EEA371" w14:textId="413A9B33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00EBB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B49FEE3" w14:textId="3CB3F88B" w:rsidR="002E6381" w:rsidRPr="006C1D5C" w:rsidRDefault="00DD0D0D" w:rsidP="0062573F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8: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Mikroskop lustrzany z funkcją pachymetrii</w:t>
      </w:r>
      <w:r w:rsidR="0062573F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- Mikroskop śródbłonkowy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4"/>
        <w:gridCol w:w="4312"/>
        <w:gridCol w:w="1448"/>
        <w:gridCol w:w="4000"/>
      </w:tblGrid>
      <w:tr w:rsidR="00DD0D0D" w:rsidRPr="006C1D5C" w14:paraId="06DF51A8" w14:textId="77777777" w:rsidTr="0013569C">
        <w:trPr>
          <w:tblHeader/>
        </w:trPr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C4560E" w14:textId="1371DFD0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264035" w14:textId="37FA7F1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8877709" w14:textId="1FE9DF56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7A2B63" w14:textId="5931970F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D0D0D" w:rsidRPr="006C1D5C" w14:paraId="3223EB0A" w14:textId="77777777" w:rsidTr="0013569C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784150" w14:textId="5E7CF24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6E8D01" w14:textId="7A66F00B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7242B43" w14:textId="5A13D1ED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95BB8" w14:textId="77777777" w:rsidR="00DD0D0D" w:rsidRDefault="00DD0D0D" w:rsidP="00DD0D0D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19CA99E" w14:textId="75F08DE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27F924FE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0DD80" w14:textId="0EFBA6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E2BDF" w14:textId="671D24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48608F0" w14:textId="640840F2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D3D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F1C421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0CF31A" w14:textId="2BB083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D6E338" w14:textId="2DA6C62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9D7ACB7" w14:textId="720B77BD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9CC5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7246E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FE169B" w14:textId="3CFD7DC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B61272" w14:textId="49A7ED65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2EE8CF6" w14:textId="766529E6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54D5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742ADD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4A2826C" w14:textId="439D4597" w:rsidR="00DD0D0D" w:rsidRPr="006C1D5C" w:rsidRDefault="00DD0D0D" w:rsidP="002361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21F87EE7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4C4198" w14:textId="7FE9CD7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7D3A76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Metoda pomiaru: bezkontaktowa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AA4BE0" w14:textId="674D6E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389D55" w14:textId="20A627F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61404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292029" w14:textId="477B4A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C3A03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Pole obrazowania: nie mniejsze niż 0,1 mm²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12C435" w14:textId="444CEB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E6E161" w14:textId="65123AE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2314BB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EC7954" w14:textId="5FDAAB4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75D9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Punkty fiksacyjne umożliwiające pomiar centralny i obwodowy rogówki; dokładna liczba i rozmieszczenie punktów zgodne z rozwiązaniem producenta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21BC4" w14:textId="55EA125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CD332E" w14:textId="3943BE0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2ECE1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31B94B" w14:textId="62EA467E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9E2C9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Naprowadzanie głowicy: automatyczne (3D) lub manualne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01C32" w14:textId="0FCDE1B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226FFB" w14:textId="4ECFE4F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7D158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452DE" w14:textId="509F3F5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BEFAF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Autostart pomiaru / tryb manualny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3C4418" w14:textId="0D5071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F6C8AB" w14:textId="6B9676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9E3B2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AF8181" w14:textId="084DD8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082B2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wybór najlepszego zdjęcia do analizy (z możliwością wyboru innego)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A9F51E7" w14:textId="57CF1E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D13D3" w14:textId="510CFE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5A5A7D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50152B" w14:textId="26A58E78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48EFE8" w14:textId="7F964E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wykonanie serii zdjęć w ramach jednego pomiaru.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4968" w14:textId="39730D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287697" w14:textId="4D15FFE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2A75AA9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4E733B" w14:textId="0CD29239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A7882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dotykowy LCD, przekątna nie mniejsza niż 5 cali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6816AF" w14:textId="745A8E7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F4BAF" w14:textId="3454EE3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C0181A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DB008" w14:textId="1017EDF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66E3F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Port komunikacji zewnętrznej: LAN, USB, wyjście wideo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B987F9" w14:textId="3258A99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4387DE" w14:textId="6A3AFAE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D11EE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699017" w14:textId="200780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C97289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analiza komórek śródbłonka (orientacyjny czas nie dłuższy niż kilka sekund, dokładny czas zależny od rozwiązania producenta)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DF65EB" w14:textId="35E0596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3BC3BD" w14:textId="2FA263E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7E74D58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C27E9" w14:textId="3421578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B4104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Funkcja pachymetrii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50EE18" w14:textId="2D9FFFA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4114" w14:textId="2C55A96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E6EF0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8F01D6" w14:textId="76FA8B0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46328D" w14:textId="0AE418C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 pachymetrii: co najmniej 300–1000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6A83B1" w14:textId="6D4D311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0E33D3" w14:textId="54CAFD7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13D816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6BF2E6" w14:textId="7C8CEA4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522CD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 pomiaru: nie gorsza niż 10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68BABF" w14:textId="456134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8FBC75" w14:textId="334ADF6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95834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853D" w14:textId="5FF0877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3992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Wbudowana drukarka termiczna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E4DF07" w14:textId="4D95408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42752A" w14:textId="7ED10C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51E312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DAAAD4" w14:textId="3D1D118C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D8494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Zasilanie: 100–240 V AC, 50/60 Hz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1B37DC" w14:textId="5377528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807BE7" w14:textId="4B4CDF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21F085F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51402D" w14:textId="1BAAE8D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17B400" w14:textId="3C073BE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waga: nie większa niż 21 kg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3DBEF1" w14:textId="3A8EFC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611993" w14:textId="323AE3B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0AEA88E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1D65BB" w14:textId="61CBA55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D4A378" w14:textId="2E23B6AB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8FFD73" w14:textId="2B238FCB" w:rsidR="00E67C1F" w:rsidRPr="00B763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AE9D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C30E513" w14:textId="5AD0E6BD" w:rsidR="002F19BF" w:rsidRDefault="002F19BF" w:rsidP="002F19BF">
      <w:pPr>
        <w:spacing w:line="276" w:lineRule="auto"/>
        <w:jc w:val="both"/>
        <w:rPr>
          <w:sz w:val="22"/>
          <w:szCs w:val="22"/>
        </w:rPr>
      </w:pPr>
    </w:p>
    <w:p w14:paraId="1B30BC86" w14:textId="77777777" w:rsidR="002F19BF" w:rsidRPr="002F19BF" w:rsidRDefault="002F19BF" w:rsidP="002F19BF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</w:p>
    <w:p w14:paraId="56EE70E6" w14:textId="7A02E5A5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>„Parametr wymagany” słowem TAK są bezwzględnie wymagane</w:t>
      </w:r>
      <w:r w:rsidRPr="002F19BF">
        <w:rPr>
          <w:rFonts w:ascii="Calibri" w:hAnsi="Calibri" w:cs="Calibri"/>
          <w:sz w:val="18"/>
          <w:szCs w:val="18"/>
        </w:rPr>
        <w:t xml:space="preserve">, a ich wartości muszą spełniać zakres określony w tej kolumnie. </w:t>
      </w:r>
    </w:p>
    <w:p w14:paraId="146E02D2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 xml:space="preserve">„Parametr oferowany” słowem TAK, podać są bezwzględnie wymagane i należy uzupełnić przez podanie wymaganych informacji. </w:t>
      </w:r>
    </w:p>
    <w:p w14:paraId="5B6EEEE8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49D01219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b/>
          <w:bCs/>
          <w:sz w:val="18"/>
          <w:szCs w:val="18"/>
        </w:rPr>
      </w:pPr>
      <w:r w:rsidRPr="002F19BF">
        <w:rPr>
          <w:rFonts w:ascii="Calibri" w:hAnsi="Calibri" w:cs="Calibri"/>
          <w:b/>
          <w:bCs/>
          <w:sz w:val="18"/>
          <w:szCs w:val="18"/>
        </w:rPr>
        <w:t xml:space="preserve">Brak niniejszego załącznika w ofercie spowoduje odrzucenie oferty jako niezgodnej z SWZ. </w:t>
      </w:r>
    </w:p>
    <w:p w14:paraId="4E531E6D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Modyfikacja załącznika przez Wykonawcę co do treści minimalnych wymagań Zamawiającego określonych w kolumnie nr 2 ww. tabeli, spowoduje odrzucenie oferty jako niezgodnej z SWZ.</w:t>
      </w:r>
    </w:p>
    <w:p w14:paraId="65C3112A" w14:textId="085A76CF" w:rsidR="002F19BF" w:rsidRPr="002F19BF" w:rsidRDefault="002F19BF" w:rsidP="002F19BF">
      <w:pPr>
        <w:numPr>
          <w:ilvl w:val="0"/>
          <w:numId w:val="2"/>
        </w:numPr>
        <w:spacing w:after="200"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Brak uzupełniania danych przez Wykonawcę w poszczególnych wierszach kolumny nr 4 "Parametr oferowany" ww. tabeli, będzie traktowany jako brak danego parametru w oferowanym urządzeniu, co spowoduje odrzucenie oferty jako niezgodnej z SWZ.  </w:t>
      </w:r>
    </w:p>
    <w:p w14:paraId="077662BC" w14:textId="77777777" w:rsidR="002F19BF" w:rsidRPr="002F19BF" w:rsidRDefault="002F19BF" w:rsidP="002F19BF">
      <w:pPr>
        <w:jc w:val="both"/>
        <w:rPr>
          <w:rFonts w:ascii="Calibri" w:hAnsi="Calibri" w:cs="Calibri"/>
          <w:sz w:val="18"/>
          <w:szCs w:val="18"/>
        </w:rPr>
      </w:pPr>
    </w:p>
    <w:p w14:paraId="63B67E0B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Formularz należy wypełnić i podpisać kwalifikowanym podpisem elektronicznym.</w:t>
      </w:r>
    </w:p>
    <w:p w14:paraId="6B0E4B3A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Zamawiający zaleca przed podpisaniem zapisanie dokumentu w formacie PDF.</w:t>
      </w:r>
    </w:p>
    <w:p w14:paraId="1E68EB1B" w14:textId="77777777" w:rsidR="002F19BF" w:rsidRPr="006D70DF" w:rsidRDefault="002F19BF" w:rsidP="002F19BF">
      <w:pPr>
        <w:widowControl w:val="0"/>
        <w:rPr>
          <w:color w:val="FF0000"/>
          <w:sz w:val="22"/>
          <w:szCs w:val="22"/>
        </w:rPr>
      </w:pPr>
    </w:p>
    <w:p w14:paraId="09B72F19" w14:textId="46CB2E55" w:rsidR="002E6381" w:rsidRPr="006C1D5C" w:rsidRDefault="002E6381" w:rsidP="008429EB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</w:p>
    <w:sectPr w:rsidR="002E6381" w:rsidRPr="006C1D5C" w:rsidSect="000A4976">
      <w:headerReference w:type="default" r:id="rId7"/>
      <w:pgSz w:w="12240" w:h="15840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84174" w14:textId="77777777" w:rsidR="003C41C8" w:rsidRDefault="003C41C8" w:rsidP="003C41C8">
      <w:r>
        <w:separator/>
      </w:r>
    </w:p>
  </w:endnote>
  <w:endnote w:type="continuationSeparator" w:id="0">
    <w:p w14:paraId="7EA9444C" w14:textId="77777777" w:rsidR="003C41C8" w:rsidRDefault="003C41C8" w:rsidP="003C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73D2F" w14:textId="77777777" w:rsidR="003C41C8" w:rsidRDefault="003C41C8" w:rsidP="003C41C8">
      <w:r>
        <w:separator/>
      </w:r>
    </w:p>
  </w:footnote>
  <w:footnote w:type="continuationSeparator" w:id="0">
    <w:p w14:paraId="5A32D135" w14:textId="77777777" w:rsidR="003C41C8" w:rsidRDefault="003C41C8" w:rsidP="003C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97A7" w14:textId="5AA5A8A5" w:rsidR="003C41C8" w:rsidRDefault="003C41C8">
    <w:pPr>
      <w:pStyle w:val="Nagwek"/>
    </w:pPr>
    <w:r>
      <w:rPr>
        <w:i/>
        <w:noProof/>
      </w:rPr>
      <w:drawing>
        <wp:inline distT="0" distB="0" distL="0" distR="0" wp14:anchorId="2043A812" wp14:editId="5E93841E">
          <wp:extent cx="6126480" cy="1059180"/>
          <wp:effectExtent l="0" t="0" r="7620" b="7620"/>
          <wp:docPr id="1730801401" name="Obraz 3" descr="Obraz zawierający tekst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972" cy="10594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24F37"/>
    <w:multiLevelType w:val="multilevel"/>
    <w:tmpl w:val="4A889C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6C94031"/>
    <w:multiLevelType w:val="hybridMultilevel"/>
    <w:tmpl w:val="9692FA16"/>
    <w:lvl w:ilvl="0" w:tplc="B350AE06">
      <w:start w:val="1"/>
      <w:numFmt w:val="bullet"/>
      <w:lvlText w:val="●"/>
      <w:lvlJc w:val="left"/>
      <w:pPr>
        <w:ind w:left="720" w:hanging="360"/>
      </w:pPr>
    </w:lvl>
    <w:lvl w:ilvl="1" w:tplc="B7FE1304">
      <w:start w:val="1"/>
      <w:numFmt w:val="bullet"/>
      <w:lvlText w:val="○"/>
      <w:lvlJc w:val="left"/>
      <w:pPr>
        <w:ind w:left="1440" w:hanging="360"/>
      </w:pPr>
    </w:lvl>
    <w:lvl w:ilvl="2" w:tplc="FCFE3C08">
      <w:start w:val="1"/>
      <w:numFmt w:val="bullet"/>
      <w:lvlText w:val="■"/>
      <w:lvlJc w:val="left"/>
      <w:pPr>
        <w:ind w:left="2160" w:hanging="360"/>
      </w:pPr>
    </w:lvl>
    <w:lvl w:ilvl="3" w:tplc="4B0C6854">
      <w:start w:val="1"/>
      <w:numFmt w:val="bullet"/>
      <w:lvlText w:val="●"/>
      <w:lvlJc w:val="left"/>
      <w:pPr>
        <w:ind w:left="2880" w:hanging="360"/>
      </w:pPr>
    </w:lvl>
    <w:lvl w:ilvl="4" w:tplc="DDEE7730">
      <w:start w:val="1"/>
      <w:numFmt w:val="bullet"/>
      <w:lvlText w:val="○"/>
      <w:lvlJc w:val="left"/>
      <w:pPr>
        <w:ind w:left="3600" w:hanging="360"/>
      </w:pPr>
    </w:lvl>
    <w:lvl w:ilvl="5" w:tplc="F8F46936">
      <w:start w:val="1"/>
      <w:numFmt w:val="bullet"/>
      <w:lvlText w:val="■"/>
      <w:lvlJc w:val="left"/>
      <w:pPr>
        <w:ind w:left="4320" w:hanging="360"/>
      </w:pPr>
    </w:lvl>
    <w:lvl w:ilvl="6" w:tplc="AD4E02E8">
      <w:start w:val="1"/>
      <w:numFmt w:val="bullet"/>
      <w:lvlText w:val="●"/>
      <w:lvlJc w:val="left"/>
      <w:pPr>
        <w:ind w:left="5040" w:hanging="360"/>
      </w:pPr>
    </w:lvl>
    <w:lvl w:ilvl="7" w:tplc="F6104B98">
      <w:start w:val="1"/>
      <w:numFmt w:val="bullet"/>
      <w:lvlText w:val="●"/>
      <w:lvlJc w:val="left"/>
      <w:pPr>
        <w:ind w:left="5760" w:hanging="360"/>
      </w:pPr>
    </w:lvl>
    <w:lvl w:ilvl="8" w:tplc="8F621C7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81"/>
    <w:rsid w:val="0009437D"/>
    <w:rsid w:val="000A4615"/>
    <w:rsid w:val="000A4976"/>
    <w:rsid w:val="000B76C4"/>
    <w:rsid w:val="000E15CA"/>
    <w:rsid w:val="0013569C"/>
    <w:rsid w:val="00135B45"/>
    <w:rsid w:val="0013633D"/>
    <w:rsid w:val="00145D31"/>
    <w:rsid w:val="00181612"/>
    <w:rsid w:val="001B5ADB"/>
    <w:rsid w:val="001C22E9"/>
    <w:rsid w:val="001C7FBE"/>
    <w:rsid w:val="002210F6"/>
    <w:rsid w:val="0022693F"/>
    <w:rsid w:val="002361FE"/>
    <w:rsid w:val="00244CDE"/>
    <w:rsid w:val="00250DBF"/>
    <w:rsid w:val="002E6381"/>
    <w:rsid w:val="002F19BF"/>
    <w:rsid w:val="002F214F"/>
    <w:rsid w:val="003161D9"/>
    <w:rsid w:val="00331C3A"/>
    <w:rsid w:val="003523EB"/>
    <w:rsid w:val="003B6211"/>
    <w:rsid w:val="003C41C8"/>
    <w:rsid w:val="003D4A58"/>
    <w:rsid w:val="003E361C"/>
    <w:rsid w:val="003F364E"/>
    <w:rsid w:val="003F5C12"/>
    <w:rsid w:val="004244FD"/>
    <w:rsid w:val="004579E4"/>
    <w:rsid w:val="004A7CC7"/>
    <w:rsid w:val="004C00CA"/>
    <w:rsid w:val="005328F9"/>
    <w:rsid w:val="00544F7A"/>
    <w:rsid w:val="005519B2"/>
    <w:rsid w:val="0059305E"/>
    <w:rsid w:val="00601E16"/>
    <w:rsid w:val="0062573F"/>
    <w:rsid w:val="0063599E"/>
    <w:rsid w:val="00651F0D"/>
    <w:rsid w:val="00671658"/>
    <w:rsid w:val="00693E3B"/>
    <w:rsid w:val="006A6846"/>
    <w:rsid w:val="006A6C6B"/>
    <w:rsid w:val="006C1D5C"/>
    <w:rsid w:val="006D3079"/>
    <w:rsid w:val="006D601C"/>
    <w:rsid w:val="006E2062"/>
    <w:rsid w:val="00704E0D"/>
    <w:rsid w:val="00781001"/>
    <w:rsid w:val="00791FAC"/>
    <w:rsid w:val="007F716F"/>
    <w:rsid w:val="008429EB"/>
    <w:rsid w:val="00852DC7"/>
    <w:rsid w:val="008B79C0"/>
    <w:rsid w:val="008D3024"/>
    <w:rsid w:val="0091102C"/>
    <w:rsid w:val="00911905"/>
    <w:rsid w:val="00933F25"/>
    <w:rsid w:val="0095119A"/>
    <w:rsid w:val="00971DD8"/>
    <w:rsid w:val="00980521"/>
    <w:rsid w:val="009B2622"/>
    <w:rsid w:val="009D4598"/>
    <w:rsid w:val="00A05028"/>
    <w:rsid w:val="00A30AC9"/>
    <w:rsid w:val="00A41AE7"/>
    <w:rsid w:val="00A95889"/>
    <w:rsid w:val="00A9611C"/>
    <w:rsid w:val="00A97FA9"/>
    <w:rsid w:val="00AE05EE"/>
    <w:rsid w:val="00BF4AB1"/>
    <w:rsid w:val="00BF6A0E"/>
    <w:rsid w:val="00C20965"/>
    <w:rsid w:val="00C27089"/>
    <w:rsid w:val="00C530DD"/>
    <w:rsid w:val="00C55D61"/>
    <w:rsid w:val="00C8366E"/>
    <w:rsid w:val="00CA07A0"/>
    <w:rsid w:val="00CC371C"/>
    <w:rsid w:val="00CC7EA7"/>
    <w:rsid w:val="00D012DB"/>
    <w:rsid w:val="00D033B2"/>
    <w:rsid w:val="00D0643B"/>
    <w:rsid w:val="00D268D6"/>
    <w:rsid w:val="00D444B3"/>
    <w:rsid w:val="00D4783E"/>
    <w:rsid w:val="00DC25B1"/>
    <w:rsid w:val="00DD0D0D"/>
    <w:rsid w:val="00DF2EC9"/>
    <w:rsid w:val="00E5313B"/>
    <w:rsid w:val="00E67691"/>
    <w:rsid w:val="00E67C1F"/>
    <w:rsid w:val="00F13CB7"/>
    <w:rsid w:val="00F15106"/>
    <w:rsid w:val="00F17B7F"/>
    <w:rsid w:val="00F34EE1"/>
    <w:rsid w:val="00F52B6F"/>
    <w:rsid w:val="00F858AA"/>
    <w:rsid w:val="00F863F1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CAAC"/>
  <w15:docId w15:val="{B6B7037F-CB96-4864-91D1-DFF5EB76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024"/>
  </w:style>
  <w:style w:type="paragraph" w:styleId="Nagwek1">
    <w:name w:val="heading 1"/>
    <w:link w:val="Nagwek1Znak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table" w:styleId="Tabela-Siatka">
    <w:name w:val="Table Grid"/>
    <w:basedOn w:val="Standardowy"/>
    <w:uiPriority w:val="39"/>
    <w:rsid w:val="00842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429EB"/>
    <w:rPr>
      <w:b/>
      <w:bCs/>
    </w:rPr>
  </w:style>
  <w:style w:type="character" w:styleId="Uwydatnienie">
    <w:name w:val="Emphasis"/>
    <w:basedOn w:val="Domylnaczcionkaakapitu"/>
    <w:uiPriority w:val="20"/>
    <w:qFormat/>
    <w:rsid w:val="008429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C41C8"/>
  </w:style>
  <w:style w:type="paragraph" w:styleId="Stopka">
    <w:name w:val="footer"/>
    <w:basedOn w:val="Normalny"/>
    <w:link w:val="Stopka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41C8"/>
  </w:style>
  <w:style w:type="character" w:customStyle="1" w:styleId="Nagwek1Znak">
    <w:name w:val="Nagłówek 1 Znak"/>
    <w:basedOn w:val="Domylnaczcionkaakapitu"/>
    <w:link w:val="Nagwek1"/>
    <w:uiPriority w:val="9"/>
    <w:rsid w:val="003E361C"/>
    <w:rPr>
      <w:color w:val="2E74B5"/>
      <w:sz w:val="32"/>
      <w:szCs w:val="32"/>
    </w:rPr>
  </w:style>
  <w:style w:type="paragraph" w:styleId="Bezodstpw">
    <w:name w:val="No Spacing"/>
    <w:uiPriority w:val="1"/>
    <w:qFormat/>
    <w:rsid w:val="008D3024"/>
    <w:rPr>
      <w:rFonts w:ascii="Calibri" w:hAnsi="Calibri"/>
      <w:sz w:val="22"/>
      <w:szCs w:val="22"/>
    </w:rPr>
  </w:style>
  <w:style w:type="character" w:customStyle="1" w:styleId="vctablecontent">
    <w:name w:val="vc_table_content"/>
    <w:rsid w:val="008D3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3293</Words>
  <Characters>19763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Klaudia Mendelowska</cp:lastModifiedBy>
  <cp:revision>6</cp:revision>
  <cp:lastPrinted>2026-10-19T12:09:00Z</cp:lastPrinted>
  <dcterms:created xsi:type="dcterms:W3CDTF">2026-10-19T11:55:00Z</dcterms:created>
  <dcterms:modified xsi:type="dcterms:W3CDTF">2026-10-19T12:09:00Z</dcterms:modified>
</cp:coreProperties>
</file>